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91" w:type="dxa"/>
        <w:tblInd w:w="-142" w:type="dxa"/>
        <w:tblBorders>
          <w:top w:val="nil"/>
          <w:left w:val="nil"/>
          <w:bottom w:val="nil"/>
          <w:right w:val="nil"/>
        </w:tblBorders>
        <w:tblCellMar>
          <w:left w:w="0" w:type="dxa"/>
          <w:right w:w="0" w:type="dxa"/>
        </w:tblCellMar>
        <w:tblLook w:val="04A0" w:firstRow="1" w:lastRow="0" w:firstColumn="1" w:lastColumn="0" w:noHBand="0" w:noVBand="1"/>
      </w:tblPr>
      <w:tblGrid>
        <w:gridCol w:w="2711"/>
        <w:gridCol w:w="3261"/>
        <w:gridCol w:w="2802"/>
        <w:gridCol w:w="1417"/>
      </w:tblGrid>
      <w:tr w:rsidR="00A10C80" w14:paraId="2BFC92CC" w14:textId="77777777" w:rsidTr="00D20C83">
        <w:trPr>
          <w:trHeight w:val="273"/>
        </w:trPr>
        <w:tc>
          <w:tcPr>
            <w:tcW w:w="10191" w:type="dxa"/>
            <w:gridSpan w:val="4"/>
            <w:noWrap/>
            <w:tcMar>
              <w:top w:w="15" w:type="dxa"/>
              <w:left w:w="15" w:type="dxa"/>
              <w:bottom w:w="0" w:type="dxa"/>
              <w:right w:w="15" w:type="dxa"/>
            </w:tcMar>
            <w:vAlign w:val="center"/>
            <w:hideMark/>
          </w:tcPr>
          <w:p w14:paraId="55608908" w14:textId="0100DBF1" w:rsidR="00A10C80" w:rsidRDefault="00D3746B">
            <w:pPr>
              <w:rPr>
                <w:rFonts w:ascii="Times New Roman" w:eastAsia="Times New Roman" w:hAnsi="Times New Roman" w:cs="Times New Roman"/>
                <w:sz w:val="24"/>
              </w:rPr>
            </w:pPr>
            <w:r>
              <w:rPr>
                <w:rFonts w:ascii="Times New Roman" w:eastAsia="Times New Roman" w:hAnsi="Times New Roman" w:cs="Times New Roman"/>
                <w:b/>
                <w:sz w:val="24"/>
                <w:szCs w:val="24"/>
              </w:rPr>
              <w:t xml:space="preserve">                                    </w:t>
            </w:r>
          </w:p>
          <w:p w14:paraId="7375C9A6" w14:textId="77777777" w:rsidR="00A10C80" w:rsidRDefault="00D3746B">
            <w:pPr>
              <w:rPr>
                <w:rFonts w:ascii="Times New Roman" w:eastAsia="Times New Roman" w:hAnsi="Times New Roman" w:cs="Times New Roman"/>
                <w:sz w:val="24"/>
              </w:rPr>
            </w:pPr>
            <w:r>
              <w:rPr>
                <w:rFonts w:ascii="Times New Roman" w:eastAsia="Times New Roman" w:hAnsi="Times New Roman" w:cs="Times New Roman"/>
                <w:b/>
                <w:sz w:val="24"/>
                <w:szCs w:val="24"/>
              </w:rPr>
              <w:t> </w:t>
            </w:r>
          </w:p>
          <w:p w14:paraId="08C5EC08" w14:textId="77777777" w:rsidR="00A10C80" w:rsidRDefault="00D3746B">
            <w:pPr>
              <w:jc w:val="center"/>
              <w:rPr>
                <w:rFonts w:ascii="Times New Roman" w:eastAsia="Times New Roman" w:hAnsi="Times New Roman" w:cs="Times New Roman"/>
                <w:sz w:val="24"/>
              </w:rPr>
            </w:pPr>
            <w:r>
              <w:rPr>
                <w:rFonts w:ascii="Times New Roman" w:eastAsia="Times New Roman" w:hAnsi="Times New Roman" w:cs="Times New Roman"/>
                <w:b/>
                <w:sz w:val="24"/>
                <w:szCs w:val="24"/>
              </w:rPr>
              <w:t>ПОЯСНИТЕЛЬНАЯ ЗАПИСКА</w:t>
            </w:r>
          </w:p>
        </w:tc>
      </w:tr>
      <w:tr w:rsidR="00A10C80" w14:paraId="51BDCD57" w14:textId="77777777" w:rsidTr="00D20C83">
        <w:trPr>
          <w:trHeight w:val="337"/>
        </w:trPr>
        <w:tc>
          <w:tcPr>
            <w:tcW w:w="8774" w:type="dxa"/>
            <w:gridSpan w:val="3"/>
            <w:tcBorders>
              <w:top w:val="nil"/>
              <w:left w:val="nil"/>
              <w:bottom w:val="nil"/>
              <w:right w:val="single" w:sz="8" w:space="0" w:color="000000"/>
            </w:tcBorders>
            <w:noWrap/>
            <w:tcMar>
              <w:top w:w="15" w:type="dxa"/>
              <w:left w:w="15" w:type="dxa"/>
              <w:bottom w:w="0" w:type="dxa"/>
              <w:right w:w="15" w:type="dxa"/>
            </w:tcMar>
            <w:vAlign w:val="center"/>
            <w:hideMark/>
          </w:tcPr>
          <w:p w14:paraId="1398762D" w14:textId="77777777" w:rsidR="00A10C80" w:rsidRDefault="00D3746B">
            <w:pPr>
              <w:rPr>
                <w:rFonts w:ascii="Times New Roman" w:eastAsia="Times New Roman" w:hAnsi="Times New Roman" w:cs="Times New Roman"/>
                <w:sz w:val="24"/>
              </w:rPr>
            </w:pPr>
            <w:r>
              <w:rPr>
                <w:rFonts w:ascii="Times New Roman" w:eastAsia="Times New Roman" w:hAnsi="Times New Roman" w:cs="Times New Roman"/>
                <w:b/>
                <w:sz w:val="24"/>
                <w:szCs w:val="24"/>
              </w:rPr>
              <w:t>                      к отчету об исполнении консолидированного бюджета</w:t>
            </w:r>
          </w:p>
        </w:tc>
        <w:tc>
          <w:tcPr>
            <w:tcW w:w="1417" w:type="dxa"/>
            <w:tcBorders>
              <w:top w:val="single" w:sz="8" w:space="0" w:color="000000"/>
              <w:left w:val="nil"/>
              <w:bottom w:val="single" w:sz="8" w:space="0" w:color="000000"/>
              <w:right w:val="single" w:sz="8" w:space="0" w:color="000000"/>
            </w:tcBorders>
            <w:noWrap/>
            <w:tcMar>
              <w:top w:w="15" w:type="dxa"/>
              <w:left w:w="15" w:type="dxa"/>
              <w:bottom w:w="0" w:type="dxa"/>
              <w:right w:w="15" w:type="dxa"/>
            </w:tcMar>
            <w:vAlign w:val="center"/>
            <w:hideMark/>
          </w:tcPr>
          <w:p w14:paraId="5AFA5C8F" w14:textId="77777777" w:rsidR="00A10C80" w:rsidRDefault="00D3746B">
            <w:pPr>
              <w:jc w:val="center"/>
              <w:rPr>
                <w:rFonts w:ascii="Times New Roman" w:eastAsia="Times New Roman" w:hAnsi="Times New Roman" w:cs="Times New Roman"/>
                <w:sz w:val="24"/>
              </w:rPr>
            </w:pPr>
            <w:r>
              <w:rPr>
                <w:rFonts w:ascii="Times New Roman" w:eastAsia="Times New Roman" w:hAnsi="Times New Roman" w:cs="Times New Roman"/>
                <w:sz w:val="24"/>
                <w:szCs w:val="24"/>
              </w:rPr>
              <w:t>КОДЫ</w:t>
            </w:r>
          </w:p>
        </w:tc>
      </w:tr>
      <w:tr w:rsidR="00A10C80" w14:paraId="229C4C0D" w14:textId="77777777" w:rsidTr="00D20C83">
        <w:trPr>
          <w:trHeight w:val="273"/>
        </w:trPr>
        <w:tc>
          <w:tcPr>
            <w:tcW w:w="2711" w:type="dxa"/>
            <w:noWrap/>
            <w:tcMar>
              <w:top w:w="15" w:type="dxa"/>
              <w:left w:w="15" w:type="dxa"/>
              <w:bottom w:w="0" w:type="dxa"/>
              <w:right w:w="15" w:type="dxa"/>
            </w:tcMar>
            <w:vAlign w:val="center"/>
            <w:hideMark/>
          </w:tcPr>
          <w:p w14:paraId="797B51F4" w14:textId="77777777" w:rsidR="00A10C80" w:rsidRDefault="00D3746B">
            <w:pPr>
              <w:rPr>
                <w:rFonts w:ascii="Times New Roman" w:eastAsia="Times New Roman" w:hAnsi="Times New Roman" w:cs="Times New Roman"/>
                <w:sz w:val="24"/>
              </w:rPr>
            </w:pPr>
            <w:r>
              <w:rPr>
                <w:rFonts w:ascii="Times New Roman" w:eastAsia="Times New Roman" w:hAnsi="Times New Roman" w:cs="Times New Roman"/>
                <w:sz w:val="24"/>
                <w:szCs w:val="24"/>
              </w:rPr>
              <w:t> </w:t>
            </w:r>
          </w:p>
          <w:p w14:paraId="0B03E532" w14:textId="77777777" w:rsidR="00A10C80" w:rsidRDefault="00D3746B">
            <w:pPr>
              <w:rPr>
                <w:rFonts w:ascii="Times New Roman" w:eastAsia="Times New Roman" w:hAnsi="Times New Roman" w:cs="Times New Roman"/>
                <w:sz w:val="24"/>
              </w:rPr>
            </w:pPr>
            <w:r>
              <w:rPr>
                <w:rFonts w:ascii="Times New Roman" w:eastAsia="Times New Roman" w:hAnsi="Times New Roman" w:cs="Times New Roman"/>
                <w:sz w:val="24"/>
                <w:szCs w:val="24"/>
              </w:rPr>
              <w:t> </w:t>
            </w:r>
          </w:p>
        </w:tc>
        <w:tc>
          <w:tcPr>
            <w:tcW w:w="3261" w:type="dxa"/>
            <w:noWrap/>
            <w:tcMar>
              <w:top w:w="15" w:type="dxa"/>
              <w:left w:w="15" w:type="dxa"/>
              <w:bottom w:w="0" w:type="dxa"/>
              <w:right w:w="15" w:type="dxa"/>
            </w:tcMar>
            <w:vAlign w:val="center"/>
            <w:hideMark/>
          </w:tcPr>
          <w:p w14:paraId="2F7C63D7" w14:textId="77777777" w:rsidR="00A10C80" w:rsidRDefault="00D3746B">
            <w:pPr>
              <w:rPr>
                <w:rFonts w:ascii="Times New Roman" w:eastAsia="Times New Roman" w:hAnsi="Times New Roman" w:cs="Times New Roman"/>
                <w:sz w:val="24"/>
              </w:rPr>
            </w:pPr>
            <w:r>
              <w:rPr>
                <w:rFonts w:ascii="Times New Roman" w:eastAsia="Times New Roman" w:hAnsi="Times New Roman" w:cs="Times New Roman"/>
                <w:sz w:val="24"/>
                <w:szCs w:val="24"/>
              </w:rPr>
              <w:t> </w:t>
            </w:r>
          </w:p>
        </w:tc>
        <w:tc>
          <w:tcPr>
            <w:tcW w:w="2802" w:type="dxa"/>
            <w:tcBorders>
              <w:top w:val="nil"/>
              <w:left w:val="nil"/>
              <w:bottom w:val="nil"/>
              <w:right w:val="single" w:sz="8" w:space="0" w:color="000000"/>
            </w:tcBorders>
            <w:noWrap/>
            <w:tcMar>
              <w:top w:w="15" w:type="dxa"/>
              <w:left w:w="15" w:type="dxa"/>
              <w:bottom w:w="0" w:type="dxa"/>
              <w:right w:w="15" w:type="dxa"/>
            </w:tcMar>
            <w:vAlign w:val="center"/>
            <w:hideMark/>
          </w:tcPr>
          <w:p w14:paraId="520EFD2E" w14:textId="77777777" w:rsidR="00A10C80" w:rsidRDefault="00D3746B">
            <w:pPr>
              <w:jc w:val="right"/>
              <w:rPr>
                <w:rFonts w:ascii="Times New Roman" w:eastAsia="Times New Roman" w:hAnsi="Times New Roman" w:cs="Times New Roman"/>
                <w:sz w:val="24"/>
              </w:rPr>
            </w:pPr>
            <w:r>
              <w:rPr>
                <w:rFonts w:ascii="Times New Roman" w:eastAsia="Times New Roman" w:hAnsi="Times New Roman" w:cs="Times New Roman"/>
                <w:sz w:val="24"/>
                <w:szCs w:val="24"/>
              </w:rPr>
              <w:t> Форма по ОКУД</w:t>
            </w:r>
          </w:p>
        </w:tc>
        <w:tc>
          <w:tcPr>
            <w:tcW w:w="1417" w:type="dxa"/>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14:paraId="2413B1E4" w14:textId="77777777" w:rsidR="00A10C80" w:rsidRDefault="00D3746B">
            <w:pPr>
              <w:jc w:val="center"/>
              <w:rPr>
                <w:rFonts w:ascii="Times New Roman" w:eastAsia="Times New Roman" w:hAnsi="Times New Roman" w:cs="Times New Roman"/>
                <w:sz w:val="24"/>
              </w:rPr>
            </w:pPr>
            <w:r>
              <w:rPr>
                <w:rFonts w:ascii="Times New Roman" w:eastAsia="Times New Roman" w:hAnsi="Times New Roman" w:cs="Times New Roman"/>
                <w:sz w:val="24"/>
                <w:szCs w:val="24"/>
              </w:rPr>
              <w:t>0503360</w:t>
            </w:r>
          </w:p>
        </w:tc>
      </w:tr>
      <w:tr w:rsidR="00A10C80" w14:paraId="688FAFA0" w14:textId="77777777" w:rsidTr="00D20C83">
        <w:trPr>
          <w:trHeight w:val="273"/>
        </w:trPr>
        <w:tc>
          <w:tcPr>
            <w:tcW w:w="5972" w:type="dxa"/>
            <w:gridSpan w:val="2"/>
            <w:noWrap/>
            <w:tcMar>
              <w:top w:w="15" w:type="dxa"/>
              <w:left w:w="15" w:type="dxa"/>
              <w:bottom w:w="0" w:type="dxa"/>
              <w:right w:w="15" w:type="dxa"/>
            </w:tcMar>
            <w:vAlign w:val="center"/>
            <w:hideMark/>
          </w:tcPr>
          <w:p w14:paraId="611E487E" w14:textId="77777777" w:rsidR="00A10C80" w:rsidRDefault="00D3746B">
            <w:pPr>
              <w:jc w:val="right"/>
              <w:rPr>
                <w:rFonts w:ascii="Times New Roman" w:eastAsia="Times New Roman" w:hAnsi="Times New Roman" w:cs="Times New Roman"/>
                <w:sz w:val="24"/>
              </w:rPr>
            </w:pPr>
            <w:r>
              <w:rPr>
                <w:rFonts w:ascii="Times New Roman" w:eastAsia="Times New Roman" w:hAnsi="Times New Roman" w:cs="Times New Roman"/>
                <w:sz w:val="24"/>
                <w:szCs w:val="24"/>
              </w:rPr>
              <w:t xml:space="preserve">на </w:t>
            </w:r>
            <w:r>
              <w:rPr>
                <w:rFonts w:ascii="Times New Roman" w:eastAsia="Times New Roman" w:hAnsi="Times New Roman" w:cs="Times New Roman"/>
                <w:b/>
                <w:sz w:val="24"/>
                <w:szCs w:val="24"/>
              </w:rPr>
              <w:t>1 января 2025 г.</w:t>
            </w:r>
          </w:p>
        </w:tc>
        <w:tc>
          <w:tcPr>
            <w:tcW w:w="2802" w:type="dxa"/>
            <w:tcBorders>
              <w:top w:val="nil"/>
              <w:left w:val="nil"/>
              <w:bottom w:val="nil"/>
              <w:right w:val="single" w:sz="8" w:space="0" w:color="000000"/>
            </w:tcBorders>
            <w:noWrap/>
            <w:tcMar>
              <w:top w:w="15" w:type="dxa"/>
              <w:left w:w="15" w:type="dxa"/>
              <w:bottom w:w="0" w:type="dxa"/>
              <w:right w:w="15" w:type="dxa"/>
            </w:tcMar>
            <w:vAlign w:val="center"/>
            <w:hideMark/>
          </w:tcPr>
          <w:p w14:paraId="61CFE556" w14:textId="77777777" w:rsidR="00A10C80" w:rsidRDefault="00D3746B">
            <w:pPr>
              <w:jc w:val="right"/>
              <w:rPr>
                <w:rFonts w:ascii="Times New Roman" w:eastAsia="Times New Roman" w:hAnsi="Times New Roman" w:cs="Times New Roman"/>
                <w:sz w:val="24"/>
              </w:rPr>
            </w:pPr>
            <w:r>
              <w:rPr>
                <w:rFonts w:ascii="Times New Roman" w:eastAsia="Times New Roman" w:hAnsi="Times New Roman" w:cs="Times New Roman"/>
                <w:sz w:val="24"/>
                <w:szCs w:val="24"/>
              </w:rPr>
              <w:t> Дата</w:t>
            </w:r>
          </w:p>
        </w:tc>
        <w:tc>
          <w:tcPr>
            <w:tcW w:w="1417" w:type="dxa"/>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14:paraId="7F9DECBB" w14:textId="77777777" w:rsidR="00A10C80" w:rsidRDefault="00D3746B">
            <w:pPr>
              <w:jc w:val="center"/>
              <w:rPr>
                <w:rFonts w:ascii="Times New Roman" w:eastAsia="Times New Roman" w:hAnsi="Times New Roman" w:cs="Times New Roman"/>
                <w:sz w:val="24"/>
              </w:rPr>
            </w:pPr>
            <w:r>
              <w:rPr>
                <w:rFonts w:ascii="Times New Roman" w:eastAsia="Times New Roman" w:hAnsi="Times New Roman" w:cs="Times New Roman"/>
                <w:sz w:val="24"/>
                <w:szCs w:val="24"/>
              </w:rPr>
              <w:t>01.01.2025</w:t>
            </w:r>
          </w:p>
        </w:tc>
      </w:tr>
      <w:tr w:rsidR="00A10C80" w14:paraId="15B0A94D" w14:textId="77777777" w:rsidTr="00D20C83">
        <w:trPr>
          <w:trHeight w:val="273"/>
        </w:trPr>
        <w:tc>
          <w:tcPr>
            <w:tcW w:w="2711" w:type="dxa"/>
            <w:noWrap/>
            <w:tcMar>
              <w:top w:w="15" w:type="dxa"/>
              <w:left w:w="15" w:type="dxa"/>
              <w:bottom w:w="0" w:type="dxa"/>
              <w:right w:w="15" w:type="dxa"/>
            </w:tcMar>
            <w:vAlign w:val="center"/>
            <w:hideMark/>
          </w:tcPr>
          <w:p w14:paraId="6B518A54" w14:textId="77777777" w:rsidR="00A10C80" w:rsidRDefault="00D3746B">
            <w:pPr>
              <w:rPr>
                <w:rFonts w:ascii="Times New Roman" w:eastAsia="Times New Roman" w:hAnsi="Times New Roman" w:cs="Times New Roman"/>
                <w:sz w:val="24"/>
              </w:rPr>
            </w:pPr>
            <w:r>
              <w:rPr>
                <w:rFonts w:ascii="Times New Roman" w:eastAsia="Times New Roman" w:hAnsi="Times New Roman" w:cs="Times New Roman"/>
                <w:sz w:val="24"/>
                <w:szCs w:val="24"/>
              </w:rPr>
              <w:t>Наименование финансового органа</w:t>
            </w:r>
          </w:p>
        </w:tc>
        <w:tc>
          <w:tcPr>
            <w:tcW w:w="3261" w:type="dxa"/>
            <w:noWrap/>
            <w:tcMar>
              <w:top w:w="15" w:type="dxa"/>
              <w:left w:w="15" w:type="dxa"/>
              <w:bottom w:w="0" w:type="dxa"/>
              <w:right w:w="15" w:type="dxa"/>
            </w:tcMar>
            <w:vAlign w:val="center"/>
            <w:hideMark/>
          </w:tcPr>
          <w:p w14:paraId="3234A65D" w14:textId="77777777" w:rsidR="00A10C80" w:rsidRDefault="00D3746B">
            <w:pPr>
              <w:rPr>
                <w:rFonts w:ascii="Times New Roman" w:eastAsia="Times New Roman" w:hAnsi="Times New Roman" w:cs="Times New Roman"/>
                <w:sz w:val="24"/>
              </w:rPr>
            </w:pPr>
            <w:r>
              <w:rPr>
                <w:rFonts w:ascii="Times New Roman" w:eastAsia="Times New Roman" w:hAnsi="Times New Roman" w:cs="Times New Roman"/>
                <w:sz w:val="24"/>
                <w:szCs w:val="24"/>
                <w:u w:val="single"/>
              </w:rPr>
              <w:t>27034-г. Фокино</w:t>
            </w:r>
          </w:p>
        </w:tc>
        <w:tc>
          <w:tcPr>
            <w:tcW w:w="2802" w:type="dxa"/>
            <w:tcBorders>
              <w:top w:val="nil"/>
              <w:left w:val="nil"/>
              <w:bottom w:val="nil"/>
              <w:right w:val="single" w:sz="8" w:space="0" w:color="000000"/>
            </w:tcBorders>
            <w:noWrap/>
            <w:tcMar>
              <w:top w:w="15" w:type="dxa"/>
              <w:left w:w="15" w:type="dxa"/>
              <w:bottom w:w="0" w:type="dxa"/>
              <w:right w:w="15" w:type="dxa"/>
            </w:tcMar>
            <w:vAlign w:val="center"/>
            <w:hideMark/>
          </w:tcPr>
          <w:p w14:paraId="28DEFC5A" w14:textId="77777777" w:rsidR="00A10C80" w:rsidRDefault="00D3746B">
            <w:pPr>
              <w:jc w:val="right"/>
              <w:rPr>
                <w:rFonts w:ascii="Times New Roman" w:eastAsia="Times New Roman" w:hAnsi="Times New Roman" w:cs="Times New Roman"/>
                <w:sz w:val="24"/>
              </w:rPr>
            </w:pPr>
            <w:r>
              <w:rPr>
                <w:rFonts w:ascii="Times New Roman" w:eastAsia="Times New Roman" w:hAnsi="Times New Roman" w:cs="Times New Roman"/>
                <w:sz w:val="24"/>
                <w:szCs w:val="24"/>
              </w:rPr>
              <w:t>по ОКПО</w:t>
            </w:r>
          </w:p>
        </w:tc>
        <w:tc>
          <w:tcPr>
            <w:tcW w:w="1417" w:type="dxa"/>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14:paraId="0D83D5E0" w14:textId="77777777" w:rsidR="00A10C80" w:rsidRDefault="00A10C80">
            <w:pPr>
              <w:rPr>
                <w:sz w:val="24"/>
              </w:rPr>
            </w:pPr>
          </w:p>
        </w:tc>
      </w:tr>
      <w:tr w:rsidR="00A10C80" w14:paraId="423D9D85" w14:textId="77777777" w:rsidTr="00D20C83">
        <w:trPr>
          <w:trHeight w:val="273"/>
        </w:trPr>
        <w:tc>
          <w:tcPr>
            <w:tcW w:w="2711" w:type="dxa"/>
            <w:noWrap/>
            <w:tcMar>
              <w:top w:w="15" w:type="dxa"/>
              <w:left w:w="15" w:type="dxa"/>
              <w:bottom w:w="0" w:type="dxa"/>
              <w:right w:w="15" w:type="dxa"/>
            </w:tcMar>
            <w:vAlign w:val="center"/>
            <w:hideMark/>
          </w:tcPr>
          <w:p w14:paraId="355BA7EB" w14:textId="77777777" w:rsidR="00A10C80" w:rsidRDefault="00D3746B">
            <w:pPr>
              <w:rPr>
                <w:rFonts w:ascii="Times New Roman" w:eastAsia="Times New Roman" w:hAnsi="Times New Roman" w:cs="Times New Roman"/>
                <w:sz w:val="24"/>
              </w:rPr>
            </w:pPr>
            <w:r>
              <w:rPr>
                <w:rFonts w:ascii="Times New Roman" w:eastAsia="Times New Roman" w:hAnsi="Times New Roman" w:cs="Times New Roman"/>
                <w:sz w:val="24"/>
                <w:szCs w:val="24"/>
              </w:rPr>
              <w:t> </w:t>
            </w:r>
          </w:p>
        </w:tc>
        <w:tc>
          <w:tcPr>
            <w:tcW w:w="3261" w:type="dxa"/>
            <w:noWrap/>
            <w:tcMar>
              <w:top w:w="15" w:type="dxa"/>
              <w:left w:w="15" w:type="dxa"/>
              <w:bottom w:w="0" w:type="dxa"/>
              <w:right w:w="15" w:type="dxa"/>
            </w:tcMar>
            <w:vAlign w:val="center"/>
            <w:hideMark/>
          </w:tcPr>
          <w:p w14:paraId="1845BE03" w14:textId="77777777" w:rsidR="00A10C80" w:rsidRDefault="00D3746B">
            <w:pPr>
              <w:rPr>
                <w:rFonts w:ascii="Times New Roman" w:eastAsia="Times New Roman" w:hAnsi="Times New Roman" w:cs="Times New Roman"/>
                <w:sz w:val="24"/>
              </w:rPr>
            </w:pPr>
            <w:r>
              <w:rPr>
                <w:rFonts w:ascii="Times New Roman" w:eastAsia="Times New Roman" w:hAnsi="Times New Roman" w:cs="Times New Roman"/>
                <w:sz w:val="24"/>
                <w:szCs w:val="24"/>
              </w:rPr>
              <w:t> </w:t>
            </w:r>
          </w:p>
        </w:tc>
        <w:tc>
          <w:tcPr>
            <w:tcW w:w="2802" w:type="dxa"/>
            <w:tcBorders>
              <w:top w:val="nil"/>
              <w:left w:val="nil"/>
              <w:bottom w:val="nil"/>
              <w:right w:val="single" w:sz="8" w:space="0" w:color="000000"/>
            </w:tcBorders>
            <w:noWrap/>
            <w:tcMar>
              <w:top w:w="15" w:type="dxa"/>
              <w:left w:w="15" w:type="dxa"/>
              <w:bottom w:w="0" w:type="dxa"/>
              <w:right w:w="15" w:type="dxa"/>
            </w:tcMar>
            <w:vAlign w:val="center"/>
            <w:hideMark/>
          </w:tcPr>
          <w:p w14:paraId="4697322F" w14:textId="77777777" w:rsidR="00A10C80" w:rsidRDefault="00D3746B">
            <w:pPr>
              <w:jc w:val="right"/>
              <w:rPr>
                <w:rFonts w:ascii="Times New Roman" w:eastAsia="Times New Roman" w:hAnsi="Times New Roman" w:cs="Times New Roman"/>
                <w:sz w:val="24"/>
              </w:rPr>
            </w:pPr>
            <w:r>
              <w:rPr>
                <w:rFonts w:ascii="Times New Roman" w:eastAsia="Times New Roman" w:hAnsi="Times New Roman" w:cs="Times New Roman"/>
                <w:sz w:val="24"/>
                <w:szCs w:val="24"/>
              </w:rPr>
              <w:t xml:space="preserve">Глава по БК </w:t>
            </w:r>
          </w:p>
        </w:tc>
        <w:tc>
          <w:tcPr>
            <w:tcW w:w="1417" w:type="dxa"/>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14:paraId="316D1EA6" w14:textId="77777777" w:rsidR="00A10C80" w:rsidRDefault="00D3746B">
            <w:pPr>
              <w:jc w:val="center"/>
              <w:rPr>
                <w:rFonts w:ascii="Times New Roman" w:eastAsia="Times New Roman" w:hAnsi="Times New Roman" w:cs="Times New Roman"/>
                <w:sz w:val="24"/>
              </w:rPr>
            </w:pPr>
            <w:r>
              <w:rPr>
                <w:rFonts w:ascii="Times New Roman" w:eastAsia="Times New Roman" w:hAnsi="Times New Roman" w:cs="Times New Roman"/>
                <w:sz w:val="24"/>
                <w:szCs w:val="24"/>
              </w:rPr>
              <w:t>003</w:t>
            </w:r>
          </w:p>
        </w:tc>
      </w:tr>
      <w:tr w:rsidR="00A10C80" w14:paraId="4A321D67" w14:textId="77777777" w:rsidTr="00D20C83">
        <w:trPr>
          <w:trHeight w:val="273"/>
        </w:trPr>
        <w:tc>
          <w:tcPr>
            <w:tcW w:w="2711" w:type="dxa"/>
            <w:noWrap/>
            <w:tcMar>
              <w:top w:w="15" w:type="dxa"/>
              <w:left w:w="15" w:type="dxa"/>
              <w:bottom w:w="0" w:type="dxa"/>
              <w:right w:w="15" w:type="dxa"/>
            </w:tcMar>
            <w:vAlign w:val="center"/>
            <w:hideMark/>
          </w:tcPr>
          <w:p w14:paraId="50D0E1A4" w14:textId="77777777" w:rsidR="00A10C80" w:rsidRDefault="00D3746B">
            <w:pPr>
              <w:rPr>
                <w:rFonts w:ascii="Times New Roman" w:eastAsia="Times New Roman" w:hAnsi="Times New Roman" w:cs="Times New Roman"/>
                <w:sz w:val="24"/>
              </w:rPr>
            </w:pPr>
            <w:r>
              <w:rPr>
                <w:rFonts w:ascii="Times New Roman" w:eastAsia="Times New Roman" w:hAnsi="Times New Roman" w:cs="Times New Roman"/>
                <w:sz w:val="24"/>
                <w:szCs w:val="24"/>
              </w:rPr>
              <w:t>Наименование бюджета</w:t>
            </w:r>
          </w:p>
        </w:tc>
        <w:tc>
          <w:tcPr>
            <w:tcW w:w="3261" w:type="dxa"/>
            <w:noWrap/>
            <w:tcMar>
              <w:top w:w="15" w:type="dxa"/>
              <w:left w:w="15" w:type="dxa"/>
              <w:bottom w:w="0" w:type="dxa"/>
              <w:right w:w="15" w:type="dxa"/>
            </w:tcMar>
            <w:vAlign w:val="center"/>
            <w:hideMark/>
          </w:tcPr>
          <w:p w14:paraId="786D20C0" w14:textId="77777777" w:rsidR="00A10C80" w:rsidRDefault="00D3746B">
            <w:pPr>
              <w:rPr>
                <w:rFonts w:ascii="Times New Roman" w:eastAsia="Times New Roman" w:hAnsi="Times New Roman" w:cs="Times New Roman"/>
                <w:sz w:val="24"/>
              </w:rPr>
            </w:pPr>
            <w:r>
              <w:rPr>
                <w:rFonts w:ascii="Times New Roman" w:eastAsia="Times New Roman" w:hAnsi="Times New Roman" w:cs="Times New Roman"/>
                <w:b/>
                <w:sz w:val="24"/>
                <w:szCs w:val="24"/>
                <w:u w:val="single"/>
              </w:rPr>
              <w:t>Бюджет городских округов</w:t>
            </w:r>
          </w:p>
        </w:tc>
        <w:tc>
          <w:tcPr>
            <w:tcW w:w="2802" w:type="dxa"/>
            <w:tcBorders>
              <w:top w:val="nil"/>
              <w:left w:val="nil"/>
              <w:bottom w:val="nil"/>
              <w:right w:val="single" w:sz="8" w:space="0" w:color="000000"/>
            </w:tcBorders>
            <w:noWrap/>
            <w:tcMar>
              <w:top w:w="15" w:type="dxa"/>
              <w:left w:w="15" w:type="dxa"/>
              <w:bottom w:w="0" w:type="dxa"/>
              <w:right w:w="15" w:type="dxa"/>
            </w:tcMar>
            <w:vAlign w:val="center"/>
            <w:hideMark/>
          </w:tcPr>
          <w:p w14:paraId="0D8E4D3B" w14:textId="77777777" w:rsidR="00A10C80" w:rsidRDefault="00D3746B">
            <w:pPr>
              <w:jc w:val="right"/>
              <w:rPr>
                <w:rFonts w:ascii="Times New Roman" w:eastAsia="Times New Roman" w:hAnsi="Times New Roman" w:cs="Times New Roman"/>
                <w:sz w:val="24"/>
              </w:rPr>
            </w:pPr>
            <w:r>
              <w:rPr>
                <w:rFonts w:ascii="Times New Roman" w:eastAsia="Times New Roman" w:hAnsi="Times New Roman" w:cs="Times New Roman"/>
                <w:b/>
                <w:sz w:val="24"/>
                <w:szCs w:val="24"/>
              </w:rPr>
              <w:t> по ОКТМО</w:t>
            </w:r>
          </w:p>
        </w:tc>
        <w:tc>
          <w:tcPr>
            <w:tcW w:w="1417" w:type="dxa"/>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14:paraId="27357E11" w14:textId="77777777" w:rsidR="00A10C80" w:rsidRDefault="00D3746B">
            <w:pPr>
              <w:jc w:val="center"/>
              <w:rPr>
                <w:rFonts w:ascii="Times New Roman" w:eastAsia="Times New Roman" w:hAnsi="Times New Roman" w:cs="Times New Roman"/>
                <w:sz w:val="24"/>
              </w:rPr>
            </w:pPr>
            <w:r>
              <w:rPr>
                <w:rFonts w:ascii="Times New Roman" w:eastAsia="Times New Roman" w:hAnsi="Times New Roman" w:cs="Times New Roman"/>
                <w:sz w:val="24"/>
                <w:szCs w:val="24"/>
              </w:rPr>
              <w:t>15710000</w:t>
            </w:r>
          </w:p>
        </w:tc>
      </w:tr>
      <w:tr w:rsidR="00A10C80" w14:paraId="0B8181E3" w14:textId="77777777" w:rsidTr="00D20C83">
        <w:trPr>
          <w:trHeight w:val="273"/>
        </w:trPr>
        <w:tc>
          <w:tcPr>
            <w:tcW w:w="2711" w:type="dxa"/>
            <w:noWrap/>
            <w:tcMar>
              <w:top w:w="15" w:type="dxa"/>
              <w:left w:w="15" w:type="dxa"/>
              <w:bottom w:w="0" w:type="dxa"/>
              <w:right w:w="15" w:type="dxa"/>
            </w:tcMar>
            <w:vAlign w:val="center"/>
            <w:hideMark/>
          </w:tcPr>
          <w:p w14:paraId="7F9EE057" w14:textId="77777777" w:rsidR="00A10C80" w:rsidRDefault="00D3746B">
            <w:pPr>
              <w:rPr>
                <w:rFonts w:ascii="Times New Roman" w:eastAsia="Times New Roman" w:hAnsi="Times New Roman" w:cs="Times New Roman"/>
                <w:sz w:val="24"/>
              </w:rPr>
            </w:pPr>
            <w:r>
              <w:rPr>
                <w:rFonts w:ascii="Times New Roman" w:eastAsia="Times New Roman" w:hAnsi="Times New Roman" w:cs="Times New Roman"/>
                <w:sz w:val="24"/>
                <w:szCs w:val="24"/>
              </w:rPr>
              <w:t xml:space="preserve">Периодичность: </w:t>
            </w:r>
          </w:p>
        </w:tc>
        <w:tc>
          <w:tcPr>
            <w:tcW w:w="3261" w:type="dxa"/>
            <w:noWrap/>
            <w:tcMar>
              <w:top w:w="15" w:type="dxa"/>
              <w:left w:w="15" w:type="dxa"/>
              <w:bottom w:w="0" w:type="dxa"/>
              <w:right w:w="15" w:type="dxa"/>
            </w:tcMar>
            <w:vAlign w:val="center"/>
            <w:hideMark/>
          </w:tcPr>
          <w:p w14:paraId="0D116757" w14:textId="77777777" w:rsidR="00A10C80" w:rsidRDefault="00D3746B">
            <w:pPr>
              <w:rPr>
                <w:rFonts w:ascii="Times New Roman" w:eastAsia="Times New Roman" w:hAnsi="Times New Roman" w:cs="Times New Roman"/>
                <w:sz w:val="24"/>
              </w:rPr>
            </w:pPr>
            <w:r>
              <w:rPr>
                <w:rFonts w:ascii="Times New Roman" w:eastAsia="Times New Roman" w:hAnsi="Times New Roman" w:cs="Times New Roman"/>
                <w:sz w:val="24"/>
                <w:szCs w:val="24"/>
              </w:rPr>
              <w:t>месячная</w:t>
            </w:r>
          </w:p>
        </w:tc>
        <w:tc>
          <w:tcPr>
            <w:tcW w:w="2802" w:type="dxa"/>
            <w:tcBorders>
              <w:top w:val="nil"/>
              <w:left w:val="nil"/>
              <w:bottom w:val="nil"/>
              <w:right w:val="single" w:sz="8" w:space="0" w:color="000000"/>
            </w:tcBorders>
            <w:noWrap/>
            <w:tcMar>
              <w:top w:w="15" w:type="dxa"/>
              <w:left w:w="15" w:type="dxa"/>
              <w:bottom w:w="0" w:type="dxa"/>
              <w:right w:w="15" w:type="dxa"/>
            </w:tcMar>
            <w:vAlign w:val="center"/>
            <w:hideMark/>
          </w:tcPr>
          <w:p w14:paraId="6FB62049" w14:textId="77777777" w:rsidR="00A10C80" w:rsidRDefault="00D3746B">
            <w:pPr>
              <w:jc w:val="right"/>
              <w:rPr>
                <w:rFonts w:ascii="Times New Roman" w:eastAsia="Times New Roman" w:hAnsi="Times New Roman" w:cs="Times New Roman"/>
                <w:sz w:val="24"/>
              </w:rPr>
            </w:pPr>
            <w:r>
              <w:rPr>
                <w:rFonts w:ascii="Times New Roman" w:eastAsia="Times New Roman" w:hAnsi="Times New Roman" w:cs="Times New Roman"/>
                <w:sz w:val="24"/>
                <w:szCs w:val="24"/>
              </w:rPr>
              <w:t> </w:t>
            </w:r>
          </w:p>
        </w:tc>
        <w:tc>
          <w:tcPr>
            <w:tcW w:w="1417" w:type="dxa"/>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14:paraId="39018CC0" w14:textId="77777777" w:rsidR="00A10C80" w:rsidRDefault="00D3746B">
            <w:pPr>
              <w:jc w:val="center"/>
              <w:rPr>
                <w:rFonts w:ascii="Times New Roman" w:eastAsia="Times New Roman" w:hAnsi="Times New Roman" w:cs="Times New Roman"/>
                <w:sz w:val="24"/>
              </w:rPr>
            </w:pPr>
            <w:r>
              <w:rPr>
                <w:rFonts w:ascii="Times New Roman" w:eastAsia="Times New Roman" w:hAnsi="Times New Roman" w:cs="Times New Roman"/>
                <w:sz w:val="24"/>
                <w:szCs w:val="24"/>
              </w:rPr>
              <w:t> </w:t>
            </w:r>
          </w:p>
        </w:tc>
      </w:tr>
      <w:tr w:rsidR="00A10C80" w14:paraId="37A0B03D" w14:textId="77777777" w:rsidTr="00D20C83">
        <w:trPr>
          <w:trHeight w:val="356"/>
        </w:trPr>
        <w:tc>
          <w:tcPr>
            <w:tcW w:w="2711" w:type="dxa"/>
            <w:noWrap/>
            <w:tcMar>
              <w:top w:w="15" w:type="dxa"/>
              <w:left w:w="15" w:type="dxa"/>
              <w:bottom w:w="0" w:type="dxa"/>
              <w:right w:w="15" w:type="dxa"/>
            </w:tcMar>
            <w:vAlign w:val="center"/>
            <w:hideMark/>
          </w:tcPr>
          <w:p w14:paraId="026096AB" w14:textId="77777777" w:rsidR="00A10C80" w:rsidRDefault="00D3746B">
            <w:pPr>
              <w:rPr>
                <w:rFonts w:ascii="Times New Roman" w:eastAsia="Times New Roman" w:hAnsi="Times New Roman" w:cs="Times New Roman"/>
                <w:sz w:val="24"/>
              </w:rPr>
            </w:pPr>
            <w:r>
              <w:rPr>
                <w:rFonts w:ascii="Times New Roman" w:eastAsia="Times New Roman" w:hAnsi="Times New Roman" w:cs="Times New Roman"/>
                <w:sz w:val="24"/>
                <w:szCs w:val="24"/>
              </w:rPr>
              <w:t xml:space="preserve">Единица измерения: </w:t>
            </w:r>
          </w:p>
        </w:tc>
        <w:tc>
          <w:tcPr>
            <w:tcW w:w="3261" w:type="dxa"/>
            <w:noWrap/>
            <w:tcMar>
              <w:top w:w="15" w:type="dxa"/>
              <w:left w:w="15" w:type="dxa"/>
              <w:bottom w:w="0" w:type="dxa"/>
              <w:right w:w="15" w:type="dxa"/>
            </w:tcMar>
            <w:vAlign w:val="center"/>
            <w:hideMark/>
          </w:tcPr>
          <w:p w14:paraId="4E80D03F" w14:textId="77777777" w:rsidR="00A10C80" w:rsidRDefault="00D3746B">
            <w:pPr>
              <w:rPr>
                <w:rFonts w:ascii="Times New Roman" w:eastAsia="Times New Roman" w:hAnsi="Times New Roman" w:cs="Times New Roman"/>
                <w:sz w:val="24"/>
              </w:rPr>
            </w:pPr>
            <w:r>
              <w:rPr>
                <w:rFonts w:ascii="Times New Roman" w:eastAsia="Times New Roman" w:hAnsi="Times New Roman" w:cs="Times New Roman"/>
                <w:sz w:val="24"/>
                <w:szCs w:val="24"/>
              </w:rPr>
              <w:t>руб.</w:t>
            </w:r>
          </w:p>
        </w:tc>
        <w:tc>
          <w:tcPr>
            <w:tcW w:w="2802" w:type="dxa"/>
            <w:tcBorders>
              <w:top w:val="nil"/>
              <w:left w:val="nil"/>
              <w:bottom w:val="nil"/>
              <w:right w:val="single" w:sz="8" w:space="0" w:color="000000"/>
            </w:tcBorders>
            <w:noWrap/>
            <w:tcMar>
              <w:top w:w="15" w:type="dxa"/>
              <w:left w:w="15" w:type="dxa"/>
              <w:bottom w:w="0" w:type="dxa"/>
              <w:right w:w="15" w:type="dxa"/>
            </w:tcMar>
            <w:vAlign w:val="center"/>
            <w:hideMark/>
          </w:tcPr>
          <w:p w14:paraId="3EC1EE96" w14:textId="77777777" w:rsidR="00A10C80" w:rsidRDefault="00D3746B">
            <w:pPr>
              <w:jc w:val="right"/>
              <w:rPr>
                <w:rFonts w:ascii="Times New Roman" w:eastAsia="Times New Roman" w:hAnsi="Times New Roman" w:cs="Times New Roman"/>
                <w:sz w:val="24"/>
              </w:rPr>
            </w:pPr>
            <w:r>
              <w:rPr>
                <w:rFonts w:ascii="Times New Roman" w:eastAsia="Times New Roman" w:hAnsi="Times New Roman" w:cs="Times New Roman"/>
                <w:sz w:val="24"/>
                <w:szCs w:val="24"/>
              </w:rPr>
              <w:t> по ОКЕИ</w:t>
            </w:r>
          </w:p>
        </w:tc>
        <w:tc>
          <w:tcPr>
            <w:tcW w:w="1417" w:type="dxa"/>
            <w:tcBorders>
              <w:top w:val="nil"/>
              <w:left w:val="nil"/>
              <w:bottom w:val="single" w:sz="8" w:space="0" w:color="000000"/>
              <w:right w:val="single" w:sz="8" w:space="0" w:color="000000"/>
            </w:tcBorders>
            <w:noWrap/>
            <w:tcMar>
              <w:top w:w="15" w:type="dxa"/>
              <w:left w:w="15" w:type="dxa"/>
              <w:bottom w:w="0" w:type="dxa"/>
              <w:right w:w="15" w:type="dxa"/>
            </w:tcMar>
            <w:vAlign w:val="center"/>
            <w:hideMark/>
          </w:tcPr>
          <w:p w14:paraId="30EAB7FA" w14:textId="77777777" w:rsidR="00A10C80" w:rsidRDefault="00D3746B">
            <w:pPr>
              <w:jc w:val="center"/>
              <w:rPr>
                <w:rFonts w:ascii="Times New Roman" w:eastAsia="Times New Roman" w:hAnsi="Times New Roman" w:cs="Times New Roman"/>
                <w:sz w:val="24"/>
              </w:rPr>
            </w:pPr>
            <w:r>
              <w:rPr>
                <w:rFonts w:ascii="Times New Roman" w:eastAsia="Times New Roman" w:hAnsi="Times New Roman" w:cs="Times New Roman"/>
                <w:sz w:val="24"/>
                <w:szCs w:val="24"/>
              </w:rPr>
              <w:t>383</w:t>
            </w:r>
          </w:p>
        </w:tc>
      </w:tr>
    </w:tbl>
    <w:p w14:paraId="2A95D367" w14:textId="77777777" w:rsidR="00A10C80" w:rsidRDefault="00D3746B">
      <w:pPr>
        <w:rPr>
          <w:rFonts w:ascii="Times New Roman" w:eastAsia="Times New Roman" w:hAnsi="Times New Roman" w:cs="Times New Roman"/>
          <w:sz w:val="24"/>
        </w:rPr>
      </w:pPr>
      <w:r>
        <w:rPr>
          <w:rFonts w:ascii="Times New Roman" w:eastAsia="Times New Roman" w:hAnsi="Times New Roman" w:cs="Times New Roman"/>
          <w:color w:val="000000"/>
          <w:sz w:val="24"/>
          <w:szCs w:val="24"/>
        </w:rPr>
        <w:t> </w:t>
      </w:r>
    </w:p>
    <w:p w14:paraId="50DBD595" w14:textId="77777777" w:rsidR="00A10C80" w:rsidRDefault="00D3746B">
      <w:pPr>
        <w:rPr>
          <w:rFonts w:ascii="Times New Roman" w:eastAsia="Times New Roman" w:hAnsi="Times New Roman" w:cs="Times New Roman"/>
          <w:sz w:val="24"/>
        </w:rPr>
      </w:pPr>
      <w:r>
        <w:rPr>
          <w:rFonts w:ascii="Times New Roman" w:eastAsia="Times New Roman" w:hAnsi="Times New Roman" w:cs="Times New Roman"/>
          <w:color w:val="000000"/>
          <w:sz w:val="24"/>
          <w:szCs w:val="24"/>
        </w:rPr>
        <w:t> </w:t>
      </w:r>
    </w:p>
    <w:p w14:paraId="1C9D93B1" w14:textId="77777777" w:rsidR="00A10C80" w:rsidRDefault="00D3746B">
      <w:pPr>
        <w:spacing w:after="260"/>
        <w:ind w:firstLine="720"/>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szCs w:val="24"/>
        </w:rPr>
        <w:t>Раздел 1 "Организационная структура субъекта бюджетной отчетности"</w:t>
      </w:r>
    </w:p>
    <w:p w14:paraId="6437A99E" w14:textId="77777777" w:rsidR="00A10C80" w:rsidRDefault="00D3746B">
      <w:pPr>
        <w:ind w:left="1080" w:hanging="360"/>
        <w:jc w:val="both"/>
        <w:rPr>
          <w:color w:val="000000"/>
        </w:rPr>
      </w:pPr>
      <w:r>
        <w:rPr>
          <w:rFonts w:ascii="Times New Roman" w:eastAsia="Times New Roman" w:hAnsi="Times New Roman" w:cs="Times New Roman"/>
          <w:color w:val="000000"/>
          <w:sz w:val="24"/>
          <w:szCs w:val="24"/>
        </w:rPr>
        <w:t>1.</w:t>
      </w:r>
      <w:proofErr w:type="gramStart"/>
      <w:r>
        <w:rPr>
          <w:rFonts w:ascii="Times New Roman" w:eastAsia="Times New Roman" w:hAnsi="Times New Roman" w:cs="Times New Roman"/>
          <w:color w:val="000000"/>
          <w:sz w:val="24"/>
          <w:szCs w:val="24"/>
        </w:rPr>
        <w:t>1.Согласно</w:t>
      </w:r>
      <w:proofErr w:type="gramEnd"/>
      <w:r>
        <w:rPr>
          <w:rFonts w:ascii="Times New Roman" w:eastAsia="Times New Roman" w:hAnsi="Times New Roman" w:cs="Times New Roman"/>
          <w:color w:val="000000"/>
          <w:sz w:val="24"/>
          <w:szCs w:val="24"/>
        </w:rPr>
        <w:t xml:space="preserve"> Закону Брянской области «О наделении муниципальных образований </w:t>
      </w:r>
    </w:p>
    <w:p w14:paraId="4672F4B4" w14:textId="77777777" w:rsidR="00A10C80" w:rsidRDefault="00D3746B">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статусом городского округа, муниципального района, городского поселения и установлении границ муниципальных образований в Брянской области» от 09.03.2005г. №3-З, муниципальное образование «город Фокино» является городским округом в соответствии с </w:t>
      </w:r>
      <w:hyperlink r:id="rId4">
        <w:r>
          <w:rPr>
            <w:rStyle w:val="a4"/>
            <w:rFonts w:ascii="Times New Roman" w:eastAsia="Times New Roman" w:hAnsi="Times New Roman" w:cs="Times New Roman"/>
            <w:color w:val="000000"/>
            <w:sz w:val="24"/>
            <w:szCs w:val="24"/>
          </w:rPr>
          <w:t>абзацем 4 части 3 статьи 84</w:t>
        </w:r>
      </w:hyperlink>
      <w:r>
        <w:rPr>
          <w:rFonts w:ascii="Times New Roman" w:eastAsia="Times New Roman" w:hAnsi="Times New Roman" w:cs="Times New Roman"/>
          <w:color w:val="000000"/>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 </w:t>
      </w:r>
    </w:p>
    <w:p w14:paraId="43228338" w14:textId="77777777" w:rsidR="00A10C80" w:rsidRDefault="00D3746B">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Официальным наименованием муниципального образования является – городской округ город Фокино Брянской области.</w:t>
      </w:r>
    </w:p>
    <w:p w14:paraId="1E10CF6A" w14:textId="77777777" w:rsidR="00A10C80" w:rsidRDefault="00D3746B">
      <w:pPr>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1.2. Вопросы местного значения городского округа закреплены Уставом городского округа город Фокино Брянской области, принятого Решением Совета народных депутатов города Фокино от 25.08.2017 г. № 5-870 (в редакции Решения СНДГФ от 25.06.2019г. № 6-156, от 11.11.2019 № 6-255, от 27.11.2020 № 6-430, от 25.08.2021 г. №6-714, от 08.12.2021 №6-752, от 30.06.2023 №6-954, от 12.12.2023 №7-56, от 12.12.2024 №7-208).</w:t>
      </w:r>
    </w:p>
    <w:p w14:paraId="05F1E7B5" w14:textId="77777777" w:rsidR="00A10C80" w:rsidRDefault="00D3746B">
      <w:pPr>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1.3. Органы местного самоуправления городского округа, муниципальные учреждения городского округа осуществляют свою деятельность в соответствии с Конституцией Российской Федерации, </w:t>
      </w:r>
      <w:bookmarkStart w:id="0" w:name="bookmark51"/>
      <w:r>
        <w:rPr>
          <w:rFonts w:ascii="Times New Roman" w:eastAsia="Times New Roman" w:hAnsi="Times New Roman" w:cs="Times New Roman"/>
          <w:color w:val="000000"/>
          <w:sz w:val="24"/>
          <w:szCs w:val="24"/>
        </w:rPr>
        <w:t xml:space="preserve">федеральными конституционными законами, федеральными законами, актами Президента Российской Федерации и Правительства Российской Федерации, законами Брянской области,  правовыми актами Брянской области, </w:t>
      </w:r>
      <w:bookmarkEnd w:id="0"/>
      <w:r>
        <w:fldChar w:fldCharType="begin"/>
      </w:r>
      <w:r>
        <w:instrText xml:space="preserve"> HYPERLINK "consultantplus://offline/ref=BFFB8F50E85AA240E59DA7F2153841A2D970FE2321427BB34EECE650A52CCB44H2A0G" \h </w:instrText>
      </w:r>
      <w:r>
        <w:fldChar w:fldCharType="separate"/>
      </w:r>
      <w:r>
        <w:rPr>
          <w:rStyle w:val="a4"/>
          <w:rFonts w:ascii="Times New Roman" w:eastAsia="Times New Roman" w:hAnsi="Times New Roman" w:cs="Times New Roman"/>
          <w:color w:val="000000"/>
          <w:sz w:val="24"/>
          <w:szCs w:val="24"/>
        </w:rPr>
        <w:t>Уставом</w:t>
      </w:r>
      <w:r>
        <w:rPr>
          <w:rStyle w:val="a4"/>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городского округа город Фокино Брянской области, правовыми актами города Фокино.</w:t>
      </w:r>
    </w:p>
    <w:p w14:paraId="2C52C832" w14:textId="77777777" w:rsidR="00A10C80" w:rsidRDefault="00D3746B">
      <w:pPr>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lastRenderedPageBreak/>
        <w:t xml:space="preserve">1.4. Годовой отчет об исполнении бюджета городского округа город Фокино Брянской области за 2024 год сведен на основании бюджетной отчетности 5 главных распорядителей средств бюджета городского округа (органы власти), 2 казенных учреждений городского округа, а так же бухгалтерской отчетности 12 бюджетных учреждений и </w:t>
      </w:r>
      <w:proofErr w:type="gramStart"/>
      <w:r>
        <w:rPr>
          <w:rFonts w:ascii="Times New Roman" w:eastAsia="Times New Roman" w:hAnsi="Times New Roman" w:cs="Times New Roman"/>
          <w:color w:val="000000"/>
          <w:sz w:val="24"/>
          <w:szCs w:val="24"/>
        </w:rPr>
        <w:t>2  автономных</w:t>
      </w:r>
      <w:proofErr w:type="gramEnd"/>
      <w:r>
        <w:rPr>
          <w:rFonts w:ascii="Times New Roman" w:eastAsia="Times New Roman" w:hAnsi="Times New Roman" w:cs="Times New Roman"/>
          <w:color w:val="000000"/>
          <w:sz w:val="24"/>
          <w:szCs w:val="24"/>
        </w:rPr>
        <w:t xml:space="preserve"> учреждений городского округа город Фокино Брянской области. </w:t>
      </w:r>
    </w:p>
    <w:p w14:paraId="7ED6FDE7" w14:textId="77777777" w:rsidR="00A10C80" w:rsidRDefault="00D3746B">
      <w:pPr>
        <w:ind w:firstLine="740"/>
        <w:jc w:val="both"/>
        <w:rPr>
          <w:rFonts w:ascii="Times New Roman" w:eastAsia="Times New Roman" w:hAnsi="Times New Roman" w:cs="Times New Roman"/>
          <w:color w:val="000000"/>
          <w:sz w:val="24"/>
        </w:rPr>
      </w:pPr>
      <w:bookmarkStart w:id="1" w:name="bookmark52"/>
      <w:r>
        <w:rPr>
          <w:rFonts w:ascii="Times New Roman" w:eastAsia="Times New Roman" w:hAnsi="Times New Roman" w:cs="Times New Roman"/>
          <w:color w:val="000000"/>
          <w:sz w:val="24"/>
          <w:szCs w:val="24"/>
        </w:rPr>
        <w:t>1</w:t>
      </w:r>
      <w:bookmarkEnd w:id="1"/>
      <w:r>
        <w:rPr>
          <w:rFonts w:ascii="Times New Roman" w:eastAsia="Times New Roman" w:hAnsi="Times New Roman" w:cs="Times New Roman"/>
          <w:color w:val="000000"/>
          <w:sz w:val="24"/>
          <w:szCs w:val="24"/>
        </w:rPr>
        <w:t>.5. Информация о количественном составе получателей бюджетных средств отражена в форме 0503361 «Сведения о количестве подведомственных участников бюджетного процесса, учреждений и государственных (муниципальных) унитарных предприятий и публично-правовых образований» (далее – Сведения ф. 0503361).</w:t>
      </w:r>
    </w:p>
    <w:p w14:paraId="18D77BA9" w14:textId="77777777" w:rsidR="00A10C80" w:rsidRDefault="00D3746B">
      <w:pPr>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Общее количество муниципальных учреждений и муниципальных унитарных предприятий по состоянию на 01.01.2025 составило 23 единицы. В сравнении с 01.01.2024 количество учреждений и предприятий осталось прежним.</w:t>
      </w:r>
    </w:p>
    <w:p w14:paraId="1DAFB5DF" w14:textId="77777777" w:rsidR="00A10C80" w:rsidRDefault="00D3746B">
      <w:pPr>
        <w:ind w:firstLine="740"/>
        <w:jc w:val="both"/>
        <w:rPr>
          <w:rFonts w:ascii="Times New Roman" w:eastAsia="Times New Roman" w:hAnsi="Times New Roman" w:cs="Times New Roman"/>
          <w:color w:val="000000"/>
          <w:sz w:val="24"/>
        </w:rPr>
      </w:pPr>
      <w:bookmarkStart w:id="2" w:name="bookmark54"/>
      <w:r>
        <w:rPr>
          <w:rFonts w:ascii="Times New Roman" w:eastAsia="Times New Roman" w:hAnsi="Times New Roman" w:cs="Times New Roman"/>
          <w:color w:val="000000"/>
          <w:sz w:val="24"/>
          <w:szCs w:val="24"/>
        </w:rPr>
        <w:t>1</w:t>
      </w:r>
      <w:bookmarkEnd w:id="2"/>
      <w:r>
        <w:rPr>
          <w:rFonts w:ascii="Times New Roman" w:eastAsia="Times New Roman" w:hAnsi="Times New Roman" w:cs="Times New Roman"/>
          <w:color w:val="000000"/>
          <w:sz w:val="24"/>
          <w:szCs w:val="24"/>
        </w:rPr>
        <w:t xml:space="preserve">.6.    Органом, осуществляющим внешний муниципальный финансовый контроль, является Контрольно-счетная палата города Фокино. </w:t>
      </w:r>
    </w:p>
    <w:p w14:paraId="78E0FDAE" w14:textId="77777777" w:rsidR="00A10C80" w:rsidRDefault="00D3746B">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1.7. За счет средств бюджета городского округа город Фокино осуществляется финансовое обеспечение деятельности муниципальных казенных учреждений и финансовое обеспечение выполнения муниципального задания муниципальными бюджетными и автономными учреждениями образования, культуры, физической культуры и спорта, мероприятий по работе с молодежью и детьми, обеспечение расходов по вопросам национальной экономики, в том числе по содержанию и ремонту дорог общего пользования, вопросам жилищно-коммунального хозяйства, охраны окружающей среды, обеспечение деятельности органов местного самоуправления, бюджетные инвестиции в объекты муниципальной собственности.</w:t>
      </w:r>
    </w:p>
    <w:p w14:paraId="6A70FBF6" w14:textId="77777777" w:rsidR="00A10C80" w:rsidRDefault="00D3746B">
      <w:pPr>
        <w:jc w:val="both"/>
        <w:rPr>
          <w:rFonts w:ascii="Times New Roman" w:eastAsia="Times New Roman" w:hAnsi="Times New Roman" w:cs="Times New Roman"/>
          <w:color w:val="000000"/>
          <w:sz w:val="24"/>
        </w:rPr>
      </w:pP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b/>
          <w:color w:val="000000"/>
          <w:sz w:val="24"/>
          <w:szCs w:val="24"/>
        </w:rPr>
        <w:t>Раздел 2 "Результаты деятельности субъекта бюджетной отчетности"</w:t>
      </w:r>
    </w:p>
    <w:p w14:paraId="0B7F0109" w14:textId="77777777" w:rsidR="00A10C80" w:rsidRDefault="00D3746B">
      <w:pPr>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2.1. Для осуществления мер по увеличению поступлений налоговых и неналоговых доходов, повышению эффективности использования бюджетных средств, оптимизации расходов местного бюджета, эффективному управлению муниципальным долгом городского округа город Фокино Главой администрации г. Фокино 30 января 2024 года утвержден План мероприятий по повышению поступлений налоговых и неналоговых доходов, эффективности бюджетных расходов, сокращению просроченной кредитной задолженности на 2024 год бюджета городского округа город Фокино Брянской области, а также  отмене установленных администрацией расходных обязательств, не связанных с решением вопросов, отнесенных Конституцией Российской Федерации, федеральными законами, законами Брянской области и полномочиями органов местного самоуправления.</w:t>
      </w:r>
    </w:p>
    <w:p w14:paraId="225762A1" w14:textId="77777777" w:rsidR="00A10C80" w:rsidRDefault="00D3746B">
      <w:pPr>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2.2. В целях оптимизации расходов главой администрации г. Фокино 30 января 2024 года принята Программа оптимизации расходов бюджета городского округа город Фокино Брянской области на 2024 год.</w:t>
      </w:r>
    </w:p>
    <w:p w14:paraId="0D6F8259" w14:textId="77777777" w:rsidR="00A10C80" w:rsidRDefault="00D3746B">
      <w:pPr>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2.3. В целях создания условий для повышения эффективности использования бюджетных средств и совершенствования бюджетного процесса бюджета городского округа город Фокино приняты постановления администрации города Фокино:</w:t>
      </w:r>
    </w:p>
    <w:p w14:paraId="09E84B3B" w14:textId="77777777" w:rsidR="00A10C80" w:rsidRDefault="00D3746B">
      <w:pPr>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FF0000"/>
          <w:sz w:val="24"/>
          <w:szCs w:val="24"/>
        </w:rPr>
        <w:t> </w:t>
      </w:r>
      <w:r>
        <w:rPr>
          <w:rFonts w:ascii="Times New Roman" w:eastAsia="Times New Roman" w:hAnsi="Times New Roman" w:cs="Times New Roman"/>
          <w:color w:val="000000"/>
          <w:sz w:val="24"/>
          <w:szCs w:val="24"/>
        </w:rPr>
        <w:t>от 25.12.2023 года N 863-П «Об утверждении положения о мерах по обеспечению исполнения бюджета городского округа город Фокино Брянской области», которое применимо при исполнении бюджета городского округа город Фокино Брянской области на 2024 год и на плановый период 2025 и 2026 годов»;</w:t>
      </w:r>
    </w:p>
    <w:p w14:paraId="2F9AC112" w14:textId="77777777" w:rsidR="00A10C80" w:rsidRDefault="00D3746B">
      <w:pPr>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от 09.12.2019 №792-П «Об утверждении </w:t>
      </w:r>
      <w:hyperlink r:id="rId5" w:anchor="Par42">
        <w:r>
          <w:rPr>
            <w:rStyle w:val="a4"/>
            <w:rFonts w:ascii="Times New Roman" w:eastAsia="Times New Roman" w:hAnsi="Times New Roman" w:cs="Times New Roman"/>
            <w:color w:val="000000"/>
            <w:sz w:val="24"/>
            <w:szCs w:val="24"/>
          </w:rPr>
          <w:t>Правил</w:t>
        </w:r>
      </w:hyperlink>
      <w:r>
        <w:rPr>
          <w:rFonts w:ascii="Times New Roman" w:eastAsia="Times New Roman" w:hAnsi="Times New Roman" w:cs="Times New Roman"/>
          <w:color w:val="000000"/>
          <w:sz w:val="24"/>
          <w:szCs w:val="24"/>
        </w:rPr>
        <w:t xml:space="preserve"> определения нормативных затрат на обеспечение функций органов местного самоуправления городского округа «город Фокино», включая подведомственные казенные учреждения».</w:t>
      </w:r>
    </w:p>
    <w:p w14:paraId="5EED9093" w14:textId="77777777" w:rsidR="00A10C80" w:rsidRDefault="00D3746B">
      <w:pPr>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2.4. Для совершенствования работы по планированию бюджетных </w:t>
      </w:r>
      <w:proofErr w:type="gramStart"/>
      <w:r>
        <w:rPr>
          <w:rFonts w:ascii="Times New Roman" w:eastAsia="Times New Roman" w:hAnsi="Times New Roman" w:cs="Times New Roman"/>
          <w:color w:val="000000"/>
          <w:sz w:val="24"/>
          <w:szCs w:val="24"/>
        </w:rPr>
        <w:t>ассигнований  бюджета</w:t>
      </w:r>
      <w:proofErr w:type="gramEnd"/>
      <w:r>
        <w:rPr>
          <w:rFonts w:ascii="Times New Roman" w:eastAsia="Times New Roman" w:hAnsi="Times New Roman" w:cs="Times New Roman"/>
          <w:color w:val="000000"/>
          <w:sz w:val="24"/>
          <w:szCs w:val="24"/>
        </w:rPr>
        <w:t xml:space="preserve"> городского округа город Фокино, а также с целью обеспечения взаимодействия главных распорядителей бюджетных средств местного бюджета принят </w:t>
      </w:r>
      <w:r>
        <w:rPr>
          <w:rFonts w:ascii="Times New Roman" w:eastAsia="Times New Roman" w:hAnsi="Times New Roman" w:cs="Times New Roman"/>
          <w:color w:val="000000"/>
          <w:sz w:val="24"/>
          <w:szCs w:val="24"/>
        </w:rPr>
        <w:lastRenderedPageBreak/>
        <w:t>приказ Финансового управления администрации города Фокино от 15 июля 2021 года №41 (в редакции Приказа ФУ от 01.09.2021 №49, от 28.12.2022 №75) «Об утверждении методики планирования бюджетных ассигнований бюджета городского округа город Фокино Брянской области».</w:t>
      </w:r>
    </w:p>
    <w:p w14:paraId="5AD04AB7" w14:textId="77777777" w:rsidR="00A10C80" w:rsidRDefault="00D3746B">
      <w:pPr>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2.5. Кроме того, для повышения эффективности и качества управления средствами бюджета городского округа город Фокино принято </w:t>
      </w:r>
      <w:hyperlink r:id="rId6" w:anchor="P41">
        <w:r>
          <w:rPr>
            <w:rStyle w:val="a4"/>
            <w:rFonts w:ascii="Times New Roman" w:eastAsia="Times New Roman" w:hAnsi="Times New Roman" w:cs="Times New Roman"/>
            <w:color w:val="000000"/>
            <w:sz w:val="24"/>
            <w:szCs w:val="24"/>
            <w:u w:val="none"/>
          </w:rPr>
          <w:t xml:space="preserve">Постановление </w:t>
        </w:r>
      </w:hyperlink>
      <w:r>
        <w:rPr>
          <w:rFonts w:ascii="Times New Roman" w:eastAsia="Times New Roman" w:hAnsi="Times New Roman" w:cs="Times New Roman"/>
          <w:color w:val="000000"/>
          <w:sz w:val="24"/>
          <w:szCs w:val="24"/>
        </w:rPr>
        <w:t>администрации г. Фокино N 226-П от 25.05.2022 г. «Об утверждении порядка проведения мониторинга качества финансового менеджмента» ( в редакции постановления от 17.07.2022 №272-П).</w:t>
      </w:r>
    </w:p>
    <w:p w14:paraId="03CF3D3A" w14:textId="77777777" w:rsidR="00A10C80" w:rsidRDefault="00D3746B">
      <w:pPr>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2.6. Муниципальное задание в отношении главных распорядителей средств бюджета и муниципальных казенных учреждений городского округа город Фокино Брянской области на 2024 год не устанавливалось. </w:t>
      </w:r>
    </w:p>
    <w:p w14:paraId="406C9F61" w14:textId="77777777" w:rsidR="00A10C80" w:rsidRDefault="00D3746B">
      <w:pPr>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2.7. Доля программных расходов составила 99,37 % от общей суммы расходов бюджета, а именно:</w:t>
      </w:r>
    </w:p>
    <w:p w14:paraId="222B26C1" w14:textId="77777777" w:rsidR="00A10C80" w:rsidRDefault="00D3746B">
      <w:pPr>
        <w:ind w:firstLine="99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4"/>
          <w:szCs w:val="24"/>
        </w:rPr>
        <w:t>Муниципальная программа «Формирование современной городской среды города Фокино на 2018-2024 годы» исполнена в объеме – 8 181 539,12 рублей;</w:t>
      </w:r>
    </w:p>
    <w:p w14:paraId="6C7A7DC5" w14:textId="77777777" w:rsidR="00A10C80" w:rsidRDefault="00D3746B">
      <w:pPr>
        <w:ind w:left="1353"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4"/>
          <w:szCs w:val="24"/>
        </w:rPr>
        <w:t> Муниципальная программа «Реализация полномочий исполнительного органа власти</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4"/>
          <w:szCs w:val="24"/>
        </w:rPr>
        <w:t>городского округа город Фокино Брянской области» исполнена в объеме - 588 519 068,88 рубля;</w:t>
      </w:r>
    </w:p>
    <w:p w14:paraId="3237EF98" w14:textId="77777777" w:rsidR="00A10C80" w:rsidRDefault="00D3746B">
      <w:pPr>
        <w:ind w:firstLine="99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4"/>
          <w:szCs w:val="24"/>
        </w:rPr>
        <w:t> Муниципальная программа «Управление муниципальными финансами городского округа город Фокино Брянской области» исполнена в объеме – 4 290 305,52 рублей;</w:t>
      </w:r>
    </w:p>
    <w:p w14:paraId="26EF6BF8" w14:textId="77777777" w:rsidR="00A10C80" w:rsidRDefault="00D3746B">
      <w:pPr>
        <w:ind w:firstLine="99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4"/>
          <w:szCs w:val="24"/>
        </w:rPr>
        <w:t>Муниципальная программа «Управление муниципальной собственностью городского округа город Фокино Брянской области» исполнена в объеме - 3 085 544,45 рубля.</w:t>
      </w:r>
      <w:r>
        <w:rPr>
          <w:rFonts w:ascii="Times New Roman" w:eastAsia="Times New Roman" w:hAnsi="Times New Roman" w:cs="Times New Roman"/>
          <w:color w:val="000000"/>
          <w:sz w:val="24"/>
        </w:rPr>
        <w:br/>
      </w:r>
      <w:r>
        <w:rPr>
          <w:rFonts w:ascii="Times New Roman" w:eastAsia="Times New Roman" w:hAnsi="Times New Roman" w:cs="Times New Roman"/>
          <w:b/>
          <w:color w:val="000000"/>
          <w:sz w:val="24"/>
          <w:szCs w:val="24"/>
        </w:rPr>
        <w:t>     </w:t>
      </w:r>
      <w:r>
        <w:rPr>
          <w:rFonts w:ascii="Times New Roman" w:eastAsia="Times New Roman" w:hAnsi="Times New Roman" w:cs="Times New Roman"/>
          <w:color w:val="FF0000"/>
          <w:sz w:val="24"/>
          <w:szCs w:val="24"/>
        </w:rPr>
        <w:t>       </w:t>
      </w:r>
      <w:r>
        <w:rPr>
          <w:rFonts w:ascii="Times New Roman" w:eastAsia="Times New Roman" w:hAnsi="Times New Roman" w:cs="Times New Roman"/>
          <w:color w:val="000000"/>
          <w:sz w:val="24"/>
          <w:szCs w:val="24"/>
        </w:rPr>
        <w:t>В рамках муниципальных программ в 2024 году реализованы 6 региональных проектов.</w:t>
      </w:r>
    </w:p>
    <w:p w14:paraId="4A0DC317" w14:textId="77777777" w:rsidR="00A10C80" w:rsidRDefault="00D3746B">
      <w:pPr>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Общий объем «проектной» составляющей местного бюджета – 247 946 139,47 рублей.</w:t>
      </w:r>
      <w:r>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4"/>
          <w:szCs w:val="24"/>
        </w:rPr>
        <w:t>Доля расходов составила 59,21 % от общей суммы расходов бюджета:</w:t>
      </w:r>
    </w:p>
    <w:p w14:paraId="0D021377" w14:textId="77777777" w:rsidR="00A10C80" w:rsidRDefault="00D3746B">
      <w:pPr>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1. Региональный проект "Формирование комфортной городской среды (Брянская область)"</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4"/>
          <w:szCs w:val="24"/>
        </w:rPr>
        <w:t>на сумму – 8 181 539,12 рублей. Денежные средства израсходованы на благоустройство двух дворовых территорий.</w:t>
      </w:r>
    </w:p>
    <w:p w14:paraId="23B161FF" w14:textId="77777777" w:rsidR="00A10C80" w:rsidRDefault="00D3746B">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4"/>
          <w:szCs w:val="24"/>
        </w:rPr>
        <w:t xml:space="preserve">    2. Региональный проект "Предупреждение и ликвидация заразных и иных болезней животных" на сумму - 412 243,75 рублей. Денежные средства </w:t>
      </w:r>
      <w:proofErr w:type="gramStart"/>
      <w:r>
        <w:rPr>
          <w:rFonts w:ascii="Times New Roman" w:eastAsia="Times New Roman" w:hAnsi="Times New Roman" w:cs="Times New Roman"/>
          <w:color w:val="000000"/>
          <w:sz w:val="24"/>
          <w:szCs w:val="24"/>
        </w:rPr>
        <w:t>направлены  на</w:t>
      </w:r>
      <w:proofErr w:type="gramEnd"/>
      <w:r>
        <w:rPr>
          <w:rFonts w:ascii="Times New Roman" w:eastAsia="Times New Roman" w:hAnsi="Times New Roman" w:cs="Times New Roman"/>
          <w:color w:val="000000"/>
          <w:sz w:val="24"/>
          <w:szCs w:val="24"/>
        </w:rPr>
        <w:t xml:space="preserve"> организацию проведения мероприятий по  предупреждению и ликвидации болезней животных, их лечению, защите населения от болезней, общих для человека и животных.</w:t>
      </w:r>
    </w:p>
    <w:p w14:paraId="67093C17" w14:textId="77777777" w:rsidR="00A10C80" w:rsidRDefault="00D3746B">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3. Региональный проект "Региональная и местная дорожная сеть (Брянская область)", в том числе:</w:t>
      </w:r>
    </w:p>
    <w:p w14:paraId="685330FE" w14:textId="77777777" w:rsidR="00A10C80" w:rsidRDefault="00D3746B">
      <w:pPr>
        <w:ind w:firstLine="99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на строительство моста через р. </w:t>
      </w:r>
      <w:proofErr w:type="spellStart"/>
      <w:r>
        <w:rPr>
          <w:rFonts w:ascii="Times New Roman" w:eastAsia="Times New Roman" w:hAnsi="Times New Roman" w:cs="Times New Roman"/>
          <w:color w:val="000000"/>
          <w:sz w:val="24"/>
          <w:szCs w:val="24"/>
        </w:rPr>
        <w:t>Болва</w:t>
      </w:r>
      <w:proofErr w:type="spellEnd"/>
      <w:r>
        <w:rPr>
          <w:rFonts w:ascii="Times New Roman" w:eastAsia="Times New Roman" w:hAnsi="Times New Roman" w:cs="Times New Roman"/>
          <w:color w:val="000000"/>
          <w:sz w:val="24"/>
          <w:szCs w:val="24"/>
        </w:rPr>
        <w:t xml:space="preserve"> на автомобильной дороге "Подъезд к Фокино" Брянской области направлено 147 912 985,93 рублей. Исполнение от плановых назначений 100%. </w:t>
      </w:r>
    </w:p>
    <w:p w14:paraId="5A8B7D07" w14:textId="77777777" w:rsidR="00A10C80" w:rsidRDefault="00D3746B">
      <w:pPr>
        <w:ind w:left="-142" w:firstLine="113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на капитальный ремонт и ремонт сети автомобильных дорог общего пользования и искусственных сооружений на них направлено 61 725 861,2 рублей. </w:t>
      </w:r>
      <w:bookmarkStart w:id="3" w:name="_Hlk157425255"/>
      <w:r>
        <w:rPr>
          <w:rFonts w:ascii="Times New Roman" w:eastAsia="Times New Roman" w:hAnsi="Times New Roman" w:cs="Times New Roman"/>
          <w:color w:val="000000"/>
          <w:sz w:val="24"/>
          <w:szCs w:val="24"/>
        </w:rPr>
        <w:t>Исполнение от плановых назначений 100%</w:t>
      </w:r>
      <w:bookmarkEnd w:id="3"/>
      <w:r>
        <w:rPr>
          <w:rFonts w:ascii="Times New Roman" w:eastAsia="Times New Roman" w:hAnsi="Times New Roman" w:cs="Times New Roman"/>
          <w:color w:val="000000"/>
          <w:sz w:val="24"/>
          <w:szCs w:val="24"/>
        </w:rPr>
        <w:t>.</w:t>
      </w:r>
    </w:p>
    <w:p w14:paraId="34485FF1" w14:textId="77777777" w:rsidR="00A10C80" w:rsidRDefault="00D3746B">
      <w:pPr>
        <w:ind w:left="-142" w:firstLine="113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4. Региональный проект "Патриотическое воспитание граждан Российской Федерации (Брянская область)" на сумму 695 910,89 рубля.</w:t>
      </w:r>
      <w:r>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4"/>
          <w:szCs w:val="24"/>
        </w:rPr>
        <w:t>Исполнение от плановых назначений 100%.  Денежные средства израсходованы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14:paraId="579577B1" w14:textId="77777777" w:rsidR="00A10C80" w:rsidRDefault="00D3746B">
      <w:pPr>
        <w:ind w:left="-142" w:firstLine="113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lastRenderedPageBreak/>
        <w:t>5. Региональный проект "Цифровая образовательная среда (Брянская область)" на сумму 223 258,59 рублей.</w:t>
      </w:r>
      <w:r>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4"/>
          <w:szCs w:val="24"/>
        </w:rPr>
        <w:t xml:space="preserve"> Денежные средства направлены на создание цифровой образовательной среды в общеобразовательных организациях. Исполнение от плановых назначений 100%.</w:t>
      </w:r>
    </w:p>
    <w:p w14:paraId="1C1DA4A9" w14:textId="77777777" w:rsidR="00A10C80" w:rsidRDefault="00D3746B">
      <w:pPr>
        <w:ind w:left="-142" w:firstLine="113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6. Региональный проект "Спорт - норма жизни (Брянская область)" на сумму 28 794 340,00 рублей. Исполнение от плановых назначений 100%. Средства были направлены на ремонт спортивных сооружений.</w:t>
      </w:r>
    </w:p>
    <w:p w14:paraId="38429554" w14:textId="77777777" w:rsidR="00A10C80" w:rsidRDefault="00D3746B">
      <w:pPr>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Причины отклонения исполнения бюджета от плановых показателей: за счет экономии, образовавшейся в результате проведения конкурсных процедур; оплата выполненных работ, оказанных услуг и поставки товаров производится при наличии подтверждающих документов об их исполнении.</w:t>
      </w:r>
    </w:p>
    <w:p w14:paraId="6D677840" w14:textId="77777777" w:rsidR="00A10C80" w:rsidRDefault="00D3746B">
      <w:pPr>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2.8. Непрограммные расходы исполнены в сумме 3 851 021,40 рубля.</w:t>
      </w:r>
    </w:p>
    <w:p w14:paraId="357D2D0E" w14:textId="77777777" w:rsidR="00A10C80" w:rsidRDefault="00D3746B">
      <w:pPr>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2.9. С целью повышения эффективности расходования бюджетных средств на территории Городского округа принимались следующие меры: </w:t>
      </w:r>
    </w:p>
    <w:p w14:paraId="1E364B07" w14:textId="77777777" w:rsidR="00A10C80" w:rsidRDefault="00D3746B">
      <w:pPr>
        <w:ind w:firstLine="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муниципальные закупки для нужд учреждений Городского округа осуществляются с применением конкурентных способов определения поставщиков. </w:t>
      </w:r>
    </w:p>
    <w:p w14:paraId="23E91653" w14:textId="77777777" w:rsidR="00A10C80" w:rsidRDefault="00D3746B">
      <w:pPr>
        <w:ind w:firstLine="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 созданы условия для действенного контроля за осуществлением бюджетных расходов и качеством услуг, предоставляемых муниципальными учреждениями; </w:t>
      </w:r>
    </w:p>
    <w:p w14:paraId="400A2C45" w14:textId="77777777" w:rsidR="00A10C80" w:rsidRDefault="00D3746B">
      <w:pPr>
        <w:ind w:firstLine="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безусловное исполнение приоритетных задач, поставленных в утвержденных муниципальных программах;</w:t>
      </w:r>
      <w:r>
        <w:rPr>
          <w:rFonts w:ascii="Times New Roman" w:eastAsia="Times New Roman" w:hAnsi="Times New Roman" w:cs="Times New Roman"/>
          <w:b/>
          <w:color w:val="000000"/>
          <w:sz w:val="24"/>
          <w:szCs w:val="24"/>
        </w:rPr>
        <w:t> </w:t>
      </w:r>
    </w:p>
    <w:p w14:paraId="61511CCB" w14:textId="77777777" w:rsidR="00A10C80" w:rsidRDefault="00D3746B">
      <w:pPr>
        <w:ind w:firstLine="360"/>
        <w:rPr>
          <w:rFonts w:ascii="Times New Roman" w:eastAsia="Times New Roman" w:hAnsi="Times New Roman" w:cs="Times New Roman"/>
          <w:color w:val="000000"/>
          <w:sz w:val="24"/>
        </w:rPr>
      </w:pPr>
      <w:r>
        <w:rPr>
          <w:rFonts w:ascii="Times New Roman" w:eastAsia="Times New Roman" w:hAnsi="Times New Roman" w:cs="Times New Roman"/>
          <w:b/>
          <w:color w:val="000000"/>
          <w:sz w:val="24"/>
          <w:szCs w:val="24"/>
        </w:rPr>
        <w:t>Раздел 3"Анализ отчета об исполнении бюджета субъектом бюджетной</w:t>
      </w:r>
    </w:p>
    <w:p w14:paraId="7FCA8DC1" w14:textId="77777777" w:rsidR="00A10C80" w:rsidRDefault="00D3746B">
      <w:pPr>
        <w:ind w:firstLine="360"/>
        <w:rPr>
          <w:rFonts w:ascii="Times New Roman" w:eastAsia="Times New Roman" w:hAnsi="Times New Roman" w:cs="Times New Roman"/>
          <w:color w:val="000000"/>
          <w:sz w:val="24"/>
        </w:rPr>
      </w:pPr>
      <w:r>
        <w:rPr>
          <w:rFonts w:ascii="Times New Roman" w:eastAsia="Times New Roman" w:hAnsi="Times New Roman" w:cs="Times New Roman"/>
          <w:b/>
          <w:color w:val="000000"/>
          <w:sz w:val="24"/>
          <w:szCs w:val="24"/>
        </w:rPr>
        <w:t>отчетности" </w:t>
      </w:r>
    </w:p>
    <w:p w14:paraId="18AD288A" w14:textId="77777777" w:rsidR="00A10C80" w:rsidRDefault="00D3746B">
      <w:pPr>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За 2024 год бюджет городского округа город Фокино Брянской области по доходам исполнен в сумме 620 041 789,</w:t>
      </w:r>
      <w:proofErr w:type="gramStart"/>
      <w:r>
        <w:rPr>
          <w:rFonts w:ascii="Times New Roman" w:eastAsia="Times New Roman" w:hAnsi="Times New Roman" w:cs="Times New Roman"/>
          <w:color w:val="000000"/>
          <w:sz w:val="24"/>
          <w:szCs w:val="24"/>
        </w:rPr>
        <w:t>38  рублей</w:t>
      </w:r>
      <w:proofErr w:type="gramEnd"/>
      <w:r>
        <w:rPr>
          <w:rFonts w:ascii="Times New Roman" w:eastAsia="Times New Roman" w:hAnsi="Times New Roman" w:cs="Times New Roman"/>
          <w:color w:val="000000"/>
          <w:sz w:val="24"/>
          <w:szCs w:val="24"/>
        </w:rPr>
        <w:t>, что составило 99,36% от уточненного годового плана и на 21,66% ниже объема доходов, поступивших в 2023 году. Расходы бюджета составили 607 927 479,37 рублей, что на 3,78% ниже плановых назначений.</w:t>
      </w:r>
    </w:p>
    <w:p w14:paraId="45F900B0" w14:textId="77777777" w:rsidR="00A10C80" w:rsidRDefault="00D3746B">
      <w:pPr>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Выполнение основных параметров бюджета города за 2024 год характеризуется следующими показателями:</w:t>
      </w:r>
    </w:p>
    <w:p w14:paraId="7C9C2F82" w14:textId="77777777" w:rsidR="00A10C80" w:rsidRDefault="00D3746B">
      <w:pPr>
        <w:ind w:left="86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(рублей)</w:t>
      </w:r>
    </w:p>
    <w:tbl>
      <w:tblPr>
        <w:tblW w:w="10202" w:type="dxa"/>
        <w:tblInd w:w="108"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CellMar>
          <w:left w:w="0" w:type="dxa"/>
          <w:right w:w="0" w:type="dxa"/>
        </w:tblCellMar>
        <w:tblLook w:val="04A0" w:firstRow="1" w:lastRow="0" w:firstColumn="1" w:lastColumn="0" w:noHBand="0" w:noVBand="1"/>
      </w:tblPr>
      <w:tblGrid>
        <w:gridCol w:w="2752"/>
        <w:gridCol w:w="2037"/>
        <w:gridCol w:w="2192"/>
        <w:gridCol w:w="1736"/>
        <w:gridCol w:w="1485"/>
      </w:tblGrid>
      <w:tr w:rsidR="00A10C80" w14:paraId="06EF6A5B" w14:textId="77777777">
        <w:trPr>
          <w:trHeight w:val="706"/>
        </w:trPr>
        <w:tc>
          <w:tcPr>
            <w:tcW w:w="2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D78AB0"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Показатели </w:t>
            </w:r>
          </w:p>
        </w:tc>
        <w:tc>
          <w:tcPr>
            <w:tcW w:w="203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DF02A2C"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Исполнено на</w:t>
            </w:r>
            <w:r>
              <w:rPr>
                <w:rFonts w:ascii="Times New Roman" w:eastAsia="Times New Roman" w:hAnsi="Times New Roman" w:cs="Times New Roman"/>
                <w:color w:val="000000"/>
                <w:sz w:val="24"/>
                <w:szCs w:val="24"/>
              </w:rPr>
              <w:br/>
              <w:t>01.01.2024</w:t>
            </w:r>
          </w:p>
        </w:tc>
        <w:tc>
          <w:tcPr>
            <w:tcW w:w="21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18EC895"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Уточненный план</w:t>
            </w:r>
            <w:r>
              <w:rPr>
                <w:rFonts w:ascii="Times New Roman" w:eastAsia="Times New Roman" w:hAnsi="Times New Roman" w:cs="Times New Roman"/>
                <w:color w:val="000000"/>
                <w:sz w:val="24"/>
                <w:szCs w:val="24"/>
              </w:rPr>
              <w:br/>
              <w:t xml:space="preserve">2024 года согласно Решения СНДГФ </w:t>
            </w:r>
          </w:p>
        </w:tc>
        <w:tc>
          <w:tcPr>
            <w:tcW w:w="173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DB1B380"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Исполнено на</w:t>
            </w:r>
            <w:r>
              <w:rPr>
                <w:rFonts w:ascii="Times New Roman" w:eastAsia="Times New Roman" w:hAnsi="Times New Roman" w:cs="Times New Roman"/>
                <w:color w:val="000000"/>
                <w:sz w:val="24"/>
                <w:szCs w:val="24"/>
              </w:rPr>
              <w:br/>
              <w:t>01.01.2025</w:t>
            </w:r>
          </w:p>
        </w:tc>
        <w:tc>
          <w:tcPr>
            <w:tcW w:w="148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5401843"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Процент</w:t>
            </w:r>
            <w:r>
              <w:rPr>
                <w:rFonts w:ascii="Times New Roman" w:eastAsia="Times New Roman" w:hAnsi="Times New Roman" w:cs="Times New Roman"/>
                <w:color w:val="000000"/>
                <w:sz w:val="24"/>
                <w:szCs w:val="24"/>
              </w:rPr>
              <w:br/>
              <w:t>исполнения</w:t>
            </w:r>
          </w:p>
        </w:tc>
      </w:tr>
      <w:tr w:rsidR="00A10C80" w14:paraId="1B2341C5" w14:textId="77777777">
        <w:trPr>
          <w:trHeight w:val="429"/>
        </w:trPr>
        <w:tc>
          <w:tcPr>
            <w:tcW w:w="275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9CFD863"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Доходы, в том числе:</w:t>
            </w:r>
          </w:p>
        </w:tc>
        <w:tc>
          <w:tcPr>
            <w:tcW w:w="20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AD11B4"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791 521 646,65</w:t>
            </w:r>
          </w:p>
        </w:tc>
        <w:tc>
          <w:tcPr>
            <w:tcW w:w="21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8CE1A8"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624 055 251,34</w:t>
            </w:r>
          </w:p>
        </w:tc>
        <w:tc>
          <w:tcPr>
            <w:tcW w:w="17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B9DDDE"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620 041 789,38</w:t>
            </w:r>
          </w:p>
        </w:tc>
        <w:tc>
          <w:tcPr>
            <w:tcW w:w="14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38186F6"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99,36%</w:t>
            </w:r>
          </w:p>
        </w:tc>
      </w:tr>
      <w:tr w:rsidR="00A10C80" w14:paraId="7BB4F16F" w14:textId="77777777">
        <w:trPr>
          <w:trHeight w:val="564"/>
        </w:trPr>
        <w:tc>
          <w:tcPr>
            <w:tcW w:w="275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29ED119"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-налоговые и неналоговые</w:t>
            </w:r>
            <w:r>
              <w:rPr>
                <w:rFonts w:ascii="Times New Roman" w:eastAsia="Times New Roman" w:hAnsi="Times New Roman" w:cs="Times New Roman"/>
                <w:color w:val="000000"/>
                <w:sz w:val="24"/>
                <w:szCs w:val="24"/>
              </w:rPr>
              <w:br/>
              <w:t>доходы, из них</w:t>
            </w:r>
          </w:p>
        </w:tc>
        <w:tc>
          <w:tcPr>
            <w:tcW w:w="20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C87E35"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104 889 271,65</w:t>
            </w:r>
          </w:p>
        </w:tc>
        <w:tc>
          <w:tcPr>
            <w:tcW w:w="21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39E6DBA"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137 653 855,00</w:t>
            </w:r>
          </w:p>
        </w:tc>
        <w:tc>
          <w:tcPr>
            <w:tcW w:w="17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E4546E"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140 289 357,41</w:t>
            </w:r>
          </w:p>
        </w:tc>
        <w:tc>
          <w:tcPr>
            <w:tcW w:w="14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87F452"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101,91</w:t>
            </w:r>
          </w:p>
        </w:tc>
      </w:tr>
      <w:tr w:rsidR="00A10C80" w14:paraId="3B94476E" w14:textId="77777777">
        <w:trPr>
          <w:trHeight w:val="558"/>
        </w:trPr>
        <w:tc>
          <w:tcPr>
            <w:tcW w:w="275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9F3512"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налоговые доходы</w:t>
            </w:r>
          </w:p>
        </w:tc>
        <w:tc>
          <w:tcPr>
            <w:tcW w:w="20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C3D638"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98 119 855,58</w:t>
            </w:r>
          </w:p>
        </w:tc>
        <w:tc>
          <w:tcPr>
            <w:tcW w:w="21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FE04A7"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124 301 800,00</w:t>
            </w:r>
          </w:p>
        </w:tc>
        <w:tc>
          <w:tcPr>
            <w:tcW w:w="17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053A22"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129 632 977,70</w:t>
            </w:r>
          </w:p>
        </w:tc>
        <w:tc>
          <w:tcPr>
            <w:tcW w:w="14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93FE6D"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104,29%</w:t>
            </w:r>
          </w:p>
        </w:tc>
      </w:tr>
      <w:tr w:rsidR="00A10C80" w14:paraId="2C28A159" w14:textId="77777777">
        <w:trPr>
          <w:trHeight w:val="558"/>
        </w:trPr>
        <w:tc>
          <w:tcPr>
            <w:tcW w:w="275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852AC4"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неналоговые доходы</w:t>
            </w:r>
          </w:p>
        </w:tc>
        <w:tc>
          <w:tcPr>
            <w:tcW w:w="20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C678F3"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6 769 416,07</w:t>
            </w:r>
          </w:p>
        </w:tc>
        <w:tc>
          <w:tcPr>
            <w:tcW w:w="21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1AAA4B"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13 352 055,00</w:t>
            </w:r>
          </w:p>
        </w:tc>
        <w:tc>
          <w:tcPr>
            <w:tcW w:w="17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03B294"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10 656 379,71</w:t>
            </w:r>
          </w:p>
        </w:tc>
        <w:tc>
          <w:tcPr>
            <w:tcW w:w="14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E67524"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79,81%</w:t>
            </w:r>
          </w:p>
        </w:tc>
      </w:tr>
      <w:tr w:rsidR="00A10C80" w14:paraId="15761F5A" w14:textId="77777777">
        <w:trPr>
          <w:trHeight w:val="558"/>
        </w:trPr>
        <w:tc>
          <w:tcPr>
            <w:tcW w:w="275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C2AEA2"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-безвозмездные поступления</w:t>
            </w:r>
          </w:p>
        </w:tc>
        <w:tc>
          <w:tcPr>
            <w:tcW w:w="20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B25023"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686 632 375,00</w:t>
            </w:r>
          </w:p>
        </w:tc>
        <w:tc>
          <w:tcPr>
            <w:tcW w:w="21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B91149"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486 401 396,34</w:t>
            </w:r>
          </w:p>
        </w:tc>
        <w:tc>
          <w:tcPr>
            <w:tcW w:w="17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D9196A"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479 752 431,97</w:t>
            </w:r>
          </w:p>
        </w:tc>
        <w:tc>
          <w:tcPr>
            <w:tcW w:w="14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B0CB5B"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98,63%</w:t>
            </w:r>
          </w:p>
        </w:tc>
      </w:tr>
      <w:tr w:rsidR="00A10C80" w14:paraId="0DA5C6DD" w14:textId="77777777">
        <w:trPr>
          <w:trHeight w:val="421"/>
        </w:trPr>
        <w:tc>
          <w:tcPr>
            <w:tcW w:w="275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F9D897F"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дотации</w:t>
            </w:r>
          </w:p>
        </w:tc>
        <w:tc>
          <w:tcPr>
            <w:tcW w:w="20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B0CA1F"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45 454 080,00</w:t>
            </w:r>
          </w:p>
        </w:tc>
        <w:tc>
          <w:tcPr>
            <w:tcW w:w="21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46B9D6"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46 199 500,00</w:t>
            </w:r>
          </w:p>
        </w:tc>
        <w:tc>
          <w:tcPr>
            <w:tcW w:w="17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5437E2"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46 199 500,00</w:t>
            </w:r>
          </w:p>
        </w:tc>
        <w:tc>
          <w:tcPr>
            <w:tcW w:w="14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F0BD94"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100,0%</w:t>
            </w:r>
          </w:p>
        </w:tc>
      </w:tr>
      <w:tr w:rsidR="00A10C80" w14:paraId="30192542" w14:textId="77777777">
        <w:trPr>
          <w:trHeight w:val="421"/>
        </w:trPr>
        <w:tc>
          <w:tcPr>
            <w:tcW w:w="275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CAB592"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субсидии</w:t>
            </w:r>
          </w:p>
        </w:tc>
        <w:tc>
          <w:tcPr>
            <w:tcW w:w="20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A47F1A"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495 999 125,05</w:t>
            </w:r>
          </w:p>
        </w:tc>
        <w:tc>
          <w:tcPr>
            <w:tcW w:w="21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ACD2DA"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271 577 731,40</w:t>
            </w:r>
          </w:p>
        </w:tc>
        <w:tc>
          <w:tcPr>
            <w:tcW w:w="17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21B6D6"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268 525 913,22</w:t>
            </w:r>
          </w:p>
        </w:tc>
        <w:tc>
          <w:tcPr>
            <w:tcW w:w="14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6FE7B8"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98,88%</w:t>
            </w:r>
          </w:p>
        </w:tc>
      </w:tr>
      <w:tr w:rsidR="00A10C80" w14:paraId="65E8A062" w14:textId="77777777">
        <w:trPr>
          <w:trHeight w:val="421"/>
        </w:trPr>
        <w:tc>
          <w:tcPr>
            <w:tcW w:w="275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FB71D48"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субвенции</w:t>
            </w:r>
          </w:p>
        </w:tc>
        <w:tc>
          <w:tcPr>
            <w:tcW w:w="20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EB37DC"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139 933 876,82</w:t>
            </w:r>
          </w:p>
        </w:tc>
        <w:tc>
          <w:tcPr>
            <w:tcW w:w="21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CAD18E"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158 457 781,85</w:t>
            </w:r>
          </w:p>
        </w:tc>
        <w:tc>
          <w:tcPr>
            <w:tcW w:w="17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D61E3C"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154 935 511,03</w:t>
            </w:r>
          </w:p>
        </w:tc>
        <w:tc>
          <w:tcPr>
            <w:tcW w:w="14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52C1FC"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97,78 %</w:t>
            </w:r>
          </w:p>
        </w:tc>
      </w:tr>
      <w:tr w:rsidR="00A10C80" w14:paraId="1B4C3652" w14:textId="77777777">
        <w:trPr>
          <w:trHeight w:val="421"/>
        </w:trPr>
        <w:tc>
          <w:tcPr>
            <w:tcW w:w="275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85DC684"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иные межбюджетные трансферты</w:t>
            </w:r>
          </w:p>
        </w:tc>
        <w:tc>
          <w:tcPr>
            <w:tcW w:w="20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95738C"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5 920 414,78</w:t>
            </w:r>
          </w:p>
        </w:tc>
        <w:tc>
          <w:tcPr>
            <w:tcW w:w="21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7E812C"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10 127 062,89</w:t>
            </w:r>
          </w:p>
        </w:tc>
        <w:tc>
          <w:tcPr>
            <w:tcW w:w="17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2E617B"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10 052 187,52</w:t>
            </w:r>
          </w:p>
        </w:tc>
        <w:tc>
          <w:tcPr>
            <w:tcW w:w="14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5E861F"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99,26%</w:t>
            </w:r>
          </w:p>
        </w:tc>
      </w:tr>
      <w:tr w:rsidR="00A10C80" w14:paraId="0462E2C9" w14:textId="77777777">
        <w:trPr>
          <w:trHeight w:val="421"/>
        </w:trPr>
        <w:tc>
          <w:tcPr>
            <w:tcW w:w="275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5CCA036"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прочие безвозмездные поступления</w:t>
            </w:r>
          </w:p>
        </w:tc>
        <w:tc>
          <w:tcPr>
            <w:tcW w:w="20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2B08D7"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54 515,28</w:t>
            </w:r>
          </w:p>
        </w:tc>
        <w:tc>
          <w:tcPr>
            <w:tcW w:w="21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FEF60C"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39 321,11</w:t>
            </w:r>
          </w:p>
        </w:tc>
        <w:tc>
          <w:tcPr>
            <w:tcW w:w="17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32114F"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39 321,11</w:t>
            </w:r>
          </w:p>
        </w:tc>
        <w:tc>
          <w:tcPr>
            <w:tcW w:w="14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CEF392"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100,0%</w:t>
            </w:r>
          </w:p>
        </w:tc>
      </w:tr>
      <w:tr w:rsidR="00A10C80" w14:paraId="4A46871E" w14:textId="77777777">
        <w:trPr>
          <w:trHeight w:val="421"/>
        </w:trPr>
        <w:tc>
          <w:tcPr>
            <w:tcW w:w="275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A2FC14"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возврат остатков субсидий, субвенций и иных межбюджетных трансфертов, имеющих целевое назначение, прошлых лет</w:t>
            </w:r>
          </w:p>
        </w:tc>
        <w:tc>
          <w:tcPr>
            <w:tcW w:w="20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AD7AE8"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-729 636,93</w:t>
            </w:r>
          </w:p>
        </w:tc>
        <w:tc>
          <w:tcPr>
            <w:tcW w:w="21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5108DA"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-0,91</w:t>
            </w:r>
          </w:p>
        </w:tc>
        <w:tc>
          <w:tcPr>
            <w:tcW w:w="17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CD3C42"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-0,91</w:t>
            </w:r>
          </w:p>
        </w:tc>
        <w:tc>
          <w:tcPr>
            <w:tcW w:w="14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8D7822"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100,0%</w:t>
            </w:r>
          </w:p>
        </w:tc>
      </w:tr>
      <w:tr w:rsidR="00A10C80" w14:paraId="5E2090B2" w14:textId="77777777">
        <w:trPr>
          <w:trHeight w:val="421"/>
        </w:trPr>
        <w:tc>
          <w:tcPr>
            <w:tcW w:w="275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BA70C7"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Расходы </w:t>
            </w:r>
          </w:p>
        </w:tc>
        <w:tc>
          <w:tcPr>
            <w:tcW w:w="20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18544D5"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802 058 923,66</w:t>
            </w:r>
          </w:p>
        </w:tc>
        <w:tc>
          <w:tcPr>
            <w:tcW w:w="21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AE5E3F"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632 721 095,95</w:t>
            </w:r>
          </w:p>
        </w:tc>
        <w:tc>
          <w:tcPr>
            <w:tcW w:w="17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625994"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607 927 479,37</w:t>
            </w:r>
          </w:p>
        </w:tc>
        <w:tc>
          <w:tcPr>
            <w:tcW w:w="14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132934"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96,08%</w:t>
            </w:r>
          </w:p>
        </w:tc>
      </w:tr>
      <w:tr w:rsidR="00A10C80" w14:paraId="159939E0" w14:textId="77777777">
        <w:trPr>
          <w:trHeight w:val="419"/>
        </w:trPr>
        <w:tc>
          <w:tcPr>
            <w:tcW w:w="275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25BF095"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Дефицит (-) /профицит (+) </w:t>
            </w:r>
          </w:p>
        </w:tc>
        <w:tc>
          <w:tcPr>
            <w:tcW w:w="20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293788"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10 537 277,01</w:t>
            </w:r>
          </w:p>
        </w:tc>
        <w:tc>
          <w:tcPr>
            <w:tcW w:w="21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44271D"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8 665 844,61</w:t>
            </w:r>
          </w:p>
        </w:tc>
        <w:tc>
          <w:tcPr>
            <w:tcW w:w="17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9D3AAF"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12 114 310,01</w:t>
            </w:r>
          </w:p>
        </w:tc>
        <w:tc>
          <w:tcPr>
            <w:tcW w:w="14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E1196D"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w:t>
            </w:r>
          </w:p>
        </w:tc>
      </w:tr>
    </w:tbl>
    <w:p w14:paraId="324E0098" w14:textId="77777777" w:rsidR="00A10C80" w:rsidRDefault="00D3746B">
      <w:pPr>
        <w:spacing w:line="276" w:lineRule="auto"/>
        <w:ind w:firstLine="709"/>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szCs w:val="24"/>
        </w:rPr>
        <w:t> </w:t>
      </w:r>
    </w:p>
    <w:p w14:paraId="7579A63A" w14:textId="77777777" w:rsidR="00A10C80" w:rsidRDefault="00D3746B">
      <w:pPr>
        <w:spacing w:line="276" w:lineRule="auto"/>
        <w:ind w:firstLine="709"/>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szCs w:val="24"/>
        </w:rPr>
        <w:t>Исполнение доходной части</w:t>
      </w:r>
    </w:p>
    <w:p w14:paraId="56EAE532" w14:textId="77777777" w:rsidR="00A10C80" w:rsidRDefault="00D3746B">
      <w:pPr>
        <w:spacing w:line="276" w:lineRule="auto"/>
        <w:ind w:firstLine="709"/>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szCs w:val="24"/>
        </w:rPr>
        <w:t>бюджета городского округа город Фокино Брянской области за 2024 год</w:t>
      </w:r>
      <w:r>
        <w:rPr>
          <w:rFonts w:ascii="Times New Roman" w:eastAsia="Times New Roman" w:hAnsi="Times New Roman" w:cs="Times New Roman"/>
          <w:b/>
          <w:color w:val="FF0000"/>
          <w:sz w:val="24"/>
          <w:szCs w:val="24"/>
        </w:rPr>
        <w:t> </w:t>
      </w:r>
    </w:p>
    <w:p w14:paraId="0C679F2F" w14:textId="77777777" w:rsidR="00A10C80" w:rsidRDefault="00D3746B">
      <w:pPr>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Доходы бюджета городского округа город Фокино Брянской области за 2024 год исполнены в объеме 620 041 789,38 рублей или 99,36% к утвержденному плану, в том числе:</w:t>
      </w:r>
    </w:p>
    <w:p w14:paraId="7E5296C0" w14:textId="77777777" w:rsidR="00A10C80" w:rsidRDefault="00D3746B">
      <w:pPr>
        <w:ind w:firstLine="709"/>
        <w:jc w:val="both"/>
        <w:rPr>
          <w:color w:val="000000"/>
        </w:rPr>
      </w:pPr>
      <w:r>
        <w:rPr>
          <w:rFonts w:ascii="Symbol" w:eastAsia="Symbol" w:hAnsi="Symbol" w:cs="Symbol"/>
          <w:color w:val="000000"/>
          <w:sz w:val="24"/>
          <w:szCs w:val="24"/>
        </w:rPr>
        <w:t></w:t>
      </w:r>
      <w:r>
        <w:rPr>
          <w:rFonts w:ascii="Times New Roman" w:eastAsia="Times New Roman" w:hAnsi="Times New Roman" w:cs="Times New Roman"/>
          <w:color w:val="000000"/>
          <w:sz w:val="14"/>
          <w:szCs w:val="24"/>
        </w:rPr>
        <w:t xml:space="preserve">                   </w:t>
      </w:r>
      <w:r>
        <w:rPr>
          <w:rFonts w:ascii="Times New Roman" w:eastAsia="Times New Roman" w:hAnsi="Times New Roman" w:cs="Times New Roman"/>
          <w:color w:val="000000"/>
          <w:sz w:val="24"/>
          <w:szCs w:val="24"/>
        </w:rPr>
        <w:t>налоговые доходы исполнены в объеме 129 632 977,70 рублей или 104,29% к утвержденному плану;</w:t>
      </w:r>
    </w:p>
    <w:p w14:paraId="416E4B4C" w14:textId="77777777" w:rsidR="00A10C80" w:rsidRDefault="00D3746B">
      <w:pPr>
        <w:ind w:firstLine="709"/>
        <w:jc w:val="both"/>
        <w:rPr>
          <w:color w:val="000000"/>
        </w:rPr>
      </w:pPr>
      <w:r>
        <w:rPr>
          <w:rFonts w:ascii="Symbol" w:eastAsia="Symbol" w:hAnsi="Symbol" w:cs="Symbol"/>
          <w:color w:val="000000"/>
          <w:sz w:val="24"/>
          <w:szCs w:val="24"/>
        </w:rPr>
        <w:t></w:t>
      </w:r>
      <w:r>
        <w:rPr>
          <w:rFonts w:ascii="Times New Roman" w:eastAsia="Times New Roman" w:hAnsi="Times New Roman" w:cs="Times New Roman"/>
          <w:color w:val="000000"/>
          <w:sz w:val="14"/>
          <w:szCs w:val="24"/>
        </w:rPr>
        <w:t xml:space="preserve">                   </w:t>
      </w:r>
      <w:r>
        <w:rPr>
          <w:rFonts w:ascii="Times New Roman" w:eastAsia="Times New Roman" w:hAnsi="Times New Roman" w:cs="Times New Roman"/>
          <w:color w:val="000000"/>
          <w:sz w:val="24"/>
          <w:szCs w:val="24"/>
        </w:rPr>
        <w:t>неналоговые доходы исполнены в объеме 10 656 379,71 рублей или 79,81% к утвержденному плану;</w:t>
      </w:r>
    </w:p>
    <w:p w14:paraId="3F4B6CB7" w14:textId="77777777" w:rsidR="00A10C80" w:rsidRDefault="00D3746B">
      <w:pPr>
        <w:ind w:firstLine="709"/>
        <w:jc w:val="both"/>
        <w:rPr>
          <w:color w:val="000000"/>
        </w:rPr>
      </w:pPr>
      <w:r>
        <w:rPr>
          <w:rFonts w:ascii="Symbol" w:eastAsia="Symbol" w:hAnsi="Symbol" w:cs="Symbol"/>
          <w:color w:val="000000"/>
          <w:sz w:val="24"/>
          <w:szCs w:val="24"/>
        </w:rPr>
        <w:t></w:t>
      </w:r>
      <w:r>
        <w:rPr>
          <w:rFonts w:ascii="Times New Roman" w:eastAsia="Times New Roman" w:hAnsi="Times New Roman" w:cs="Times New Roman"/>
          <w:color w:val="000000"/>
          <w:sz w:val="14"/>
          <w:szCs w:val="24"/>
        </w:rPr>
        <w:t xml:space="preserve">                   </w:t>
      </w:r>
      <w:r>
        <w:rPr>
          <w:rFonts w:ascii="Times New Roman" w:eastAsia="Times New Roman" w:hAnsi="Times New Roman" w:cs="Times New Roman"/>
          <w:color w:val="000000"/>
          <w:sz w:val="24"/>
          <w:szCs w:val="24"/>
        </w:rPr>
        <w:t>безвозмездные поступления исполнены в объеме 479 752 431,97 рублей или 98,63% плановых показателей.</w:t>
      </w:r>
    </w:p>
    <w:p w14:paraId="4B96749B" w14:textId="77777777" w:rsidR="00A10C80" w:rsidRDefault="00D3746B">
      <w:pPr>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Структура доходов бюджета городского округа город Фокино Брянской области за 2024 год (процент от всей доходной части бюджета):</w:t>
      </w:r>
    </w:p>
    <w:p w14:paraId="66044D20" w14:textId="77777777" w:rsidR="00A10C80" w:rsidRDefault="00D3746B">
      <w:pPr>
        <w:ind w:left="1429" w:hanging="360"/>
        <w:jc w:val="both"/>
        <w:rPr>
          <w:color w:val="000000"/>
        </w:rPr>
      </w:pPr>
      <w:r>
        <w:rPr>
          <w:rFonts w:ascii="Symbol" w:eastAsia="Symbol" w:hAnsi="Symbol" w:cs="Symbol"/>
          <w:color w:val="000000"/>
          <w:sz w:val="24"/>
          <w:szCs w:val="24"/>
        </w:rPr>
        <w:t></w:t>
      </w:r>
      <w:r>
        <w:rPr>
          <w:rFonts w:ascii="Times New Roman" w:eastAsia="Times New Roman" w:hAnsi="Times New Roman" w:cs="Times New Roman"/>
          <w:color w:val="000000"/>
          <w:sz w:val="14"/>
          <w:szCs w:val="24"/>
        </w:rPr>
        <w:t xml:space="preserve">        </w:t>
      </w:r>
      <w:r>
        <w:rPr>
          <w:rFonts w:ascii="Times New Roman" w:eastAsia="Times New Roman" w:hAnsi="Times New Roman" w:cs="Times New Roman"/>
          <w:color w:val="000000"/>
          <w:sz w:val="24"/>
          <w:szCs w:val="24"/>
        </w:rPr>
        <w:t>налоговые доходы – 20,91%</w:t>
      </w:r>
    </w:p>
    <w:p w14:paraId="4E0FB744" w14:textId="77777777" w:rsidR="00A10C80" w:rsidRDefault="00D3746B">
      <w:pPr>
        <w:ind w:left="1429" w:hanging="360"/>
        <w:jc w:val="both"/>
        <w:rPr>
          <w:color w:val="000000"/>
        </w:rPr>
      </w:pPr>
      <w:r>
        <w:rPr>
          <w:rFonts w:ascii="Symbol" w:eastAsia="Symbol" w:hAnsi="Symbol" w:cs="Symbol"/>
          <w:color w:val="000000"/>
          <w:sz w:val="24"/>
          <w:szCs w:val="24"/>
        </w:rPr>
        <w:t></w:t>
      </w:r>
      <w:r>
        <w:rPr>
          <w:rFonts w:ascii="Times New Roman" w:eastAsia="Times New Roman" w:hAnsi="Times New Roman" w:cs="Times New Roman"/>
          <w:color w:val="000000"/>
          <w:sz w:val="14"/>
          <w:szCs w:val="24"/>
        </w:rPr>
        <w:t xml:space="preserve">        </w:t>
      </w:r>
      <w:r>
        <w:rPr>
          <w:rFonts w:ascii="Times New Roman" w:eastAsia="Times New Roman" w:hAnsi="Times New Roman" w:cs="Times New Roman"/>
          <w:color w:val="000000"/>
          <w:sz w:val="24"/>
          <w:szCs w:val="24"/>
        </w:rPr>
        <w:t>неналоговые доходы – 1,72%;</w:t>
      </w:r>
    </w:p>
    <w:p w14:paraId="4BF68218" w14:textId="77777777" w:rsidR="00A10C80" w:rsidRDefault="00D3746B">
      <w:pPr>
        <w:ind w:left="1429" w:hanging="360"/>
        <w:jc w:val="both"/>
        <w:rPr>
          <w:color w:val="000000"/>
        </w:rPr>
      </w:pPr>
      <w:r>
        <w:rPr>
          <w:rFonts w:ascii="Symbol" w:eastAsia="Symbol" w:hAnsi="Symbol" w:cs="Symbol"/>
          <w:color w:val="000000"/>
          <w:sz w:val="24"/>
          <w:szCs w:val="24"/>
        </w:rPr>
        <w:t></w:t>
      </w:r>
      <w:r>
        <w:rPr>
          <w:rFonts w:ascii="Times New Roman" w:eastAsia="Times New Roman" w:hAnsi="Times New Roman" w:cs="Times New Roman"/>
          <w:color w:val="000000"/>
          <w:sz w:val="14"/>
          <w:szCs w:val="24"/>
        </w:rPr>
        <w:t xml:space="preserve">        </w:t>
      </w:r>
      <w:r>
        <w:rPr>
          <w:rFonts w:ascii="Times New Roman" w:eastAsia="Times New Roman" w:hAnsi="Times New Roman" w:cs="Times New Roman"/>
          <w:color w:val="000000"/>
          <w:sz w:val="24"/>
          <w:szCs w:val="24"/>
        </w:rPr>
        <w:t>безвозмездные поступления – 77,37%.</w:t>
      </w:r>
    </w:p>
    <w:p w14:paraId="4AE9BD1E" w14:textId="77777777" w:rsidR="00A10C80" w:rsidRDefault="00D3746B">
      <w:pPr>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В структуре доходных источников (процент к налоговым и неналоговым доходам) наибольший удельный вес занимают:</w:t>
      </w:r>
    </w:p>
    <w:p w14:paraId="0408FF0B" w14:textId="77777777" w:rsidR="00A10C80" w:rsidRDefault="00D3746B">
      <w:pPr>
        <w:ind w:left="1080" w:hanging="360"/>
        <w:jc w:val="both"/>
        <w:rPr>
          <w:color w:val="000000"/>
        </w:rPr>
      </w:pPr>
      <w:r>
        <w:rPr>
          <w:rFonts w:ascii="Symbol" w:eastAsia="Symbol" w:hAnsi="Symbol" w:cs="Symbol"/>
          <w:color w:val="000000"/>
          <w:sz w:val="24"/>
          <w:szCs w:val="24"/>
        </w:rPr>
        <w:t></w:t>
      </w:r>
      <w:r>
        <w:rPr>
          <w:rFonts w:ascii="Times New Roman" w:eastAsia="Times New Roman" w:hAnsi="Times New Roman" w:cs="Times New Roman"/>
          <w:color w:val="000000"/>
          <w:sz w:val="14"/>
          <w:szCs w:val="24"/>
        </w:rPr>
        <w:t xml:space="preserve">        </w:t>
      </w:r>
      <w:r>
        <w:rPr>
          <w:rFonts w:ascii="Times New Roman" w:eastAsia="Times New Roman" w:hAnsi="Times New Roman" w:cs="Times New Roman"/>
          <w:color w:val="000000"/>
          <w:sz w:val="24"/>
          <w:szCs w:val="24"/>
        </w:rPr>
        <w:t>налог на доходы физических лиц 113 970 435,53 рублей (81,24%);</w:t>
      </w:r>
    </w:p>
    <w:p w14:paraId="682D05FC" w14:textId="77777777" w:rsidR="00A10C80" w:rsidRDefault="00D3746B">
      <w:pPr>
        <w:ind w:left="1080" w:hanging="360"/>
        <w:jc w:val="both"/>
        <w:rPr>
          <w:color w:val="000000"/>
        </w:rPr>
      </w:pPr>
      <w:r>
        <w:rPr>
          <w:rFonts w:ascii="Symbol" w:eastAsia="Symbol" w:hAnsi="Symbol" w:cs="Symbol"/>
          <w:color w:val="000000"/>
          <w:sz w:val="24"/>
          <w:szCs w:val="24"/>
        </w:rPr>
        <w:t></w:t>
      </w:r>
      <w:r>
        <w:rPr>
          <w:rFonts w:ascii="Times New Roman" w:eastAsia="Times New Roman" w:hAnsi="Times New Roman" w:cs="Times New Roman"/>
          <w:color w:val="000000"/>
          <w:sz w:val="14"/>
          <w:szCs w:val="24"/>
        </w:rPr>
        <w:t xml:space="preserve">        </w:t>
      </w:r>
      <w:r>
        <w:rPr>
          <w:rFonts w:ascii="Times New Roman" w:eastAsia="Times New Roman" w:hAnsi="Times New Roman" w:cs="Times New Roman"/>
          <w:color w:val="000000"/>
          <w:sz w:val="24"/>
          <w:szCs w:val="24"/>
        </w:rPr>
        <w:t>акцизы на нефтепродукты 2 493 875,28 рублей (1,78%);</w:t>
      </w:r>
    </w:p>
    <w:p w14:paraId="224B8F35" w14:textId="77777777" w:rsidR="00A10C80" w:rsidRDefault="00D3746B">
      <w:pPr>
        <w:ind w:left="1080" w:hanging="360"/>
        <w:jc w:val="both"/>
        <w:rPr>
          <w:color w:val="000000"/>
        </w:rPr>
      </w:pPr>
      <w:r>
        <w:rPr>
          <w:rFonts w:ascii="Symbol" w:eastAsia="Symbol" w:hAnsi="Symbol" w:cs="Symbol"/>
          <w:color w:val="000000"/>
          <w:sz w:val="24"/>
          <w:szCs w:val="24"/>
        </w:rPr>
        <w:t></w:t>
      </w:r>
      <w:r>
        <w:rPr>
          <w:rFonts w:ascii="Times New Roman" w:eastAsia="Times New Roman" w:hAnsi="Times New Roman" w:cs="Times New Roman"/>
          <w:color w:val="000000"/>
          <w:sz w:val="14"/>
          <w:szCs w:val="24"/>
        </w:rPr>
        <w:t xml:space="preserve">        </w:t>
      </w:r>
      <w:r>
        <w:rPr>
          <w:rFonts w:ascii="Times New Roman" w:eastAsia="Times New Roman" w:hAnsi="Times New Roman" w:cs="Times New Roman"/>
          <w:color w:val="000000"/>
          <w:sz w:val="24"/>
          <w:szCs w:val="24"/>
        </w:rPr>
        <w:t xml:space="preserve">налог на </w:t>
      </w:r>
      <w:proofErr w:type="gramStart"/>
      <w:r>
        <w:rPr>
          <w:rFonts w:ascii="Times New Roman" w:eastAsia="Times New Roman" w:hAnsi="Times New Roman" w:cs="Times New Roman"/>
          <w:color w:val="000000"/>
          <w:sz w:val="24"/>
          <w:szCs w:val="24"/>
        </w:rPr>
        <w:t>имущество  12</w:t>
      </w:r>
      <w:proofErr w:type="gramEnd"/>
      <w:r>
        <w:rPr>
          <w:rFonts w:ascii="Times New Roman" w:eastAsia="Times New Roman" w:hAnsi="Times New Roman" w:cs="Times New Roman"/>
          <w:color w:val="000000"/>
          <w:sz w:val="24"/>
          <w:szCs w:val="24"/>
        </w:rPr>
        <w:t xml:space="preserve"> 370 960,45 рублей (8,82%);</w:t>
      </w:r>
    </w:p>
    <w:p w14:paraId="47C1A4FE" w14:textId="77777777" w:rsidR="00A10C80" w:rsidRDefault="00D3746B">
      <w:pPr>
        <w:ind w:left="1080" w:hanging="360"/>
        <w:jc w:val="both"/>
        <w:rPr>
          <w:color w:val="000000"/>
        </w:rPr>
      </w:pPr>
      <w:r>
        <w:rPr>
          <w:rFonts w:ascii="Symbol" w:eastAsia="Symbol" w:hAnsi="Symbol" w:cs="Symbol"/>
          <w:color w:val="000000"/>
          <w:sz w:val="24"/>
          <w:szCs w:val="24"/>
        </w:rPr>
        <w:t></w:t>
      </w:r>
      <w:r>
        <w:rPr>
          <w:rFonts w:ascii="Times New Roman" w:eastAsia="Times New Roman" w:hAnsi="Times New Roman" w:cs="Times New Roman"/>
          <w:color w:val="000000"/>
          <w:sz w:val="14"/>
          <w:szCs w:val="24"/>
        </w:rPr>
        <w:t xml:space="preserve">        </w:t>
      </w:r>
      <w:r>
        <w:rPr>
          <w:rFonts w:ascii="Times New Roman" w:eastAsia="Times New Roman" w:hAnsi="Times New Roman" w:cs="Times New Roman"/>
          <w:color w:val="000000"/>
          <w:sz w:val="24"/>
          <w:szCs w:val="24"/>
        </w:rPr>
        <w:t>доходы от использования имущества, находящегося в государственной и муниципальной собственности 3 937 475,39 рублей (2,81%);</w:t>
      </w:r>
    </w:p>
    <w:p w14:paraId="6AE37BB6" w14:textId="77777777" w:rsidR="00A10C80" w:rsidRDefault="00D3746B">
      <w:pPr>
        <w:ind w:left="1080" w:hanging="360"/>
        <w:jc w:val="both"/>
        <w:rPr>
          <w:color w:val="000000"/>
        </w:rPr>
      </w:pPr>
      <w:r>
        <w:rPr>
          <w:rFonts w:ascii="Symbol" w:eastAsia="Symbol" w:hAnsi="Symbol" w:cs="Symbol"/>
          <w:color w:val="000000"/>
          <w:sz w:val="24"/>
          <w:szCs w:val="24"/>
        </w:rPr>
        <w:t></w:t>
      </w:r>
      <w:r>
        <w:rPr>
          <w:rFonts w:ascii="Times New Roman" w:eastAsia="Times New Roman" w:hAnsi="Times New Roman" w:cs="Times New Roman"/>
          <w:color w:val="000000"/>
          <w:sz w:val="14"/>
          <w:szCs w:val="24"/>
        </w:rPr>
        <w:t xml:space="preserve">        </w:t>
      </w:r>
      <w:r>
        <w:rPr>
          <w:rFonts w:ascii="Times New Roman" w:eastAsia="Times New Roman" w:hAnsi="Times New Roman" w:cs="Times New Roman"/>
          <w:color w:val="000000"/>
          <w:sz w:val="24"/>
          <w:szCs w:val="24"/>
        </w:rPr>
        <w:t>плата за негативное воздействие на окружающую среду 1 595 225,26 рублей (1,14%);</w:t>
      </w:r>
    </w:p>
    <w:p w14:paraId="340DF459" w14:textId="77777777" w:rsidR="00A10C80" w:rsidRDefault="00D3746B">
      <w:pPr>
        <w:ind w:left="1080" w:hanging="360"/>
        <w:jc w:val="both"/>
        <w:rPr>
          <w:color w:val="000000"/>
        </w:rPr>
      </w:pPr>
      <w:r>
        <w:rPr>
          <w:rFonts w:ascii="Symbol" w:eastAsia="Symbol" w:hAnsi="Symbol" w:cs="Symbol"/>
          <w:color w:val="000000"/>
          <w:sz w:val="24"/>
          <w:szCs w:val="24"/>
        </w:rPr>
        <w:t></w:t>
      </w:r>
      <w:r>
        <w:rPr>
          <w:rFonts w:ascii="Times New Roman" w:eastAsia="Times New Roman" w:hAnsi="Times New Roman" w:cs="Times New Roman"/>
          <w:color w:val="000000"/>
          <w:sz w:val="14"/>
          <w:szCs w:val="24"/>
        </w:rPr>
        <w:t xml:space="preserve">        </w:t>
      </w:r>
      <w:r>
        <w:rPr>
          <w:rFonts w:ascii="Times New Roman" w:eastAsia="Times New Roman" w:hAnsi="Times New Roman" w:cs="Times New Roman"/>
          <w:color w:val="000000"/>
          <w:sz w:val="24"/>
          <w:szCs w:val="24"/>
        </w:rPr>
        <w:t>доходы от продажи материальных и нематериальных активов 5 051 753,65 рублей (3,60%).</w:t>
      </w:r>
    </w:p>
    <w:p w14:paraId="1663BE4B" w14:textId="77777777" w:rsidR="00A10C80" w:rsidRDefault="00D3746B">
      <w:pPr>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Поступления доходов против уровня прошлого года снизились на 171 479 857,27 рублей или на 21,66%, в том числе по налоговым и неналоговым доходам поступления увеличились на 35 400 085,76 рублей или на 33,75%, по безвозмездным поступлениям снизились на 206 879 943,03 рублей или на 30,13%.</w:t>
      </w:r>
    </w:p>
    <w:p w14:paraId="0B88136C" w14:textId="77777777" w:rsidR="00A10C80" w:rsidRDefault="00D3746B">
      <w:pPr>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Выполнение плановых назначений по основным доходным источникам за 2024 год</w:t>
      </w:r>
    </w:p>
    <w:p w14:paraId="7E5DD758" w14:textId="77777777" w:rsidR="00A10C80" w:rsidRDefault="00D3746B">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составили:</w:t>
      </w:r>
    </w:p>
    <w:p w14:paraId="711B4540" w14:textId="77777777" w:rsidR="00A10C80" w:rsidRDefault="00D3746B">
      <w:pPr>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Налог на доходы физических лиц – 113 970 435,53 рублей (108,70% к годовым назначениям 2024 года или 142,24% к уровню 2023 года). По сравнению с 2023 годом поступления по данному доходному источнику увеличились на 33 843 520,06 рублей. Рост связан с ростом фонда оплаты труда.</w:t>
      </w:r>
    </w:p>
    <w:p w14:paraId="3E3C92E0" w14:textId="77777777" w:rsidR="00A10C80" w:rsidRDefault="00D3746B">
      <w:pPr>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Доходы от уплаты акцизов на нефтепродукты – 2 493 875,28 рублей (102,50% к годовым назначениям 2024 года или 104,90% к уровню 2023 года), что связано с увеличением объемов реализации.</w:t>
      </w:r>
    </w:p>
    <w:p w14:paraId="34DB6122" w14:textId="77777777" w:rsidR="00A10C80" w:rsidRDefault="00D3746B">
      <w:pPr>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Налоги на совокупный доход </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 693 469,14 рублей (92,46% к годовым назначения 2024 года или 238,54% к уровню 2023 года). Положительная динамика поступлений связана с переносом срока уплаты с 31.12.2023 (выходной день) на 09.01.2024.</w:t>
      </w:r>
    </w:p>
    <w:p w14:paraId="5F2A334F" w14:textId="77777777" w:rsidR="00A10C80" w:rsidRDefault="00D3746B">
      <w:pPr>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 Налог на имущество физических лиц – 5 624 645,01 рублей (107,67% к годовым назначениям 2024 года или 117,45% к уровню 2023 года). Рост к 2024 году объясняется своевременной оплатой, а </w:t>
      </w:r>
      <w:proofErr w:type="gramStart"/>
      <w:r>
        <w:rPr>
          <w:rFonts w:ascii="Times New Roman" w:eastAsia="Times New Roman" w:hAnsi="Times New Roman" w:cs="Times New Roman"/>
          <w:color w:val="000000"/>
          <w:sz w:val="24"/>
          <w:szCs w:val="24"/>
        </w:rPr>
        <w:t>так же</w:t>
      </w:r>
      <w:proofErr w:type="gramEnd"/>
      <w:r>
        <w:rPr>
          <w:rFonts w:ascii="Times New Roman" w:eastAsia="Times New Roman" w:hAnsi="Times New Roman" w:cs="Times New Roman"/>
          <w:color w:val="000000"/>
          <w:sz w:val="24"/>
          <w:szCs w:val="24"/>
        </w:rPr>
        <w:t xml:space="preserve"> тем что в 2023 году производилось уточнение переплаты предыдущих периодов. </w:t>
      </w:r>
    </w:p>
    <w:p w14:paraId="70FF555B" w14:textId="77777777" w:rsidR="00A10C80" w:rsidRDefault="00D3746B">
      <w:pPr>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Земельный налог – 6 746 315,44 рублей (61,58 % к годовым назначениям 2024 года или 64,46% к уровню 2023 года). По сравнению с 2023 годом поступления по данному доходному источнику уменьшились в связи с перерасчетом кадастровой стоимости земельных участков в сторону уменьшения. </w:t>
      </w:r>
    </w:p>
    <w:p w14:paraId="0E7A8756" w14:textId="77777777" w:rsidR="00A10C80" w:rsidRDefault="00D3746B">
      <w:pPr>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Государственная пошлина – 104 237,30 рублей (113,55% к годовым назначениям или 153,26% к уровню 2023 года). По сравнению с 2023 годом поступления увеличились на 36 223,79 рублей, что обусловлено большим количеством рассмотренных исков в судах общей юрисдикции, мировыми судьями. </w:t>
      </w:r>
    </w:p>
    <w:p w14:paraId="0DA6AAB6" w14:textId="77777777" w:rsidR="00A10C80" w:rsidRDefault="00D3746B">
      <w:pPr>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Арендная плата за земельные участки – 1 786 838,16 рублей (90,06% к годовым назначениям или 66,02% к уровню 2023 года). По сравнению с 2023 годом поступление платежей снизилось на 919 844,37 рублей,</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что связано с расторжением договоров аренды.</w:t>
      </w:r>
    </w:p>
    <w:p w14:paraId="4DEFD1FF" w14:textId="77777777" w:rsidR="00A10C80" w:rsidRDefault="00D3746B">
      <w:pPr>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Доходы от сдачи в аренду муниципального имущества – 942 621,34 рублей (108,14% к годовым назначениям или 114,47 % к уровню 2023 года). Перевыполнение плана связано с наличием предоплаты в счет будущих периодов. </w:t>
      </w:r>
    </w:p>
    <w:p w14:paraId="0458013A" w14:textId="77777777" w:rsidR="00A10C80" w:rsidRDefault="00D3746B">
      <w:pPr>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Платежи от государственных и муниципальных унитарных предприятий </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 135 100,00 рублей (100% к годовым назначениям или 156,21% к уровню 2023 года). По сравнению с 2023 годом поступления увеличились на 48 613,00 рублей в связи с улучшением финансово-хозяйственных показателей деятельности предприятия. </w:t>
      </w:r>
    </w:p>
    <w:p w14:paraId="3F33BC87" w14:textId="77777777" w:rsidR="00A10C80" w:rsidRDefault="00D3746B">
      <w:pPr>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Прочие поступления от использования имущества, находящегося в собственности городских округов – 1 072 915,89 рублей (105,19% к годовым назначениям или 102,20% к уровню 2023 года). По сравнению с 2023 годом поступления увеличились на 23 118,70 рублей в связи с поступлением кредиторской задолженности в большем объеме.</w:t>
      </w:r>
    </w:p>
    <w:p w14:paraId="3ED45232" w14:textId="77777777" w:rsidR="00A10C80" w:rsidRDefault="00D3746B">
      <w:pPr>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Плата за негативное воздействие на окружающую среду – 1 595 225,26 рублей (105,72% к годовым назначениям или 125,95% к уровню 2023 года). По сравнению с 2023 годом поступления увеличились на 328 703,68 рублей в связи с увеличением объемов размещения отходов производства.</w:t>
      </w:r>
    </w:p>
    <w:p w14:paraId="7262291E" w14:textId="77777777" w:rsidR="00A10C80" w:rsidRDefault="00D3746B">
      <w:pPr>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Доходы от оказания платных услуг и компенсации затрат государства </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 39 000,00 рублей. Рост связан с увеличением поступления прочих доходов от компенсации затрат бюджетов городских округов (возмещение судебных расходов по решению суда).</w:t>
      </w:r>
    </w:p>
    <w:p w14:paraId="3AD065C0" w14:textId="77777777" w:rsidR="00A10C80" w:rsidRDefault="00D3746B">
      <w:pPr>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Доходы от реализации муниципального имущества – 4 815 720,00 рублей (105,00% к годовым назначениям или в 15,8 </w:t>
      </w:r>
      <w:proofErr w:type="gramStart"/>
      <w:r>
        <w:rPr>
          <w:rFonts w:ascii="Times New Roman" w:eastAsia="Times New Roman" w:hAnsi="Times New Roman" w:cs="Times New Roman"/>
          <w:color w:val="000000"/>
          <w:sz w:val="24"/>
          <w:szCs w:val="24"/>
        </w:rPr>
        <w:t>раз  к</w:t>
      </w:r>
      <w:proofErr w:type="gramEnd"/>
      <w:r>
        <w:rPr>
          <w:rFonts w:ascii="Times New Roman" w:eastAsia="Times New Roman" w:hAnsi="Times New Roman" w:cs="Times New Roman"/>
          <w:color w:val="000000"/>
          <w:sz w:val="24"/>
          <w:szCs w:val="24"/>
        </w:rPr>
        <w:t xml:space="preserve"> уровню 2023 года). По сравнению с 2023 годом поступления увеличились на 4 510 720,00 рублей в связи с продажей движимого имущества, находящегося в собственности муниципального образования на основании  ФЗ от 21.12.2001 № 178-ФЗ  « О приватизации государственного и муниципального имущества», Решения Совета народных депутатов города Фокино от 07.10.2024 № 7-174 "О внесении изменений в прогнозный план (программу) приватизации муниципального имущества на 2024 год" (лом черных металлов, образованный в результате производства демонтажных работ по сносу конструкций автодорожного моста).</w:t>
      </w:r>
    </w:p>
    <w:p w14:paraId="67DC4858" w14:textId="77777777" w:rsidR="00A10C80" w:rsidRDefault="00D3746B">
      <w:pPr>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Доходы от продажи земельных участков – 236 033,65 рублей (105,87% к годовым назначениям или 51,84% к уровню 2023 года). По сравнению с 2023 годом поступления снизились на 219 244,20 рублей в связи с реализацией материальных запасов с меньшей выкупной стоимостью. </w:t>
      </w:r>
    </w:p>
    <w:p w14:paraId="08D050C2" w14:textId="77777777" w:rsidR="00A10C80" w:rsidRDefault="00D3746B">
      <w:pPr>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Штрафы, санкции, возмещение ущерба – 32 925,41 рублей (142,75% к годовым назначениям или 41,76% к уровню 2023 года). По сравнению с 2023 годом поступления уменьшились на 45 921,43 рублей в связи с уменьшением количества наложенных штрафов.</w:t>
      </w:r>
    </w:p>
    <w:p w14:paraId="3AB6CE76" w14:textId="77777777" w:rsidR="00A10C80" w:rsidRDefault="00D3746B">
      <w:pPr>
        <w:ind w:firstLine="720"/>
        <w:jc w:val="both"/>
        <w:rPr>
          <w:color w:val="000000"/>
        </w:rPr>
      </w:pPr>
      <w:r>
        <w:rPr>
          <w:rFonts w:ascii="Times New Roman" w:eastAsia="Times New Roman" w:hAnsi="Times New Roman" w:cs="Times New Roman"/>
          <w:color w:val="000000"/>
          <w:sz w:val="24"/>
          <w:szCs w:val="24"/>
        </w:rPr>
        <w:t>В 2024 году не обеспечено выполнение показателей уточненного годового плана по группе доходов</w:t>
      </w:r>
      <w:r>
        <w:rPr>
          <w:color w:val="000000"/>
        </w:rPr>
        <w:t xml:space="preserve"> </w:t>
      </w:r>
      <w:r>
        <w:rPr>
          <w:rFonts w:ascii="Times New Roman" w:eastAsia="Times New Roman" w:hAnsi="Times New Roman" w:cs="Times New Roman"/>
          <w:color w:val="000000"/>
          <w:sz w:val="24"/>
          <w:szCs w:val="24"/>
        </w:rPr>
        <w:t>прочие неналоговые доходы. В составе прочих неналоговых доходов в бюджет городского округа город Фокино Брянской области не поступили инициативные платежи в связи с тем, что дважды были объявлены конкурсные процедуры по выбору подрядной организации (дата окончания подачи заявок при проведении второго аукциона была определена на 03.12.2024), которые признаны несостоявшимися в связи с отсутствием заявок на участие в аукционе.</w:t>
      </w:r>
    </w:p>
    <w:p w14:paraId="121B5040" w14:textId="77777777" w:rsidR="00A10C80" w:rsidRDefault="00D3746B">
      <w:pPr>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Безвозмездные поступления составили 479 752 431,97 рублей или 98,63% к годовым бюджетным назначениям и 69,87% к уровню 2023 года, в том числе безвозмездные поступления от других бюджетов бюджетной системы Российской Федерации составили 479 713 111,77 рублей или 69,80 % к уровню 2023 года, из них:</w:t>
      </w:r>
    </w:p>
    <w:p w14:paraId="3CE25063" w14:textId="77777777" w:rsidR="00A10C80" w:rsidRDefault="00D3746B">
      <w:pPr>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дотации – 46 199 500,00 рублей, или 100,0% соответственно;</w:t>
      </w:r>
    </w:p>
    <w:p w14:paraId="5132B517" w14:textId="77777777" w:rsidR="00A10C80" w:rsidRDefault="00D3746B">
      <w:pPr>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субсидии –  268 525 913,22 рублей, или 98,88 %;</w:t>
      </w:r>
    </w:p>
    <w:p w14:paraId="215A0601" w14:textId="77777777" w:rsidR="00A10C80" w:rsidRDefault="00D3746B">
      <w:pPr>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субвенции – 154 935 511,03 рублей, или 97,78 %;</w:t>
      </w:r>
    </w:p>
    <w:p w14:paraId="15A51541" w14:textId="77777777" w:rsidR="00A10C80" w:rsidRDefault="00D3746B">
      <w:pPr>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иные межбюджетные трансферты – 10 052 187,52 рублей, или 99,26 %;</w:t>
      </w:r>
    </w:p>
    <w:p w14:paraId="792D1DA0" w14:textId="77777777" w:rsidR="00A10C80" w:rsidRDefault="00D3746B">
      <w:pPr>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прочие безвозмездные поступления – 39 321,11 рублей, или 100%.</w:t>
      </w:r>
    </w:p>
    <w:p w14:paraId="52D67A1C" w14:textId="77777777" w:rsidR="00A10C80" w:rsidRDefault="00D3746B">
      <w:pPr>
        <w:spacing w:line="276"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В доходы областного бюджета из бюджета городского округа город Фокино Брянской области возвращены остатки субсидий, имеющих целевое назначение, прошлых лет в сумме 0,91 рублей.</w:t>
      </w:r>
    </w:p>
    <w:p w14:paraId="09176F19" w14:textId="77777777" w:rsidR="00A10C80" w:rsidRDefault="00D3746B">
      <w:pPr>
        <w:spacing w:line="276" w:lineRule="auto"/>
        <w:ind w:firstLine="708"/>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br/>
      </w:r>
      <w:r>
        <w:rPr>
          <w:rFonts w:ascii="Times New Roman" w:eastAsia="Times New Roman" w:hAnsi="Times New Roman" w:cs="Times New Roman"/>
          <w:b/>
          <w:color w:val="000000"/>
          <w:sz w:val="24"/>
          <w:szCs w:val="24"/>
        </w:rPr>
        <w:t>Исполнение расходной части</w:t>
      </w:r>
    </w:p>
    <w:p w14:paraId="630DCD46" w14:textId="77777777" w:rsidR="00A10C80" w:rsidRDefault="00D3746B">
      <w:pPr>
        <w:ind w:firstLine="708"/>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szCs w:val="24"/>
        </w:rPr>
        <w:t>бюджета городского округа город Фокино Брянской области за 2024 год </w:t>
      </w:r>
      <w:r>
        <w:rPr>
          <w:rFonts w:ascii="Segoe UI" w:eastAsia="Segoe UI" w:hAnsi="Segoe UI" w:cs="Segoe UI"/>
          <w:color w:val="000000"/>
          <w:sz w:val="20"/>
          <w:szCs w:val="20"/>
        </w:rPr>
        <w:t> </w:t>
      </w:r>
    </w:p>
    <w:p w14:paraId="2388E34D" w14:textId="77777777" w:rsidR="00A10C80" w:rsidRDefault="00D3746B">
      <w:pPr>
        <w:spacing w:line="276"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Решением Совета народных депутатов города Фокино № 7-60 от 12.12.2023 утвержден общий объем расходов бюджета города 438 274 021,32 рубля. Для решения наиболее важных и значимых вопросов, требующих бюджетного финансирования, в 2024 году внесены изменения в бюджет города по увеличению объема расходов. Корректировками бюджета обеспечивалась сбалансированность бюджета города за счет уточнения доходных источников и оптимизации (экономии) расходов бюджета, а также уточнения объема безвозмездных поступлений в соответствии с поступившими уведомлениями о бюджетных ассигнованиях из областного бюджета. За 2024 год объем положительных изменений составил (+)194 447 074,63 рубля – в </w:t>
      </w:r>
      <w:proofErr w:type="gramStart"/>
      <w:r>
        <w:rPr>
          <w:rFonts w:ascii="Times New Roman" w:eastAsia="Times New Roman" w:hAnsi="Times New Roman" w:cs="Times New Roman"/>
          <w:color w:val="000000"/>
          <w:sz w:val="24"/>
          <w:szCs w:val="24"/>
        </w:rPr>
        <w:t>итоге  общий</w:t>
      </w:r>
      <w:proofErr w:type="gramEnd"/>
      <w:r>
        <w:rPr>
          <w:rFonts w:ascii="Times New Roman" w:eastAsia="Times New Roman" w:hAnsi="Times New Roman" w:cs="Times New Roman"/>
          <w:color w:val="000000"/>
          <w:sz w:val="24"/>
          <w:szCs w:val="24"/>
        </w:rPr>
        <w:t xml:space="preserve"> объем бюджетных ассигнований, утвержденных  Решением Совета народных депутатов города Фокино № 7-60 от 12.12.2023 (в ред. от  25.12.2024 № 7-219)  насчитывает 632 721 095,95 рублей, или 144,37 %  от первоначально утвержденного бюджета. Объем уточненных бюджетных ассигнований в 2024 году направлен для исполнения обязательств бюджета города.</w:t>
      </w:r>
    </w:p>
    <w:p w14:paraId="5584D7E3" w14:textId="77777777" w:rsidR="00A10C80" w:rsidRDefault="00D3746B">
      <w:pPr>
        <w:spacing w:line="276"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На 01.01.2025 года имеются отклонения бюджетных ассигнований, утвержденных сводной бюджетной росписью от назначений, утвержденных Решением Совета народных депутатов города Фокино № 7-60 от 12.12.2023 на сумму (-)891 202,13 рублей. Таким</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образом, сумма бюджетных ассигнований с учетом </w:t>
      </w:r>
      <w:proofErr w:type="gramStart"/>
      <w:r>
        <w:rPr>
          <w:rFonts w:ascii="Times New Roman" w:eastAsia="Times New Roman" w:hAnsi="Times New Roman" w:cs="Times New Roman"/>
          <w:color w:val="000000"/>
          <w:sz w:val="24"/>
          <w:szCs w:val="24"/>
        </w:rPr>
        <w:t>изменений  составляет</w:t>
      </w:r>
      <w:proofErr w:type="gramEnd"/>
      <w:r>
        <w:rPr>
          <w:rFonts w:ascii="Times New Roman" w:eastAsia="Times New Roman" w:hAnsi="Times New Roman" w:cs="Times New Roman"/>
          <w:color w:val="000000"/>
          <w:sz w:val="24"/>
          <w:szCs w:val="24"/>
        </w:rPr>
        <w:t xml:space="preserve"> 631 829 893,82 рублей. Причиной отклонения является внесение изменений в сводную бюджетную роспись на основании уведомлений Департамента образования и науки Брянской области от 27.12.2024 г.  Изменения вносились по следующим направлениям расходов:</w:t>
      </w:r>
    </w:p>
    <w:p w14:paraId="645B1447" w14:textId="77777777" w:rsidR="00A10C80" w:rsidRDefault="00D3746B">
      <w:pPr>
        <w:spacing w:line="276"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  сумма изменений составила (-)19 500 рублей;</w:t>
      </w:r>
    </w:p>
    <w:p w14:paraId="1525C874" w14:textId="77777777" w:rsidR="00A10C80" w:rsidRDefault="00D3746B">
      <w:pPr>
        <w:spacing w:line="276"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 сумма изменений составила (-) 50 000 рублей;</w:t>
      </w:r>
    </w:p>
    <w:p w14:paraId="6587C9C1" w14:textId="77777777" w:rsidR="00A10C80" w:rsidRDefault="00D3746B">
      <w:pPr>
        <w:spacing w:line="276"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 сумма изменений составила (-) 821 702,13 рублей. </w:t>
      </w:r>
    </w:p>
    <w:p w14:paraId="2553D31F" w14:textId="77777777" w:rsidR="00A10C80" w:rsidRDefault="00D3746B">
      <w:pPr>
        <w:spacing w:line="276"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Администрацией принимались все меры по повышению равномерности исполнения расходов бюджета города и снижению рисков их неисполнения. По объективным причинам не в полном объеме были освоены средства областного бюджета.</w:t>
      </w:r>
    </w:p>
    <w:p w14:paraId="1BD71638" w14:textId="77777777" w:rsidR="00A10C80" w:rsidRDefault="00D3746B">
      <w:pPr>
        <w:spacing w:line="276"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Таким образом, расходы бюджета города за 2024 год исполнены в объеме 607 927 479,37 рублей -  96,08 % к утвержденному плану 632 721 095,95 рублей или 96,22% к уточненному объему бюджетных ассигнований с учетом </w:t>
      </w:r>
      <w:proofErr w:type="gramStart"/>
      <w:r>
        <w:rPr>
          <w:rFonts w:ascii="Times New Roman" w:eastAsia="Times New Roman" w:hAnsi="Times New Roman" w:cs="Times New Roman"/>
          <w:color w:val="000000"/>
          <w:sz w:val="24"/>
          <w:szCs w:val="24"/>
        </w:rPr>
        <w:t>изменений  (</w:t>
      </w:r>
      <w:proofErr w:type="gramEnd"/>
      <w:r>
        <w:rPr>
          <w:rFonts w:ascii="Times New Roman" w:eastAsia="Times New Roman" w:hAnsi="Times New Roman" w:cs="Times New Roman"/>
          <w:color w:val="000000"/>
          <w:sz w:val="24"/>
          <w:szCs w:val="24"/>
        </w:rPr>
        <w:t xml:space="preserve">631 829 893,82 рублей). </w:t>
      </w:r>
    </w:p>
    <w:p w14:paraId="257C2089" w14:textId="77777777" w:rsidR="00A10C80" w:rsidRDefault="00D3746B">
      <w:pPr>
        <w:spacing w:line="276"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В структуре расходов социально значимые и первоочередные расходы бюджета это 49,7 %</w:t>
      </w:r>
      <w:r>
        <w:rPr>
          <w:rFonts w:ascii="Segoe UI" w:eastAsia="Segoe UI" w:hAnsi="Segoe UI" w:cs="Segoe UI"/>
          <w:color w:val="000000"/>
          <w:sz w:val="20"/>
          <w:szCs w:val="20"/>
        </w:rPr>
        <w:t xml:space="preserve"> (</w:t>
      </w:r>
      <w:r>
        <w:rPr>
          <w:rFonts w:ascii="Times New Roman" w:eastAsia="Times New Roman" w:hAnsi="Times New Roman" w:cs="Times New Roman"/>
          <w:color w:val="000000"/>
          <w:sz w:val="24"/>
          <w:szCs w:val="24"/>
        </w:rPr>
        <w:t xml:space="preserve">302 036 806,2 рублей), в том числе: </w:t>
      </w:r>
    </w:p>
    <w:p w14:paraId="25F8F878" w14:textId="77777777" w:rsidR="00A10C80" w:rsidRDefault="00D3746B">
      <w:pPr>
        <w:spacing w:line="276" w:lineRule="auto"/>
        <w:ind w:firstLine="1068"/>
        <w:jc w:val="both"/>
        <w:rPr>
          <w:rFonts w:ascii="Times New Roman" w:eastAsia="Times New Roman" w:hAnsi="Times New Roman" w:cs="Times New Roman"/>
          <w:color w:val="000000"/>
          <w:sz w:val="24"/>
        </w:rPr>
      </w:pPr>
      <w:r>
        <w:rPr>
          <w:rFonts w:ascii="Symbol" w:eastAsia="Symbol" w:hAnsi="Symbol" w:cs="Symbol"/>
          <w:color w:val="000000"/>
          <w:sz w:val="24"/>
          <w:szCs w:val="24"/>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заработная плата работников муниципальных учреждений, органов местного самоуправления с учетом выплаты досрочной заработной платы за декабрь 2024 года с одновременной уплатой налога на доходы физических лиц (НДФЛ) с учетом обеспечения минимального размера оплаты труда 19 242 рублей и целевых значений оплаты труда отдельных категорий работников, установленных «майскими» указами Президента России:</w:t>
      </w:r>
    </w:p>
    <w:p w14:paraId="5B60DF1F"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Symbol" w:eastAsia="Symbol" w:hAnsi="Symbol" w:cs="Symbol"/>
          <w:color w:val="000000"/>
          <w:sz w:val="24"/>
          <w:szCs w:val="24"/>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 xml:space="preserve">педагогические работники дошкольных учреждений – 42 054,00 рублей,      </w:t>
      </w:r>
    </w:p>
    <w:p w14:paraId="2E5C85B3"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Symbol" w:eastAsia="Symbol" w:hAnsi="Symbol" w:cs="Symbol"/>
          <w:color w:val="000000"/>
          <w:sz w:val="24"/>
          <w:szCs w:val="24"/>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 xml:space="preserve">педагогические работники общеобразовательных учреждений – 41 589,00 рублей, </w:t>
      </w:r>
    </w:p>
    <w:p w14:paraId="2E81EAE9"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Symbol" w:eastAsia="Symbol" w:hAnsi="Symbol" w:cs="Symbol"/>
          <w:color w:val="000000"/>
          <w:sz w:val="24"/>
          <w:szCs w:val="24"/>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 xml:space="preserve">педагогические работники учреждений дополнительного образования– 40 272,00 рублей, </w:t>
      </w:r>
    </w:p>
    <w:p w14:paraId="491DC00A"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Symbol" w:eastAsia="Symbol" w:hAnsi="Symbol" w:cs="Symbol"/>
          <w:color w:val="000000"/>
          <w:sz w:val="20"/>
          <w:szCs w:val="20"/>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работники учреждений культуры – 41 990 рублей;</w:t>
      </w:r>
      <w:r>
        <w:rPr>
          <w:rFonts w:ascii="Segoe UI" w:eastAsia="Segoe UI" w:hAnsi="Segoe UI" w:cs="Segoe UI"/>
          <w:color w:val="000000"/>
          <w:sz w:val="20"/>
          <w:szCs w:val="20"/>
        </w:rPr>
        <w:t xml:space="preserve"> </w:t>
      </w:r>
    </w:p>
    <w:p w14:paraId="155D1FD8" w14:textId="77777777" w:rsidR="00A10C80" w:rsidRDefault="00D3746B">
      <w:pPr>
        <w:spacing w:line="276" w:lineRule="auto"/>
        <w:ind w:left="1440" w:hanging="360"/>
        <w:jc w:val="both"/>
        <w:rPr>
          <w:rFonts w:ascii="Times New Roman" w:eastAsia="Times New Roman" w:hAnsi="Times New Roman" w:cs="Times New Roman"/>
          <w:color w:val="000000"/>
          <w:sz w:val="24"/>
        </w:rPr>
      </w:pPr>
      <w:r>
        <w:rPr>
          <w:rFonts w:ascii="Symbol" w:eastAsia="Symbol" w:hAnsi="Symbol" w:cs="Symbol"/>
          <w:color w:val="000000"/>
          <w:sz w:val="24"/>
          <w:szCs w:val="24"/>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начислений на выплаты по оплате труда;</w:t>
      </w:r>
    </w:p>
    <w:p w14:paraId="309B5DA3" w14:textId="77777777" w:rsidR="00A10C80" w:rsidRDefault="00D3746B">
      <w:pPr>
        <w:spacing w:line="276"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Расходы на заработную плату с начислениями выросли к уровню прошлого года на 18,4 % и составили 261 978 072,9 рублей или 43,8</w:t>
      </w:r>
      <w:proofErr w:type="gramStart"/>
      <w:r>
        <w:rPr>
          <w:rFonts w:ascii="Times New Roman" w:eastAsia="Times New Roman" w:hAnsi="Times New Roman" w:cs="Times New Roman"/>
          <w:color w:val="000000"/>
          <w:sz w:val="24"/>
          <w:szCs w:val="24"/>
        </w:rPr>
        <w:t>%  от</w:t>
      </w:r>
      <w:proofErr w:type="gramEnd"/>
      <w:r>
        <w:rPr>
          <w:rFonts w:ascii="Times New Roman" w:eastAsia="Times New Roman" w:hAnsi="Times New Roman" w:cs="Times New Roman"/>
          <w:color w:val="000000"/>
          <w:sz w:val="24"/>
          <w:szCs w:val="24"/>
        </w:rPr>
        <w:t xml:space="preserve"> общей суммы расходов бюджета.      </w:t>
      </w:r>
    </w:p>
    <w:p w14:paraId="53640A95"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Symbol" w:eastAsia="Symbol" w:hAnsi="Symbol" w:cs="Symbol"/>
          <w:color w:val="000000"/>
          <w:sz w:val="24"/>
          <w:szCs w:val="24"/>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Объем налоговых платежей и сборов в 2024 году составил 777 707, 00 рублей;</w:t>
      </w:r>
    </w:p>
    <w:p w14:paraId="3FF6E433"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Symbol" w:eastAsia="Symbol" w:hAnsi="Symbol" w:cs="Symbol"/>
          <w:color w:val="000000"/>
          <w:sz w:val="24"/>
          <w:szCs w:val="24"/>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На организацию питания воспитанников и учащихся образовательных учреждений</w:t>
      </w:r>
    </w:p>
    <w:p w14:paraId="7D9D4BD8" w14:textId="77777777" w:rsidR="00A10C80" w:rsidRDefault="00D3746B">
      <w:pPr>
        <w:spacing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направлено 14 204 329,07 рублей; </w:t>
      </w:r>
    </w:p>
    <w:p w14:paraId="16739D13"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Symbol" w:eastAsia="Symbol" w:hAnsi="Symbol" w:cs="Symbol"/>
          <w:color w:val="000000"/>
          <w:sz w:val="24"/>
          <w:szCs w:val="24"/>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 xml:space="preserve">Расходы на коммунальные услуги составили 23 769 226,04 рублей и увеличились к </w:t>
      </w:r>
      <w:proofErr w:type="gramStart"/>
      <w:r>
        <w:rPr>
          <w:rFonts w:ascii="Times New Roman" w:eastAsia="Times New Roman" w:hAnsi="Times New Roman" w:cs="Times New Roman"/>
          <w:color w:val="000000"/>
          <w:sz w:val="24"/>
          <w:szCs w:val="24"/>
        </w:rPr>
        <w:t xml:space="preserve">уровню </w:t>
      </w:r>
      <w:r>
        <w:rPr>
          <w:rFonts w:ascii="Segoe UI" w:eastAsia="Segoe UI" w:hAnsi="Segoe UI" w:cs="Segoe UI"/>
          <w:color w:val="000000"/>
          <w:sz w:val="20"/>
          <w:szCs w:val="20"/>
        </w:rPr>
        <w:t> </w:t>
      </w:r>
      <w:r>
        <w:rPr>
          <w:rFonts w:ascii="Times New Roman" w:eastAsia="Times New Roman" w:hAnsi="Times New Roman" w:cs="Times New Roman"/>
          <w:color w:val="000000"/>
          <w:sz w:val="24"/>
          <w:szCs w:val="24"/>
        </w:rPr>
        <w:t>прошлого</w:t>
      </w:r>
      <w:proofErr w:type="gramEnd"/>
      <w:r>
        <w:rPr>
          <w:rFonts w:ascii="Times New Roman" w:eastAsia="Times New Roman" w:hAnsi="Times New Roman" w:cs="Times New Roman"/>
          <w:color w:val="000000"/>
          <w:sz w:val="24"/>
          <w:szCs w:val="24"/>
        </w:rPr>
        <w:t xml:space="preserve"> года на 3 % ввиду смещения сроков начала и завершения отопительного сезона;</w:t>
      </w:r>
    </w:p>
    <w:p w14:paraId="6C5DA243" w14:textId="77777777" w:rsidR="00A10C80" w:rsidRDefault="00D3746B">
      <w:pPr>
        <w:spacing w:line="276" w:lineRule="auto"/>
        <w:ind w:firstLine="1080"/>
        <w:jc w:val="both"/>
        <w:rPr>
          <w:rFonts w:ascii="Times New Roman" w:eastAsia="Times New Roman" w:hAnsi="Times New Roman" w:cs="Times New Roman"/>
          <w:color w:val="000000"/>
          <w:sz w:val="24"/>
        </w:rPr>
      </w:pPr>
      <w:r>
        <w:rPr>
          <w:rFonts w:ascii="Symbol" w:eastAsia="Symbol" w:hAnsi="Symbol" w:cs="Symbol"/>
          <w:color w:val="000000"/>
          <w:sz w:val="24"/>
          <w:szCs w:val="24"/>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 xml:space="preserve">В полном объеме от потребности профинансированы расходы на пенсионное обеспечение 1 307 471,19 рублей, к уровню прошлого года расходы увеличились на 6,3 </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число лиц получающих доплату к государственной пенсии увеличилось на 3 человека и составило 14 человек).</w:t>
      </w:r>
    </w:p>
    <w:p w14:paraId="5F26E5AA" w14:textId="77777777" w:rsidR="00A10C80" w:rsidRDefault="00D3746B">
      <w:pPr>
        <w:spacing w:line="276"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В сфере социального обеспечения в 2024 году обеспечены законодательно установленные обязательства по выплате социальных пособий и компенсаций. </w:t>
      </w:r>
    </w:p>
    <w:p w14:paraId="72459860" w14:textId="77777777" w:rsidR="00A10C80" w:rsidRDefault="00D3746B">
      <w:pPr>
        <w:spacing w:line="276"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Также обеспечено софинансирование расходных обязательств в отношении субсидий, предоставляемых из федерального и (или) областного бюджетов. Бюджетные ассигнования, софинансирование которых осуществляется из областного бюджета, запланированы и исполнены с учетом предельного уровня софинансирования в объеме 93% в соответствии с Постановлением Правительства Брянской области от 07.11.2022 №502-П за исключением направлений расходов, по которым установлен иной уровень софинансирования в размере не более 99% при предоставлении субсидий в рамках реализации национальных проектов, государственных программ (подпрограмм, ведомственных целевых программ Российской Федерации и федеральных целевых программ).</w:t>
      </w:r>
    </w:p>
    <w:p w14:paraId="72F3911C" w14:textId="77777777" w:rsidR="00A10C80" w:rsidRDefault="00D3746B">
      <w:pPr>
        <w:spacing w:line="276"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 На расходы по содержанию органов местного самоуправления из бюджета </w:t>
      </w:r>
      <w:proofErr w:type="gramStart"/>
      <w:r>
        <w:rPr>
          <w:rFonts w:ascii="Times New Roman" w:eastAsia="Times New Roman" w:hAnsi="Times New Roman" w:cs="Times New Roman"/>
          <w:color w:val="000000"/>
          <w:sz w:val="24"/>
          <w:szCs w:val="24"/>
        </w:rPr>
        <w:t>города  (</w:t>
      </w:r>
      <w:proofErr w:type="gramEnd"/>
      <w:r>
        <w:rPr>
          <w:rFonts w:ascii="Times New Roman" w:eastAsia="Times New Roman" w:hAnsi="Times New Roman" w:cs="Times New Roman"/>
          <w:color w:val="000000"/>
          <w:sz w:val="24"/>
          <w:szCs w:val="24"/>
        </w:rPr>
        <w:t>без учета расходов за счет субвенций местным бюджетам на выполнение государственных полномочий Российской Федерации, Брянской области, переданных органам местного самоуправления в установленном порядке) направлено 30 579 712,20 рубля при утвержденном постановлением Правительства Брянской области нормативе 34 964 293,00 рублей.</w:t>
      </w:r>
    </w:p>
    <w:p w14:paraId="0512D14B" w14:textId="77777777" w:rsidR="00A10C80" w:rsidRDefault="00D3746B">
      <w:pPr>
        <w:spacing w:line="276"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Объем расходов на обслуживание муниципальных долговых обязательств города составил 19 500,00 рублей.</w:t>
      </w:r>
    </w:p>
    <w:p w14:paraId="3DF3CFEF" w14:textId="77777777" w:rsidR="00A10C80" w:rsidRDefault="00D3746B">
      <w:pPr>
        <w:spacing w:line="276"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shd w:val="clear" w:color="auto" w:fill="FFFFFF"/>
        </w:rPr>
        <w:t xml:space="preserve">Исполнение бюджета осуществлялось в рамках реализации </w:t>
      </w:r>
      <w:r>
        <w:rPr>
          <w:rFonts w:ascii="Times New Roman" w:eastAsia="Times New Roman" w:hAnsi="Times New Roman" w:cs="Times New Roman"/>
          <w:b/>
          <w:color w:val="000000"/>
          <w:sz w:val="24"/>
          <w:szCs w:val="24"/>
          <w:shd w:val="clear" w:color="auto" w:fill="FFFFFF"/>
        </w:rPr>
        <w:t>4 муниципальных программ</w:t>
      </w:r>
      <w:r>
        <w:rPr>
          <w:rFonts w:ascii="Times New Roman" w:eastAsia="Times New Roman" w:hAnsi="Times New Roman" w:cs="Times New Roman"/>
          <w:color w:val="000000"/>
          <w:sz w:val="24"/>
          <w:szCs w:val="24"/>
          <w:shd w:val="clear" w:color="auto" w:fill="FFFFFF"/>
        </w:rPr>
        <w:t>.</w:t>
      </w:r>
    </w:p>
    <w:p w14:paraId="4D7CEBAD" w14:textId="77777777" w:rsidR="00A10C80" w:rsidRDefault="00D3746B">
      <w:pPr>
        <w:shd w:val="clear" w:color="auto" w:fill="FFFFFF"/>
        <w:spacing w:line="276"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zCs w:val="24"/>
          <w:shd w:val="clear" w:color="auto" w:fill="FFFFFF"/>
        </w:rPr>
        <w:t>Доля программных расходов составила 99,37 % от общей суммы расходов бюджета, а именно:</w:t>
      </w:r>
    </w:p>
    <w:p w14:paraId="4C6A1C3F" w14:textId="77777777" w:rsidR="00A10C80" w:rsidRDefault="00D3746B">
      <w:pPr>
        <w:shd w:val="clear" w:color="auto" w:fill="FFFFFF"/>
        <w:spacing w:line="276"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zCs w:val="24"/>
          <w:shd w:val="clear" w:color="auto" w:fill="FFFFFF"/>
        </w:rPr>
        <w:t>1.     Муниципальная программа «Формирование современной городской среды города Фокино на 2018-2024 годы» исполнена в объеме – 8 181 539,12 рублей;</w:t>
      </w:r>
    </w:p>
    <w:p w14:paraId="1DCA72E8" w14:textId="77777777" w:rsidR="00A10C80" w:rsidRDefault="00D3746B">
      <w:pPr>
        <w:shd w:val="clear" w:color="auto" w:fill="FFFFFF"/>
        <w:spacing w:line="276"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zCs w:val="24"/>
          <w:shd w:val="clear" w:color="auto" w:fill="FFFFFF"/>
        </w:rPr>
        <w:t>2.       Муниципальная программа «Реализация полномочий исполнительного органа власти</w:t>
      </w:r>
    </w:p>
    <w:p w14:paraId="7AA6F5D6" w14:textId="77777777" w:rsidR="00A10C80" w:rsidRDefault="00D3746B">
      <w:pPr>
        <w:shd w:val="clear" w:color="auto" w:fill="FFFFFF"/>
        <w:spacing w:line="276"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zCs w:val="24"/>
          <w:shd w:val="clear" w:color="auto" w:fill="FFFFFF"/>
        </w:rPr>
        <w:t>городского округа город Фокино Брянской области» исполнена в объеме - 588 519 068,88 рубля;</w:t>
      </w:r>
    </w:p>
    <w:p w14:paraId="7231FE7D" w14:textId="77777777" w:rsidR="00A10C80" w:rsidRDefault="00D3746B">
      <w:pPr>
        <w:shd w:val="clear" w:color="auto" w:fill="FFFFFF"/>
        <w:spacing w:line="276" w:lineRule="auto"/>
        <w:ind w:firstLine="709"/>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zCs w:val="24"/>
          <w:shd w:val="clear" w:color="auto" w:fill="FFFFFF"/>
        </w:rPr>
        <w:t>3.      Муниципальная программа «Управление муниципальными финансами городского округа город Фокино Брянской области» исполнена в объеме – 4 290 305,52 рублей;</w:t>
      </w:r>
    </w:p>
    <w:p w14:paraId="02FCE30C" w14:textId="77777777" w:rsidR="00A10C80" w:rsidRDefault="00D3746B">
      <w:pPr>
        <w:shd w:val="clear" w:color="auto" w:fill="FFFFFF"/>
        <w:spacing w:line="276"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zCs w:val="24"/>
          <w:shd w:val="clear" w:color="auto" w:fill="FFFFFF"/>
        </w:rPr>
        <w:t>4.        Муниципальная программа «Управление муниципальной собственностью городского округа город Фокино Брянской области» исполнена в объеме - 3 085 544,45 рубля.</w:t>
      </w:r>
    </w:p>
    <w:p w14:paraId="3A9EEA8C" w14:textId="77777777" w:rsidR="00A10C80" w:rsidRDefault="00D3746B">
      <w:pPr>
        <w:shd w:val="clear" w:color="auto" w:fill="FFFFFF"/>
        <w:spacing w:line="276"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zCs w:val="24"/>
          <w:shd w:val="clear" w:color="auto" w:fill="FFFFFF"/>
        </w:rPr>
        <w:t>            Непрограммные расходы исполнены в сумме 3 851 021,40 рубля.</w:t>
      </w:r>
    </w:p>
    <w:p w14:paraId="7D98D69F" w14:textId="77777777" w:rsidR="00A10C80" w:rsidRDefault="00D3746B">
      <w:pPr>
        <w:shd w:val="clear" w:color="auto" w:fill="FFFFFF"/>
        <w:spacing w:line="276"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zCs w:val="24"/>
          <w:shd w:val="clear" w:color="auto" w:fill="FFFFFF"/>
        </w:rPr>
        <w:t>В рамках муниципальных программ в 2024 году реализованы 6 региональных проектов.</w:t>
      </w:r>
    </w:p>
    <w:p w14:paraId="6B6E99D4" w14:textId="77777777" w:rsidR="00A10C80" w:rsidRDefault="00D3746B">
      <w:pPr>
        <w:shd w:val="clear" w:color="auto" w:fill="FFFFFF"/>
        <w:spacing w:line="276"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zCs w:val="24"/>
          <w:shd w:val="clear" w:color="auto" w:fill="FFFFFF"/>
        </w:rPr>
        <w:t>Общий объем «проектной» составляющей местного бюджета – 247 946 139,47 рублей. Доля расходов составила 59,21 % от общей суммы расходов бюджета:</w:t>
      </w:r>
    </w:p>
    <w:p w14:paraId="0D1054D4" w14:textId="77777777" w:rsidR="00A10C80" w:rsidRDefault="00D3746B">
      <w:pPr>
        <w:shd w:val="clear" w:color="auto" w:fill="FFFFFF"/>
        <w:spacing w:line="276"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zCs w:val="24"/>
          <w:shd w:val="clear" w:color="auto" w:fill="FFFFFF"/>
        </w:rPr>
        <w:t>   1. Региональный проект "Формирование комфортной городской среды (Брянская область)" на сумму – 8 181 539,12 рублей. Денежные средства израсходованы на благоустройство двух дворовых территорий.</w:t>
      </w:r>
    </w:p>
    <w:p w14:paraId="4692F167" w14:textId="77777777" w:rsidR="00A10C80" w:rsidRDefault="00D3746B">
      <w:pPr>
        <w:shd w:val="clear" w:color="auto" w:fill="FFFFFF"/>
        <w:spacing w:line="276"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zCs w:val="24"/>
          <w:shd w:val="clear" w:color="auto" w:fill="FFFFFF"/>
        </w:rPr>
        <w:t xml:space="preserve">    2. Региональный проект "Предупреждение и ликвидация заразных и иных болезней животных" на сумму - 412 243,75 рублей. Денежные средства </w:t>
      </w:r>
      <w:proofErr w:type="gramStart"/>
      <w:r>
        <w:rPr>
          <w:rFonts w:ascii="Times New Roman" w:eastAsia="Times New Roman" w:hAnsi="Times New Roman" w:cs="Times New Roman"/>
          <w:color w:val="000000"/>
          <w:sz w:val="24"/>
          <w:szCs w:val="24"/>
          <w:shd w:val="clear" w:color="auto" w:fill="FFFFFF"/>
        </w:rPr>
        <w:t>направлены  на</w:t>
      </w:r>
      <w:proofErr w:type="gramEnd"/>
      <w:r>
        <w:rPr>
          <w:rFonts w:ascii="Times New Roman" w:eastAsia="Times New Roman" w:hAnsi="Times New Roman" w:cs="Times New Roman"/>
          <w:color w:val="000000"/>
          <w:sz w:val="24"/>
          <w:szCs w:val="24"/>
          <w:shd w:val="clear" w:color="auto" w:fill="FFFFFF"/>
        </w:rPr>
        <w:t xml:space="preserve"> организацию проведения мероприятий по  предупреждению и ликвидации болезней животных, их лечению, защите населения от болезней, общих для человека и животных.</w:t>
      </w:r>
    </w:p>
    <w:p w14:paraId="0E43D297" w14:textId="77777777" w:rsidR="00A10C80" w:rsidRDefault="00D3746B">
      <w:pPr>
        <w:shd w:val="clear" w:color="auto" w:fill="FFFFFF"/>
        <w:spacing w:line="276"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zCs w:val="24"/>
          <w:shd w:val="clear" w:color="auto" w:fill="FFFFFF"/>
        </w:rPr>
        <w:t>    3. Региональный проект "Региональная и местная дорожная сеть (Брянская область)", в том числе:</w:t>
      </w:r>
    </w:p>
    <w:p w14:paraId="5AF299FC" w14:textId="77777777" w:rsidR="00A10C80" w:rsidRDefault="00D3746B">
      <w:pPr>
        <w:shd w:val="clear" w:color="auto" w:fill="FFFFFF"/>
        <w:spacing w:line="276"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zCs w:val="24"/>
          <w:shd w:val="clear" w:color="auto" w:fill="FFFFFF"/>
        </w:rPr>
        <w:t xml:space="preserve">на строительство моста через р. </w:t>
      </w:r>
      <w:proofErr w:type="spellStart"/>
      <w:r>
        <w:rPr>
          <w:rFonts w:ascii="Times New Roman" w:eastAsia="Times New Roman" w:hAnsi="Times New Roman" w:cs="Times New Roman"/>
          <w:color w:val="000000"/>
          <w:sz w:val="24"/>
          <w:szCs w:val="24"/>
          <w:shd w:val="clear" w:color="auto" w:fill="FFFFFF"/>
        </w:rPr>
        <w:t>Болва</w:t>
      </w:r>
      <w:proofErr w:type="spellEnd"/>
      <w:r>
        <w:rPr>
          <w:rFonts w:ascii="Times New Roman" w:eastAsia="Times New Roman" w:hAnsi="Times New Roman" w:cs="Times New Roman"/>
          <w:color w:val="000000"/>
          <w:sz w:val="24"/>
          <w:szCs w:val="24"/>
          <w:shd w:val="clear" w:color="auto" w:fill="FFFFFF"/>
        </w:rPr>
        <w:t xml:space="preserve"> на автомобильной дороге "Подъезд к Фокино" Брянской области направлено 147 912 985,93 рублей. Исполнение от плановых назначений 100%. </w:t>
      </w:r>
    </w:p>
    <w:p w14:paraId="280A3C0E" w14:textId="77777777" w:rsidR="00A10C80" w:rsidRDefault="00D3746B">
      <w:pPr>
        <w:shd w:val="clear" w:color="auto" w:fill="FFFFFF"/>
        <w:spacing w:line="276"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zCs w:val="24"/>
          <w:shd w:val="clear" w:color="auto" w:fill="FFFFFF"/>
        </w:rPr>
        <w:t>на капитальный ремонт и ремонт сети автомобильных дорог общего пользования и искусственных сооружений на них направлено 61 725 861,2 рублей. Исполнение от плановых назначений 100%.</w:t>
      </w:r>
    </w:p>
    <w:p w14:paraId="2BAEA0F5" w14:textId="77777777" w:rsidR="00A10C80" w:rsidRDefault="00D3746B">
      <w:pPr>
        <w:shd w:val="clear" w:color="auto" w:fill="FFFFFF"/>
        <w:spacing w:line="276"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zCs w:val="24"/>
          <w:shd w:val="clear" w:color="auto" w:fill="FFFFFF"/>
        </w:rPr>
        <w:t>4. Региональный проект "Патриотическое воспитание граждан Российской Федерации (Брянская область)" на сумму 695 910,89 рубля. Исполнение от плановых назначений 100%.  Денежные средства израсходованы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14:paraId="65618F7F" w14:textId="77777777" w:rsidR="00A10C80" w:rsidRDefault="00D3746B">
      <w:pPr>
        <w:shd w:val="clear" w:color="auto" w:fill="FFFFFF"/>
        <w:spacing w:line="276"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zCs w:val="24"/>
          <w:shd w:val="clear" w:color="auto" w:fill="FFFFFF"/>
        </w:rPr>
        <w:t>5. Региональный проект "Цифровая образовательная среда (Брянская область)" на сумму 223 258,59 рублей.  Денежные средства направлены на создание цифровой образовательной среды в общеобразовательных организациях. Исполнение от плановых назначений 100%.</w:t>
      </w:r>
    </w:p>
    <w:p w14:paraId="6ACAF9B0" w14:textId="77777777" w:rsidR="00A10C80" w:rsidRDefault="00D3746B">
      <w:pPr>
        <w:shd w:val="clear" w:color="auto" w:fill="FFFFFF"/>
        <w:spacing w:line="276"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zCs w:val="24"/>
          <w:shd w:val="clear" w:color="auto" w:fill="FFFFFF"/>
        </w:rPr>
        <w:t>6. Региональный проект "Спорт - норма жизни (Брянская область)" на сумму 28 794 340,00 рублей. Исполнение от плановых назначений 100%. Средства были направлены на ремонт спортивных сооружений.</w:t>
      </w:r>
    </w:p>
    <w:p w14:paraId="07D9CD20" w14:textId="77777777" w:rsidR="00A10C80" w:rsidRDefault="00D3746B">
      <w:pPr>
        <w:shd w:val="clear" w:color="auto" w:fill="FFFFFF"/>
        <w:spacing w:line="276"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zCs w:val="24"/>
          <w:shd w:val="clear" w:color="auto" w:fill="FFFFFF"/>
        </w:rPr>
        <w:t>Причины отклонения исполнения бюджета от плановых показателей: за счет экономии, образовавшейся в результате проведения конкурсных процедур; оплата выполненных работ, оказанных услуг и поставки товаров производится при наличии подтверждающих документов об их исполнении.</w:t>
      </w:r>
    </w:p>
    <w:p w14:paraId="499F0596" w14:textId="77777777" w:rsidR="00A10C80" w:rsidRDefault="00D3746B">
      <w:pPr>
        <w:spacing w:line="276"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На протяжении ряда лет, начиная с 2016 года, между администрацией и департаментом финансов Брянской области заключается Соглашение, предметом которого является осуществление мер по социально экономическому развитию и оздоровлению муниципальных финансов городского округа город Фокино Брянской области, являющейся получателем дотации на выравнивание бюджетной обеспеченности субъектов РФ. В соответствии с отчетом, представленным в департамент финансов Брянской области исполнены принятые обязательства по достижению целевых показателей оплаты труда работникам бюджетной сферы, обеспечено соблюдение норматива формирования расходов на содержание органов местного самоуправления, норм Бюджетного кодекс Российской Федерации в части долговой политики.</w:t>
      </w:r>
    </w:p>
    <w:p w14:paraId="74A637D6" w14:textId="77777777" w:rsidR="00A10C80" w:rsidRDefault="00D3746B">
      <w:pPr>
        <w:spacing w:line="276" w:lineRule="auto"/>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В рамках исполнения Соглашения утверждается План мероприятий по повышению поступлений налоговых и неналоговых доходов, эффективности бюджетных расходов, недопущению образования просроченной кредиторской задолженности. Средства направлены на решение первоочередных задач бюджета города.</w:t>
      </w:r>
    </w:p>
    <w:p w14:paraId="27B8FF9C" w14:textId="77777777" w:rsidR="00A10C80" w:rsidRDefault="00D3746B">
      <w:pPr>
        <w:shd w:val="clear" w:color="auto" w:fill="FFFFFF"/>
        <w:spacing w:line="276"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zCs w:val="24"/>
          <w:shd w:val="clear" w:color="auto" w:fill="FFFFFF"/>
        </w:rPr>
        <w:t xml:space="preserve"> В целях создания условий для повышения эффективности использования бюджетных средств и совершенствования бюджетного процесса приняты постановления администрации города Фокино: </w:t>
      </w:r>
    </w:p>
    <w:p w14:paraId="7F32C8AD" w14:textId="77777777" w:rsidR="00A10C80" w:rsidRDefault="00D3746B">
      <w:pPr>
        <w:shd w:val="clear" w:color="auto" w:fill="FFFFFF"/>
        <w:spacing w:line="276"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zCs w:val="24"/>
          <w:shd w:val="clear" w:color="auto" w:fill="FFFFFF"/>
        </w:rPr>
        <w:t>от 25.12.2023 года N 863-П «Об утверждении положения о мерах по обеспечению исполнения бюджета городского округа город Фокино Брянской области», которое применимо при исполнении бюджета городского округа город Фокино Брянской области на 2024 год и на плановый период 2025 и 2026 годов»;</w:t>
      </w:r>
    </w:p>
    <w:p w14:paraId="5A49A037" w14:textId="77777777" w:rsidR="00A10C80" w:rsidRDefault="00D3746B">
      <w:pPr>
        <w:shd w:val="clear" w:color="auto" w:fill="FFFFFF"/>
        <w:spacing w:line="276"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zCs w:val="24"/>
          <w:shd w:val="clear" w:color="auto" w:fill="FFFFFF"/>
        </w:rPr>
        <w:t xml:space="preserve">от 09.12.2019 №792-П «Об утверждении </w:t>
      </w:r>
      <w:hyperlink r:id="rId7" w:anchor="Par42">
        <w:r>
          <w:rPr>
            <w:rStyle w:val="a4"/>
            <w:rFonts w:ascii="Times New Roman" w:eastAsia="Times New Roman" w:hAnsi="Times New Roman" w:cs="Times New Roman"/>
            <w:color w:val="000000"/>
            <w:sz w:val="24"/>
            <w:szCs w:val="24"/>
            <w:u w:val="none"/>
            <w:shd w:val="clear" w:color="auto" w:fill="FFFFFF"/>
          </w:rPr>
          <w:t>Правил</w:t>
        </w:r>
      </w:hyperlink>
      <w:r>
        <w:rPr>
          <w:rFonts w:ascii="Times New Roman" w:eastAsia="Times New Roman" w:hAnsi="Times New Roman" w:cs="Times New Roman"/>
          <w:color w:val="000000"/>
          <w:sz w:val="24"/>
          <w:szCs w:val="24"/>
          <w:shd w:val="clear" w:color="auto" w:fill="FFFFFF"/>
        </w:rPr>
        <w:t xml:space="preserve"> определения нормативных затрат на обеспечение функций органов местного самоуправления городского округа «город Фокино», включая подведомственные казенные учреждения».</w:t>
      </w:r>
    </w:p>
    <w:p w14:paraId="55943220" w14:textId="77777777" w:rsidR="00A10C80" w:rsidRDefault="00D3746B">
      <w:pPr>
        <w:shd w:val="clear" w:color="auto" w:fill="FFFFFF"/>
        <w:spacing w:line="276"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zCs w:val="24"/>
          <w:shd w:val="clear" w:color="auto" w:fill="FFFFFF"/>
        </w:rPr>
        <w:t>Для совершенствования работы по планированию бюджетных ассигнований бюджета города, а также с целью обеспечения взаимодействия главных распорядителей бюджетных средств местного бюджета принят приказ Финансового управления администрации города Фокино от 15 июля 2021 года №41 (в редакции Приказов Финансового управления от 01.09.2021 №49, от 28.12.2022 №75) «Об утверждении методики планирования бюджетных ассигнований бюджета городского округа город Фокино Брянской области».</w:t>
      </w:r>
    </w:p>
    <w:p w14:paraId="3153CECA" w14:textId="77777777" w:rsidR="00A10C80" w:rsidRDefault="00D3746B">
      <w:pPr>
        <w:shd w:val="clear" w:color="auto" w:fill="FFFFFF"/>
        <w:spacing w:line="276"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zCs w:val="24"/>
          <w:shd w:val="clear" w:color="auto" w:fill="FFFFFF"/>
        </w:rPr>
        <w:t xml:space="preserve">Кроме того, для повышения эффективности и качества управления средствами бюджета принято </w:t>
      </w:r>
      <w:hyperlink r:id="rId8" w:anchor="P41">
        <w:r>
          <w:rPr>
            <w:rStyle w:val="a4"/>
            <w:rFonts w:ascii="Times New Roman" w:eastAsia="Times New Roman" w:hAnsi="Times New Roman" w:cs="Times New Roman"/>
            <w:color w:val="000000"/>
            <w:sz w:val="24"/>
            <w:szCs w:val="24"/>
            <w:u w:val="none"/>
            <w:shd w:val="clear" w:color="auto" w:fill="FFFFFF"/>
          </w:rPr>
          <w:t xml:space="preserve">Постановление </w:t>
        </w:r>
      </w:hyperlink>
      <w:r>
        <w:rPr>
          <w:rFonts w:ascii="Times New Roman" w:eastAsia="Times New Roman" w:hAnsi="Times New Roman" w:cs="Times New Roman"/>
          <w:color w:val="000000"/>
          <w:sz w:val="24"/>
          <w:szCs w:val="24"/>
          <w:shd w:val="clear" w:color="auto" w:fill="FFFFFF"/>
        </w:rPr>
        <w:t>администрации г. Фокино N 226-П от 25.05.2022 г. «Об утверждении порядка проведения мониторинга качества финансового менеджмента» ( в редакции постановления от 17.07.2022 №272-П).</w:t>
      </w:r>
    </w:p>
    <w:p w14:paraId="7730FB10" w14:textId="77777777" w:rsidR="00A10C80" w:rsidRDefault="00D3746B">
      <w:pPr>
        <w:shd w:val="clear" w:color="auto" w:fill="FFFFFF"/>
        <w:spacing w:line="276"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zCs w:val="24"/>
          <w:shd w:val="clear" w:color="auto" w:fill="FFFFFF"/>
        </w:rPr>
        <w:t> С целью повышения эффективности расходования бюджетных средств принимались следующие меры:</w:t>
      </w:r>
    </w:p>
    <w:p w14:paraId="2D1C934B" w14:textId="77777777" w:rsidR="00A10C80" w:rsidRDefault="00D3746B">
      <w:pPr>
        <w:shd w:val="clear" w:color="auto" w:fill="FFFFFF"/>
        <w:spacing w:line="276"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zCs w:val="24"/>
          <w:shd w:val="clear" w:color="auto" w:fill="FFFFFF"/>
        </w:rPr>
        <w:t>-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муниципальные закупки для нужд учреждений осуществляются с применением конкурентных способов определения поставщиков.</w:t>
      </w:r>
    </w:p>
    <w:p w14:paraId="3C4B6F1A" w14:textId="77777777" w:rsidR="00A10C80" w:rsidRDefault="00D3746B">
      <w:pPr>
        <w:shd w:val="clear" w:color="auto" w:fill="FFFFFF"/>
        <w:spacing w:line="276"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zCs w:val="24"/>
          <w:shd w:val="clear" w:color="auto" w:fill="FFFFFF"/>
        </w:rPr>
        <w:t>- созданы условия для действенного контроля за осуществлением бюджетных расходов и качеством услуг, предоставляемых муниципальными учреждениями;</w:t>
      </w:r>
    </w:p>
    <w:p w14:paraId="34F1FD88" w14:textId="77777777" w:rsidR="00A10C80" w:rsidRDefault="00D3746B">
      <w:pPr>
        <w:shd w:val="clear" w:color="auto" w:fill="FFFFFF"/>
        <w:spacing w:line="276" w:lineRule="auto"/>
        <w:ind w:firstLine="7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zCs w:val="24"/>
          <w:shd w:val="clear" w:color="auto" w:fill="FFFFFF"/>
        </w:rPr>
        <w:t>- безусловное исполнение приоритетных задач, поставленных в утвержденных муниципальных программах.</w:t>
      </w:r>
    </w:p>
    <w:p w14:paraId="42981004" w14:textId="77777777" w:rsidR="00A10C80" w:rsidRDefault="00D3746B">
      <w:pPr>
        <w:spacing w:line="276" w:lineRule="auto"/>
        <w:ind w:firstLine="360"/>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szCs w:val="24"/>
        </w:rPr>
        <w:t>Управление муниципальным долгом </w:t>
      </w:r>
    </w:p>
    <w:p w14:paraId="5EAB397A"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При исполнении бюджета города в 2024 году соблюдены требования Бюджетного законодательства Российской Федерации в части предельных размеров объема муниципального долга и расходов на его обслуживание.</w:t>
      </w:r>
    </w:p>
    <w:p w14:paraId="69C8D6DB"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По состоянию на 01.01.2025 года муниципальный долг составил 19 500 000,00 рублей или 18,1% к объему доходов без учета безвозмездных поступлений.</w:t>
      </w:r>
    </w:p>
    <w:p w14:paraId="58E79215"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Основу муниципального долга составляет бюджетный кредит. Кредитные средства привлекались в целях обеспечения своевременного исполнения расходных и долговых обязательств бюджета города. </w:t>
      </w:r>
    </w:p>
    <w:p w14:paraId="46DC1981"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Доля расходов на обслуживание муниципального долга в объеме расходов бюджета города, за исключением объема расходов бюджета, которые осуществляются за счет субвенций, предоставляемых из бюджетов бюджетной системы Российской Федерации, составляет 0,2%.</w:t>
      </w:r>
    </w:p>
    <w:p w14:paraId="04CB3698"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Просроченные долговые обязательства города по состоянию на 1 января 2025 года отсутствуют.</w:t>
      </w:r>
    </w:p>
    <w:p w14:paraId="02FA18B3" w14:textId="77777777" w:rsidR="00A10C80" w:rsidRDefault="00D3746B">
      <w:pPr>
        <w:spacing w:line="360" w:lineRule="auto"/>
        <w:ind w:firstLine="360"/>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szCs w:val="24"/>
        </w:rPr>
        <w:t>Исполнение резервного фонда</w:t>
      </w:r>
    </w:p>
    <w:p w14:paraId="4F923656" w14:textId="77777777" w:rsidR="00A10C80" w:rsidRDefault="00D3746B">
      <w:pPr>
        <w:spacing w:line="360" w:lineRule="auto"/>
        <w:ind w:firstLine="709"/>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Из резервного фонда администрации в 2024 году средства не выделялись.</w:t>
      </w:r>
    </w:p>
    <w:p w14:paraId="373B5AA3" w14:textId="77777777" w:rsidR="00A10C80" w:rsidRDefault="00D3746B">
      <w:pPr>
        <w:spacing w:line="360" w:lineRule="auto"/>
        <w:ind w:firstLine="360"/>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szCs w:val="24"/>
        </w:rPr>
        <w:t>Исполнение средств дорожного фонда</w:t>
      </w:r>
    </w:p>
    <w:p w14:paraId="7B10DE14"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В отчетном периоде исполнены в сумме 229 841 711,36 рублей при запланированных 230 383 265,99 рублей (исполнение 99,76 %). Средства направлены на цели, соответствующие Положению о порядке формирования и использования бюджетных ассигнований дорожного фонда городского округа город Фокино Брянской области, утвержденному Решением Совета народных депутатов города Фокино от 28.07.2022 № 6-837: капитальный ремонт, ремонт и содержание автомобильных дорог, обустройство автомобильных дорог общего пользования, и др.</w:t>
      </w:r>
    </w:p>
    <w:p w14:paraId="51248E50" w14:textId="77777777" w:rsidR="00A10C80" w:rsidRDefault="00D3746B">
      <w:pPr>
        <w:spacing w:before="240" w:after="120" w:line="252"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szCs w:val="24"/>
        </w:rPr>
        <w:t>Структура расходов бюджета</w:t>
      </w:r>
      <w:r>
        <w:rPr>
          <w:rFonts w:ascii="Segoe UI" w:eastAsia="Segoe UI" w:hAnsi="Segoe UI" w:cs="Segoe UI"/>
          <w:color w:val="000000"/>
          <w:sz w:val="20"/>
          <w:szCs w:val="20"/>
        </w:rPr>
        <w:t xml:space="preserve"> </w:t>
      </w:r>
      <w:r>
        <w:rPr>
          <w:rFonts w:ascii="Times New Roman" w:eastAsia="Times New Roman" w:hAnsi="Times New Roman" w:cs="Times New Roman"/>
          <w:b/>
          <w:color w:val="000000"/>
          <w:sz w:val="24"/>
          <w:szCs w:val="24"/>
        </w:rPr>
        <w:t>городского округа город Фокино Брянской области в 2024 году</w:t>
      </w:r>
    </w:p>
    <w:p w14:paraId="02748662" w14:textId="77777777" w:rsidR="00A10C80" w:rsidRDefault="00D3746B">
      <w:pPr>
        <w:spacing w:after="120" w:line="252"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(рублей)</w:t>
      </w:r>
    </w:p>
    <w:tbl>
      <w:tblPr>
        <w:tblW w:w="10287" w:type="dxa"/>
        <w:tblInd w:w="113"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CellMar>
          <w:left w:w="0" w:type="dxa"/>
          <w:right w:w="0" w:type="dxa"/>
        </w:tblCellMar>
        <w:tblLook w:val="04A0" w:firstRow="1" w:lastRow="0" w:firstColumn="1" w:lastColumn="0" w:noHBand="0" w:noVBand="1"/>
      </w:tblPr>
      <w:tblGrid>
        <w:gridCol w:w="3663"/>
        <w:gridCol w:w="1861"/>
        <w:gridCol w:w="1833"/>
        <w:gridCol w:w="1508"/>
        <w:gridCol w:w="1422"/>
      </w:tblGrid>
      <w:tr w:rsidR="00A10C80" w14:paraId="428BE8E8" w14:textId="77777777">
        <w:trPr>
          <w:trHeight w:val="856"/>
        </w:trPr>
        <w:tc>
          <w:tcPr>
            <w:tcW w:w="36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53FF9E" w14:textId="77777777" w:rsidR="00A10C80" w:rsidRDefault="00D3746B">
            <w:pPr>
              <w:rPr>
                <w:rFonts w:ascii="Times New Roman" w:eastAsia="Times New Roman" w:hAnsi="Times New Roman" w:cs="Times New Roman"/>
                <w:color w:val="000000"/>
                <w:sz w:val="24"/>
              </w:rPr>
            </w:pPr>
            <w:bookmarkStart w:id="4" w:name="_Hlk118901372"/>
            <w:r>
              <w:rPr>
                <w:rFonts w:ascii="Times New Roman" w:eastAsia="Times New Roman" w:hAnsi="Times New Roman" w:cs="Times New Roman"/>
                <w:color w:val="000000"/>
                <w:sz w:val="24"/>
                <w:szCs w:val="24"/>
              </w:rPr>
              <w:t>Направление расходов</w:t>
            </w:r>
            <w:bookmarkEnd w:id="4"/>
          </w:p>
        </w:tc>
        <w:tc>
          <w:tcPr>
            <w:tcW w:w="186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0823C12" w14:textId="77777777" w:rsidR="00A10C80" w:rsidRDefault="00D3746B">
            <w:pPr>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Утверждено Решением СНДГФ на</w:t>
            </w:r>
          </w:p>
          <w:p w14:paraId="4F47700E" w14:textId="77777777" w:rsidR="00A10C80" w:rsidRDefault="00D3746B">
            <w:pPr>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01.01.2025</w:t>
            </w:r>
          </w:p>
        </w:tc>
        <w:tc>
          <w:tcPr>
            <w:tcW w:w="183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2A2AA1F" w14:textId="77777777" w:rsidR="00A10C80" w:rsidRDefault="00D3746B">
            <w:pPr>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Исполнено на</w:t>
            </w:r>
          </w:p>
          <w:p w14:paraId="3565235B" w14:textId="77777777" w:rsidR="00A10C80" w:rsidRDefault="00D3746B">
            <w:pPr>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01.01.2025</w:t>
            </w:r>
          </w:p>
        </w:tc>
        <w:tc>
          <w:tcPr>
            <w:tcW w:w="150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40A2777" w14:textId="77777777" w:rsidR="00A10C80" w:rsidRDefault="00D3746B">
            <w:pPr>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доля в общем объеме</w:t>
            </w:r>
          </w:p>
        </w:tc>
        <w:tc>
          <w:tcPr>
            <w:tcW w:w="142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1498BCB3" w14:textId="77777777" w:rsidR="00A10C80" w:rsidRDefault="00D3746B">
            <w:pPr>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исполнения</w:t>
            </w:r>
          </w:p>
        </w:tc>
      </w:tr>
      <w:tr w:rsidR="00A10C80" w14:paraId="30C4D507" w14:textId="77777777">
        <w:trPr>
          <w:trHeight w:val="691"/>
        </w:trPr>
        <w:tc>
          <w:tcPr>
            <w:tcW w:w="36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72E9DF"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Общегосударственные вопросы</w:t>
            </w:r>
          </w:p>
        </w:tc>
        <w:tc>
          <w:tcPr>
            <w:tcW w:w="1861" w:type="dxa"/>
            <w:tcBorders>
              <w:top w:val="nil"/>
              <w:left w:val="nil"/>
              <w:bottom w:val="single" w:sz="8" w:space="0" w:color="000000"/>
              <w:right w:val="single" w:sz="8" w:space="0" w:color="000000"/>
            </w:tcBorders>
            <w:tcMar>
              <w:top w:w="0" w:type="dxa"/>
              <w:left w:w="108" w:type="dxa"/>
              <w:bottom w:w="0" w:type="dxa"/>
              <w:right w:w="108" w:type="dxa"/>
            </w:tcMar>
            <w:hideMark/>
          </w:tcPr>
          <w:p w14:paraId="2F82BE78"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40 717 669,65</w:t>
            </w:r>
          </w:p>
        </w:tc>
        <w:tc>
          <w:tcPr>
            <w:tcW w:w="1833" w:type="dxa"/>
            <w:tcBorders>
              <w:top w:val="nil"/>
              <w:left w:val="nil"/>
              <w:bottom w:val="single" w:sz="8" w:space="0" w:color="000000"/>
              <w:right w:val="single" w:sz="8" w:space="0" w:color="000000"/>
            </w:tcBorders>
            <w:tcMar>
              <w:top w:w="0" w:type="dxa"/>
              <w:left w:w="108" w:type="dxa"/>
              <w:bottom w:w="0" w:type="dxa"/>
              <w:right w:w="108" w:type="dxa"/>
            </w:tcMar>
            <w:hideMark/>
          </w:tcPr>
          <w:p w14:paraId="45D1CCBF"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31 861 627,16</w:t>
            </w:r>
          </w:p>
        </w:tc>
        <w:tc>
          <w:tcPr>
            <w:tcW w:w="1508" w:type="dxa"/>
            <w:tcBorders>
              <w:top w:val="nil"/>
              <w:left w:val="nil"/>
              <w:bottom w:val="single" w:sz="8" w:space="0" w:color="000000"/>
              <w:right w:val="single" w:sz="8" w:space="0" w:color="000000"/>
            </w:tcBorders>
            <w:tcMar>
              <w:top w:w="0" w:type="dxa"/>
              <w:left w:w="108" w:type="dxa"/>
              <w:bottom w:w="0" w:type="dxa"/>
              <w:right w:w="108" w:type="dxa"/>
            </w:tcMar>
            <w:hideMark/>
          </w:tcPr>
          <w:p w14:paraId="1CA89C59"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5,24%</w:t>
            </w:r>
          </w:p>
        </w:tc>
        <w:tc>
          <w:tcPr>
            <w:tcW w:w="1422" w:type="dxa"/>
            <w:tcBorders>
              <w:top w:val="nil"/>
              <w:left w:val="nil"/>
              <w:bottom w:val="single" w:sz="8" w:space="0" w:color="000000"/>
              <w:right w:val="single" w:sz="8" w:space="0" w:color="000000"/>
            </w:tcBorders>
            <w:tcMar>
              <w:top w:w="0" w:type="dxa"/>
              <w:left w:w="108" w:type="dxa"/>
              <w:bottom w:w="0" w:type="dxa"/>
              <w:right w:w="108" w:type="dxa"/>
            </w:tcMar>
            <w:hideMark/>
          </w:tcPr>
          <w:p w14:paraId="0B82B776"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78,25%</w:t>
            </w:r>
          </w:p>
        </w:tc>
      </w:tr>
      <w:tr w:rsidR="00A10C80" w14:paraId="239CD4B2" w14:textId="77777777">
        <w:trPr>
          <w:trHeight w:val="559"/>
        </w:trPr>
        <w:tc>
          <w:tcPr>
            <w:tcW w:w="36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A2D3900"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Национальная оборона</w:t>
            </w:r>
          </w:p>
        </w:tc>
        <w:tc>
          <w:tcPr>
            <w:tcW w:w="1861" w:type="dxa"/>
            <w:tcBorders>
              <w:top w:val="nil"/>
              <w:left w:val="nil"/>
              <w:bottom w:val="single" w:sz="8" w:space="0" w:color="000000"/>
              <w:right w:val="single" w:sz="8" w:space="0" w:color="000000"/>
            </w:tcBorders>
            <w:tcMar>
              <w:top w:w="0" w:type="dxa"/>
              <w:left w:w="108" w:type="dxa"/>
              <w:bottom w:w="0" w:type="dxa"/>
              <w:right w:w="108" w:type="dxa"/>
            </w:tcMar>
            <w:hideMark/>
          </w:tcPr>
          <w:p w14:paraId="03F0651C"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690 892,00</w:t>
            </w:r>
          </w:p>
        </w:tc>
        <w:tc>
          <w:tcPr>
            <w:tcW w:w="1833" w:type="dxa"/>
            <w:tcBorders>
              <w:top w:val="nil"/>
              <w:left w:val="nil"/>
              <w:bottom w:val="single" w:sz="8" w:space="0" w:color="000000"/>
              <w:right w:val="single" w:sz="8" w:space="0" w:color="000000"/>
            </w:tcBorders>
            <w:tcMar>
              <w:top w:w="0" w:type="dxa"/>
              <w:left w:w="108" w:type="dxa"/>
              <w:bottom w:w="0" w:type="dxa"/>
              <w:right w:w="108" w:type="dxa"/>
            </w:tcMar>
            <w:hideMark/>
          </w:tcPr>
          <w:p w14:paraId="386387D0"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690 892,00</w:t>
            </w:r>
          </w:p>
        </w:tc>
        <w:tc>
          <w:tcPr>
            <w:tcW w:w="1508" w:type="dxa"/>
            <w:tcBorders>
              <w:top w:val="nil"/>
              <w:left w:val="nil"/>
              <w:bottom w:val="single" w:sz="8" w:space="0" w:color="000000"/>
              <w:right w:val="single" w:sz="8" w:space="0" w:color="000000"/>
            </w:tcBorders>
            <w:tcMar>
              <w:top w:w="0" w:type="dxa"/>
              <w:left w:w="108" w:type="dxa"/>
              <w:bottom w:w="0" w:type="dxa"/>
              <w:right w:w="108" w:type="dxa"/>
            </w:tcMar>
            <w:hideMark/>
          </w:tcPr>
          <w:p w14:paraId="5D5E0995"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0,11%</w:t>
            </w:r>
          </w:p>
        </w:tc>
        <w:tc>
          <w:tcPr>
            <w:tcW w:w="1422" w:type="dxa"/>
            <w:tcBorders>
              <w:top w:val="nil"/>
              <w:left w:val="nil"/>
              <w:bottom w:val="single" w:sz="8" w:space="0" w:color="000000"/>
              <w:right w:val="single" w:sz="8" w:space="0" w:color="000000"/>
            </w:tcBorders>
            <w:tcMar>
              <w:top w:w="0" w:type="dxa"/>
              <w:left w:w="108" w:type="dxa"/>
              <w:bottom w:w="0" w:type="dxa"/>
              <w:right w:w="108" w:type="dxa"/>
            </w:tcMar>
            <w:hideMark/>
          </w:tcPr>
          <w:p w14:paraId="7BA27CDB"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100,00%</w:t>
            </w:r>
          </w:p>
        </w:tc>
      </w:tr>
      <w:tr w:rsidR="00A10C80" w14:paraId="189FD36A" w14:textId="77777777">
        <w:trPr>
          <w:trHeight w:val="977"/>
        </w:trPr>
        <w:tc>
          <w:tcPr>
            <w:tcW w:w="36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98834F"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Национальная безопасность и правоохранительная деятельность</w:t>
            </w:r>
          </w:p>
        </w:tc>
        <w:tc>
          <w:tcPr>
            <w:tcW w:w="1861" w:type="dxa"/>
            <w:tcBorders>
              <w:top w:val="nil"/>
              <w:left w:val="nil"/>
              <w:bottom w:val="single" w:sz="8" w:space="0" w:color="000000"/>
              <w:right w:val="single" w:sz="8" w:space="0" w:color="000000"/>
            </w:tcBorders>
            <w:tcMar>
              <w:top w:w="0" w:type="dxa"/>
              <w:left w:w="108" w:type="dxa"/>
              <w:bottom w:w="0" w:type="dxa"/>
              <w:right w:w="108" w:type="dxa"/>
            </w:tcMar>
            <w:hideMark/>
          </w:tcPr>
          <w:p w14:paraId="3FF254F3"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3 816 573,00</w:t>
            </w:r>
          </w:p>
        </w:tc>
        <w:tc>
          <w:tcPr>
            <w:tcW w:w="1833" w:type="dxa"/>
            <w:tcBorders>
              <w:top w:val="nil"/>
              <w:left w:val="nil"/>
              <w:bottom w:val="single" w:sz="8" w:space="0" w:color="000000"/>
              <w:right w:val="single" w:sz="8" w:space="0" w:color="000000"/>
            </w:tcBorders>
            <w:tcMar>
              <w:top w:w="0" w:type="dxa"/>
              <w:left w:w="108" w:type="dxa"/>
              <w:bottom w:w="0" w:type="dxa"/>
              <w:right w:w="108" w:type="dxa"/>
            </w:tcMar>
            <w:hideMark/>
          </w:tcPr>
          <w:p w14:paraId="4EB1D3A8"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3 688 266,84</w:t>
            </w:r>
          </w:p>
        </w:tc>
        <w:tc>
          <w:tcPr>
            <w:tcW w:w="1508" w:type="dxa"/>
            <w:tcBorders>
              <w:top w:val="nil"/>
              <w:left w:val="nil"/>
              <w:bottom w:val="single" w:sz="8" w:space="0" w:color="000000"/>
              <w:right w:val="single" w:sz="8" w:space="0" w:color="000000"/>
            </w:tcBorders>
            <w:tcMar>
              <w:top w:w="0" w:type="dxa"/>
              <w:left w:w="108" w:type="dxa"/>
              <w:bottom w:w="0" w:type="dxa"/>
              <w:right w:w="108" w:type="dxa"/>
            </w:tcMar>
            <w:hideMark/>
          </w:tcPr>
          <w:p w14:paraId="1711A4A8"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0,61%</w:t>
            </w:r>
          </w:p>
        </w:tc>
        <w:tc>
          <w:tcPr>
            <w:tcW w:w="1422" w:type="dxa"/>
            <w:tcBorders>
              <w:top w:val="nil"/>
              <w:left w:val="nil"/>
              <w:bottom w:val="single" w:sz="8" w:space="0" w:color="000000"/>
              <w:right w:val="single" w:sz="8" w:space="0" w:color="000000"/>
            </w:tcBorders>
            <w:tcMar>
              <w:top w:w="0" w:type="dxa"/>
              <w:left w:w="108" w:type="dxa"/>
              <w:bottom w:w="0" w:type="dxa"/>
              <w:right w:w="108" w:type="dxa"/>
            </w:tcMar>
            <w:hideMark/>
          </w:tcPr>
          <w:p w14:paraId="1AE68598"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96,64%</w:t>
            </w:r>
          </w:p>
        </w:tc>
      </w:tr>
      <w:tr w:rsidR="00A10C80" w14:paraId="0808466F" w14:textId="77777777">
        <w:trPr>
          <w:trHeight w:val="694"/>
        </w:trPr>
        <w:tc>
          <w:tcPr>
            <w:tcW w:w="36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67E5004"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Национальная экономика</w:t>
            </w:r>
          </w:p>
        </w:tc>
        <w:tc>
          <w:tcPr>
            <w:tcW w:w="1861" w:type="dxa"/>
            <w:tcBorders>
              <w:top w:val="nil"/>
              <w:left w:val="nil"/>
              <w:bottom w:val="single" w:sz="8" w:space="0" w:color="000000"/>
              <w:right w:val="single" w:sz="8" w:space="0" w:color="000000"/>
            </w:tcBorders>
            <w:tcMar>
              <w:top w:w="0" w:type="dxa"/>
              <w:left w:w="108" w:type="dxa"/>
              <w:bottom w:w="0" w:type="dxa"/>
              <w:right w:w="108" w:type="dxa"/>
            </w:tcMar>
            <w:hideMark/>
          </w:tcPr>
          <w:p w14:paraId="76D0805E"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232 660 466,84</w:t>
            </w:r>
          </w:p>
        </w:tc>
        <w:tc>
          <w:tcPr>
            <w:tcW w:w="1833" w:type="dxa"/>
            <w:tcBorders>
              <w:top w:val="nil"/>
              <w:left w:val="nil"/>
              <w:bottom w:val="single" w:sz="8" w:space="0" w:color="000000"/>
              <w:right w:val="single" w:sz="8" w:space="0" w:color="000000"/>
            </w:tcBorders>
            <w:tcMar>
              <w:top w:w="0" w:type="dxa"/>
              <w:left w:w="108" w:type="dxa"/>
              <w:bottom w:w="0" w:type="dxa"/>
              <w:right w:w="108" w:type="dxa"/>
            </w:tcMar>
            <w:hideMark/>
          </w:tcPr>
          <w:p w14:paraId="37D98AF6"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232 084 055,11</w:t>
            </w:r>
          </w:p>
        </w:tc>
        <w:tc>
          <w:tcPr>
            <w:tcW w:w="1508" w:type="dxa"/>
            <w:tcBorders>
              <w:top w:val="nil"/>
              <w:left w:val="nil"/>
              <w:bottom w:val="single" w:sz="8" w:space="0" w:color="000000"/>
              <w:right w:val="single" w:sz="8" w:space="0" w:color="000000"/>
            </w:tcBorders>
            <w:tcMar>
              <w:top w:w="0" w:type="dxa"/>
              <w:left w:w="108" w:type="dxa"/>
              <w:bottom w:w="0" w:type="dxa"/>
              <w:right w:w="108" w:type="dxa"/>
            </w:tcMar>
            <w:hideMark/>
          </w:tcPr>
          <w:p w14:paraId="2FB4E01A"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38,18%</w:t>
            </w:r>
          </w:p>
        </w:tc>
        <w:tc>
          <w:tcPr>
            <w:tcW w:w="1422" w:type="dxa"/>
            <w:tcBorders>
              <w:top w:val="nil"/>
              <w:left w:val="nil"/>
              <w:bottom w:val="single" w:sz="8" w:space="0" w:color="000000"/>
              <w:right w:val="single" w:sz="8" w:space="0" w:color="000000"/>
            </w:tcBorders>
            <w:tcMar>
              <w:top w:w="0" w:type="dxa"/>
              <w:left w:w="108" w:type="dxa"/>
              <w:bottom w:w="0" w:type="dxa"/>
              <w:right w:w="108" w:type="dxa"/>
            </w:tcMar>
            <w:hideMark/>
          </w:tcPr>
          <w:p w14:paraId="49060C07"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99,75%</w:t>
            </w:r>
          </w:p>
        </w:tc>
      </w:tr>
      <w:tr w:rsidR="00A10C80" w14:paraId="126B5FD0" w14:textId="77777777">
        <w:trPr>
          <w:trHeight w:val="690"/>
        </w:trPr>
        <w:tc>
          <w:tcPr>
            <w:tcW w:w="36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082B44A"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Жилищно-коммунальное хозяйство</w:t>
            </w:r>
          </w:p>
        </w:tc>
        <w:tc>
          <w:tcPr>
            <w:tcW w:w="1861" w:type="dxa"/>
            <w:tcBorders>
              <w:top w:val="nil"/>
              <w:left w:val="nil"/>
              <w:bottom w:val="single" w:sz="8" w:space="0" w:color="000000"/>
              <w:right w:val="single" w:sz="8" w:space="0" w:color="000000"/>
            </w:tcBorders>
            <w:tcMar>
              <w:top w:w="0" w:type="dxa"/>
              <w:left w:w="108" w:type="dxa"/>
              <w:bottom w:w="0" w:type="dxa"/>
              <w:right w:w="108" w:type="dxa"/>
            </w:tcMar>
            <w:hideMark/>
          </w:tcPr>
          <w:p w14:paraId="714B5BEA"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26 210 136,75</w:t>
            </w:r>
          </w:p>
        </w:tc>
        <w:tc>
          <w:tcPr>
            <w:tcW w:w="1833" w:type="dxa"/>
            <w:tcBorders>
              <w:top w:val="nil"/>
              <w:left w:val="nil"/>
              <w:bottom w:val="single" w:sz="8" w:space="0" w:color="000000"/>
              <w:right w:val="single" w:sz="8" w:space="0" w:color="000000"/>
            </w:tcBorders>
            <w:tcMar>
              <w:top w:w="0" w:type="dxa"/>
              <w:left w:w="108" w:type="dxa"/>
              <w:bottom w:w="0" w:type="dxa"/>
              <w:right w:w="108" w:type="dxa"/>
            </w:tcMar>
            <w:hideMark/>
          </w:tcPr>
          <w:p w14:paraId="73120276"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18 526 984,84</w:t>
            </w:r>
          </w:p>
        </w:tc>
        <w:tc>
          <w:tcPr>
            <w:tcW w:w="1508" w:type="dxa"/>
            <w:tcBorders>
              <w:top w:val="nil"/>
              <w:left w:val="nil"/>
              <w:bottom w:val="single" w:sz="8" w:space="0" w:color="000000"/>
              <w:right w:val="single" w:sz="8" w:space="0" w:color="000000"/>
            </w:tcBorders>
            <w:tcMar>
              <w:top w:w="0" w:type="dxa"/>
              <w:left w:w="108" w:type="dxa"/>
              <w:bottom w:w="0" w:type="dxa"/>
              <w:right w:w="108" w:type="dxa"/>
            </w:tcMar>
            <w:hideMark/>
          </w:tcPr>
          <w:p w14:paraId="14F55CC9"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3,05%</w:t>
            </w:r>
          </w:p>
        </w:tc>
        <w:tc>
          <w:tcPr>
            <w:tcW w:w="1422" w:type="dxa"/>
            <w:tcBorders>
              <w:top w:val="nil"/>
              <w:left w:val="nil"/>
              <w:bottom w:val="single" w:sz="8" w:space="0" w:color="000000"/>
              <w:right w:val="single" w:sz="8" w:space="0" w:color="000000"/>
            </w:tcBorders>
            <w:tcMar>
              <w:top w:w="0" w:type="dxa"/>
              <w:left w:w="108" w:type="dxa"/>
              <w:bottom w:w="0" w:type="dxa"/>
              <w:right w:w="108" w:type="dxa"/>
            </w:tcMar>
            <w:hideMark/>
          </w:tcPr>
          <w:p w14:paraId="23F53E7F"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70,69%</w:t>
            </w:r>
          </w:p>
        </w:tc>
      </w:tr>
      <w:tr w:rsidR="00A10C80" w14:paraId="11D77EE7" w14:textId="77777777">
        <w:trPr>
          <w:trHeight w:val="545"/>
        </w:trPr>
        <w:tc>
          <w:tcPr>
            <w:tcW w:w="36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C476197"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Охрана окружающей среды</w:t>
            </w:r>
          </w:p>
        </w:tc>
        <w:tc>
          <w:tcPr>
            <w:tcW w:w="1861" w:type="dxa"/>
            <w:tcBorders>
              <w:top w:val="nil"/>
              <w:left w:val="nil"/>
              <w:bottom w:val="single" w:sz="8" w:space="0" w:color="000000"/>
              <w:right w:val="single" w:sz="8" w:space="0" w:color="000000"/>
            </w:tcBorders>
            <w:tcMar>
              <w:top w:w="0" w:type="dxa"/>
              <w:left w:w="108" w:type="dxa"/>
              <w:bottom w:w="0" w:type="dxa"/>
              <w:right w:w="108" w:type="dxa"/>
            </w:tcMar>
            <w:hideMark/>
          </w:tcPr>
          <w:p w14:paraId="1977AC15"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1 671 501,08</w:t>
            </w:r>
          </w:p>
        </w:tc>
        <w:tc>
          <w:tcPr>
            <w:tcW w:w="1833" w:type="dxa"/>
            <w:tcBorders>
              <w:top w:val="nil"/>
              <w:left w:val="nil"/>
              <w:bottom w:val="single" w:sz="8" w:space="0" w:color="000000"/>
              <w:right w:val="single" w:sz="8" w:space="0" w:color="000000"/>
            </w:tcBorders>
            <w:tcMar>
              <w:top w:w="0" w:type="dxa"/>
              <w:left w:w="108" w:type="dxa"/>
              <w:bottom w:w="0" w:type="dxa"/>
              <w:right w:w="108" w:type="dxa"/>
            </w:tcMar>
            <w:hideMark/>
          </w:tcPr>
          <w:p w14:paraId="1F116D62"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495 000,00</w:t>
            </w:r>
          </w:p>
        </w:tc>
        <w:tc>
          <w:tcPr>
            <w:tcW w:w="1508" w:type="dxa"/>
            <w:tcBorders>
              <w:top w:val="nil"/>
              <w:left w:val="nil"/>
              <w:bottom w:val="single" w:sz="8" w:space="0" w:color="000000"/>
              <w:right w:val="single" w:sz="8" w:space="0" w:color="000000"/>
            </w:tcBorders>
            <w:tcMar>
              <w:top w:w="0" w:type="dxa"/>
              <w:left w:w="108" w:type="dxa"/>
              <w:bottom w:w="0" w:type="dxa"/>
              <w:right w:w="108" w:type="dxa"/>
            </w:tcMar>
            <w:hideMark/>
          </w:tcPr>
          <w:p w14:paraId="7A9E1493"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0,08%</w:t>
            </w:r>
          </w:p>
        </w:tc>
        <w:tc>
          <w:tcPr>
            <w:tcW w:w="1422" w:type="dxa"/>
            <w:tcBorders>
              <w:top w:val="nil"/>
              <w:left w:val="nil"/>
              <w:bottom w:val="single" w:sz="8" w:space="0" w:color="000000"/>
              <w:right w:val="single" w:sz="8" w:space="0" w:color="000000"/>
            </w:tcBorders>
            <w:tcMar>
              <w:top w:w="0" w:type="dxa"/>
              <w:left w:w="108" w:type="dxa"/>
              <w:bottom w:w="0" w:type="dxa"/>
              <w:right w:w="108" w:type="dxa"/>
            </w:tcMar>
            <w:hideMark/>
          </w:tcPr>
          <w:p w14:paraId="1D8852A6"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29,61%</w:t>
            </w:r>
          </w:p>
        </w:tc>
      </w:tr>
      <w:tr w:rsidR="00A10C80" w14:paraId="00C9750D" w14:textId="77777777">
        <w:trPr>
          <w:trHeight w:val="552"/>
        </w:trPr>
        <w:tc>
          <w:tcPr>
            <w:tcW w:w="36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2C1A2B"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Образование</w:t>
            </w:r>
          </w:p>
        </w:tc>
        <w:tc>
          <w:tcPr>
            <w:tcW w:w="1861" w:type="dxa"/>
            <w:tcBorders>
              <w:top w:val="nil"/>
              <w:left w:val="nil"/>
              <w:bottom w:val="single" w:sz="8" w:space="0" w:color="000000"/>
              <w:right w:val="single" w:sz="8" w:space="0" w:color="000000"/>
            </w:tcBorders>
            <w:tcMar>
              <w:top w:w="0" w:type="dxa"/>
              <w:left w:w="108" w:type="dxa"/>
              <w:bottom w:w="0" w:type="dxa"/>
              <w:right w:w="108" w:type="dxa"/>
            </w:tcMar>
            <w:hideMark/>
          </w:tcPr>
          <w:p w14:paraId="1DF4AA95"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240 178 056,14</w:t>
            </w:r>
          </w:p>
        </w:tc>
        <w:tc>
          <w:tcPr>
            <w:tcW w:w="1833" w:type="dxa"/>
            <w:tcBorders>
              <w:top w:val="nil"/>
              <w:left w:val="nil"/>
              <w:bottom w:val="single" w:sz="8" w:space="0" w:color="000000"/>
              <w:right w:val="single" w:sz="8" w:space="0" w:color="000000"/>
            </w:tcBorders>
            <w:tcMar>
              <w:top w:w="0" w:type="dxa"/>
              <w:left w:w="108" w:type="dxa"/>
              <w:bottom w:w="0" w:type="dxa"/>
              <w:right w:w="108" w:type="dxa"/>
            </w:tcMar>
            <w:hideMark/>
          </w:tcPr>
          <w:p w14:paraId="4E40CA21"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237 621 500,90</w:t>
            </w:r>
          </w:p>
        </w:tc>
        <w:tc>
          <w:tcPr>
            <w:tcW w:w="1508" w:type="dxa"/>
            <w:tcBorders>
              <w:top w:val="nil"/>
              <w:left w:val="nil"/>
              <w:bottom w:val="single" w:sz="8" w:space="0" w:color="000000"/>
              <w:right w:val="single" w:sz="8" w:space="0" w:color="000000"/>
            </w:tcBorders>
            <w:tcMar>
              <w:top w:w="0" w:type="dxa"/>
              <w:left w:w="108" w:type="dxa"/>
              <w:bottom w:w="0" w:type="dxa"/>
              <w:right w:w="108" w:type="dxa"/>
            </w:tcMar>
            <w:hideMark/>
          </w:tcPr>
          <w:p w14:paraId="26973014"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39,09%</w:t>
            </w:r>
          </w:p>
        </w:tc>
        <w:tc>
          <w:tcPr>
            <w:tcW w:w="1422" w:type="dxa"/>
            <w:tcBorders>
              <w:top w:val="nil"/>
              <w:left w:val="nil"/>
              <w:bottom w:val="single" w:sz="8" w:space="0" w:color="000000"/>
              <w:right w:val="single" w:sz="8" w:space="0" w:color="000000"/>
            </w:tcBorders>
            <w:tcMar>
              <w:top w:w="0" w:type="dxa"/>
              <w:left w:w="108" w:type="dxa"/>
              <w:bottom w:w="0" w:type="dxa"/>
              <w:right w:w="108" w:type="dxa"/>
            </w:tcMar>
            <w:hideMark/>
          </w:tcPr>
          <w:p w14:paraId="111C2BD0"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98,94%</w:t>
            </w:r>
          </w:p>
        </w:tc>
      </w:tr>
      <w:tr w:rsidR="00A10C80" w14:paraId="2FFC53C9" w14:textId="77777777">
        <w:trPr>
          <w:trHeight w:val="533"/>
        </w:trPr>
        <w:tc>
          <w:tcPr>
            <w:tcW w:w="36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B9C26D3"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Культура, кинематография</w:t>
            </w:r>
          </w:p>
        </w:tc>
        <w:tc>
          <w:tcPr>
            <w:tcW w:w="1861" w:type="dxa"/>
            <w:tcBorders>
              <w:top w:val="nil"/>
              <w:left w:val="nil"/>
              <w:bottom w:val="single" w:sz="8" w:space="0" w:color="000000"/>
              <w:right w:val="single" w:sz="8" w:space="0" w:color="000000"/>
            </w:tcBorders>
            <w:tcMar>
              <w:top w:w="0" w:type="dxa"/>
              <w:left w:w="108" w:type="dxa"/>
              <w:bottom w:w="0" w:type="dxa"/>
              <w:right w:w="108" w:type="dxa"/>
            </w:tcMar>
            <w:hideMark/>
          </w:tcPr>
          <w:p w14:paraId="408A41D9"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19 623 161,90</w:t>
            </w:r>
          </w:p>
        </w:tc>
        <w:tc>
          <w:tcPr>
            <w:tcW w:w="1833" w:type="dxa"/>
            <w:tcBorders>
              <w:top w:val="nil"/>
              <w:left w:val="nil"/>
              <w:bottom w:val="single" w:sz="8" w:space="0" w:color="000000"/>
              <w:right w:val="single" w:sz="8" w:space="0" w:color="000000"/>
            </w:tcBorders>
            <w:tcMar>
              <w:top w:w="0" w:type="dxa"/>
              <w:left w:w="108" w:type="dxa"/>
              <w:bottom w:w="0" w:type="dxa"/>
              <w:right w:w="108" w:type="dxa"/>
            </w:tcMar>
            <w:hideMark/>
          </w:tcPr>
          <w:p w14:paraId="130CF4EE"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19 212 392,02</w:t>
            </w:r>
          </w:p>
        </w:tc>
        <w:tc>
          <w:tcPr>
            <w:tcW w:w="1508" w:type="dxa"/>
            <w:tcBorders>
              <w:top w:val="nil"/>
              <w:left w:val="nil"/>
              <w:bottom w:val="single" w:sz="8" w:space="0" w:color="000000"/>
              <w:right w:val="single" w:sz="8" w:space="0" w:color="000000"/>
            </w:tcBorders>
            <w:tcMar>
              <w:top w:w="0" w:type="dxa"/>
              <w:left w:w="108" w:type="dxa"/>
              <w:bottom w:w="0" w:type="dxa"/>
              <w:right w:w="108" w:type="dxa"/>
            </w:tcMar>
            <w:hideMark/>
          </w:tcPr>
          <w:p w14:paraId="731D12CB"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3,16%</w:t>
            </w:r>
          </w:p>
        </w:tc>
        <w:tc>
          <w:tcPr>
            <w:tcW w:w="1422" w:type="dxa"/>
            <w:tcBorders>
              <w:top w:val="nil"/>
              <w:left w:val="nil"/>
              <w:bottom w:val="single" w:sz="8" w:space="0" w:color="000000"/>
              <w:right w:val="single" w:sz="8" w:space="0" w:color="000000"/>
            </w:tcBorders>
            <w:tcMar>
              <w:top w:w="0" w:type="dxa"/>
              <w:left w:w="108" w:type="dxa"/>
              <w:bottom w:w="0" w:type="dxa"/>
              <w:right w:w="108" w:type="dxa"/>
            </w:tcMar>
            <w:hideMark/>
          </w:tcPr>
          <w:p w14:paraId="3D66E8C3"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97,91%</w:t>
            </w:r>
          </w:p>
        </w:tc>
      </w:tr>
      <w:tr w:rsidR="00A10C80" w14:paraId="7162854D" w14:textId="77777777">
        <w:trPr>
          <w:trHeight w:val="554"/>
        </w:trPr>
        <w:tc>
          <w:tcPr>
            <w:tcW w:w="36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2722C7"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Социальная политика</w:t>
            </w:r>
          </w:p>
        </w:tc>
        <w:tc>
          <w:tcPr>
            <w:tcW w:w="1861" w:type="dxa"/>
            <w:tcBorders>
              <w:top w:val="nil"/>
              <w:left w:val="nil"/>
              <w:bottom w:val="single" w:sz="8" w:space="0" w:color="000000"/>
              <w:right w:val="single" w:sz="8" w:space="0" w:color="000000"/>
            </w:tcBorders>
            <w:tcMar>
              <w:top w:w="0" w:type="dxa"/>
              <w:left w:w="108" w:type="dxa"/>
              <w:bottom w:w="0" w:type="dxa"/>
              <w:right w:w="108" w:type="dxa"/>
            </w:tcMar>
            <w:hideMark/>
          </w:tcPr>
          <w:p w14:paraId="3E6E278D"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16 906 061,59</w:t>
            </w:r>
          </w:p>
        </w:tc>
        <w:tc>
          <w:tcPr>
            <w:tcW w:w="1833" w:type="dxa"/>
            <w:tcBorders>
              <w:top w:val="nil"/>
              <w:left w:val="nil"/>
              <w:bottom w:val="single" w:sz="8" w:space="0" w:color="000000"/>
              <w:right w:val="single" w:sz="8" w:space="0" w:color="000000"/>
            </w:tcBorders>
            <w:tcMar>
              <w:top w:w="0" w:type="dxa"/>
              <w:left w:w="108" w:type="dxa"/>
              <w:bottom w:w="0" w:type="dxa"/>
              <w:right w:w="108" w:type="dxa"/>
            </w:tcMar>
            <w:hideMark/>
          </w:tcPr>
          <w:p w14:paraId="22F01E6C"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13 652 741,31</w:t>
            </w:r>
          </w:p>
        </w:tc>
        <w:tc>
          <w:tcPr>
            <w:tcW w:w="1508" w:type="dxa"/>
            <w:tcBorders>
              <w:top w:val="nil"/>
              <w:left w:val="nil"/>
              <w:bottom w:val="single" w:sz="8" w:space="0" w:color="000000"/>
              <w:right w:val="single" w:sz="8" w:space="0" w:color="000000"/>
            </w:tcBorders>
            <w:tcMar>
              <w:top w:w="0" w:type="dxa"/>
              <w:left w:w="108" w:type="dxa"/>
              <w:bottom w:w="0" w:type="dxa"/>
              <w:right w:w="108" w:type="dxa"/>
            </w:tcMar>
            <w:hideMark/>
          </w:tcPr>
          <w:p w14:paraId="70CBD2AC"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2,25%</w:t>
            </w:r>
          </w:p>
        </w:tc>
        <w:tc>
          <w:tcPr>
            <w:tcW w:w="1422" w:type="dxa"/>
            <w:tcBorders>
              <w:top w:val="nil"/>
              <w:left w:val="nil"/>
              <w:bottom w:val="single" w:sz="8" w:space="0" w:color="000000"/>
              <w:right w:val="single" w:sz="8" w:space="0" w:color="000000"/>
            </w:tcBorders>
            <w:tcMar>
              <w:top w:w="0" w:type="dxa"/>
              <w:left w:w="108" w:type="dxa"/>
              <w:bottom w:w="0" w:type="dxa"/>
              <w:right w:w="108" w:type="dxa"/>
            </w:tcMar>
            <w:hideMark/>
          </w:tcPr>
          <w:p w14:paraId="565E0E96"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80,76%</w:t>
            </w:r>
          </w:p>
        </w:tc>
      </w:tr>
      <w:tr w:rsidR="00A10C80" w14:paraId="54B9B117" w14:textId="77777777">
        <w:trPr>
          <w:trHeight w:val="535"/>
        </w:trPr>
        <w:tc>
          <w:tcPr>
            <w:tcW w:w="36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A0E1FE"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Физическая культура и спорт</w:t>
            </w:r>
          </w:p>
        </w:tc>
        <w:tc>
          <w:tcPr>
            <w:tcW w:w="1861" w:type="dxa"/>
            <w:tcBorders>
              <w:top w:val="nil"/>
              <w:left w:val="nil"/>
              <w:bottom w:val="single" w:sz="8" w:space="0" w:color="000000"/>
              <w:right w:val="single" w:sz="8" w:space="0" w:color="000000"/>
            </w:tcBorders>
            <w:tcMar>
              <w:top w:w="0" w:type="dxa"/>
              <w:left w:w="108" w:type="dxa"/>
              <w:bottom w:w="0" w:type="dxa"/>
              <w:right w:w="108" w:type="dxa"/>
            </w:tcMar>
            <w:hideMark/>
          </w:tcPr>
          <w:p w14:paraId="160AB367"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49 709 505,00</w:t>
            </w:r>
          </w:p>
        </w:tc>
        <w:tc>
          <w:tcPr>
            <w:tcW w:w="1833" w:type="dxa"/>
            <w:tcBorders>
              <w:top w:val="nil"/>
              <w:left w:val="nil"/>
              <w:bottom w:val="single" w:sz="8" w:space="0" w:color="000000"/>
              <w:right w:val="single" w:sz="8" w:space="0" w:color="000000"/>
            </w:tcBorders>
            <w:tcMar>
              <w:top w:w="0" w:type="dxa"/>
              <w:left w:w="108" w:type="dxa"/>
              <w:bottom w:w="0" w:type="dxa"/>
              <w:right w:w="108" w:type="dxa"/>
            </w:tcMar>
            <w:hideMark/>
          </w:tcPr>
          <w:p w14:paraId="33914013"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49 600 127,05</w:t>
            </w:r>
          </w:p>
        </w:tc>
        <w:tc>
          <w:tcPr>
            <w:tcW w:w="1508" w:type="dxa"/>
            <w:tcBorders>
              <w:top w:val="nil"/>
              <w:left w:val="nil"/>
              <w:bottom w:val="single" w:sz="8" w:space="0" w:color="000000"/>
              <w:right w:val="single" w:sz="8" w:space="0" w:color="000000"/>
            </w:tcBorders>
            <w:tcMar>
              <w:top w:w="0" w:type="dxa"/>
              <w:left w:w="108" w:type="dxa"/>
              <w:bottom w:w="0" w:type="dxa"/>
              <w:right w:w="108" w:type="dxa"/>
            </w:tcMar>
            <w:hideMark/>
          </w:tcPr>
          <w:p w14:paraId="6653E195"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8,16%</w:t>
            </w:r>
          </w:p>
        </w:tc>
        <w:tc>
          <w:tcPr>
            <w:tcW w:w="1422" w:type="dxa"/>
            <w:tcBorders>
              <w:top w:val="nil"/>
              <w:left w:val="nil"/>
              <w:bottom w:val="single" w:sz="8" w:space="0" w:color="000000"/>
              <w:right w:val="single" w:sz="8" w:space="0" w:color="000000"/>
            </w:tcBorders>
            <w:tcMar>
              <w:top w:w="0" w:type="dxa"/>
              <w:left w:w="108" w:type="dxa"/>
              <w:bottom w:w="0" w:type="dxa"/>
              <w:right w:w="108" w:type="dxa"/>
            </w:tcMar>
            <w:hideMark/>
          </w:tcPr>
          <w:p w14:paraId="3B01F250"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99,78%</w:t>
            </w:r>
          </w:p>
        </w:tc>
      </w:tr>
      <w:tr w:rsidR="00A10C80" w14:paraId="3F33CE9F" w14:textId="77777777">
        <w:trPr>
          <w:trHeight w:val="556"/>
        </w:trPr>
        <w:tc>
          <w:tcPr>
            <w:tcW w:w="36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CBAAE0"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Средства массовой информации</w:t>
            </w:r>
          </w:p>
        </w:tc>
        <w:tc>
          <w:tcPr>
            <w:tcW w:w="1861" w:type="dxa"/>
            <w:tcBorders>
              <w:top w:val="nil"/>
              <w:left w:val="nil"/>
              <w:bottom w:val="single" w:sz="8" w:space="0" w:color="000000"/>
              <w:right w:val="single" w:sz="8" w:space="0" w:color="000000"/>
            </w:tcBorders>
            <w:tcMar>
              <w:top w:w="0" w:type="dxa"/>
              <w:left w:w="108" w:type="dxa"/>
              <w:bottom w:w="0" w:type="dxa"/>
              <w:right w:w="108" w:type="dxa"/>
            </w:tcMar>
            <w:hideMark/>
          </w:tcPr>
          <w:p w14:paraId="0A674652"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517 572,00</w:t>
            </w:r>
          </w:p>
        </w:tc>
        <w:tc>
          <w:tcPr>
            <w:tcW w:w="1833" w:type="dxa"/>
            <w:tcBorders>
              <w:top w:val="nil"/>
              <w:left w:val="nil"/>
              <w:bottom w:val="single" w:sz="8" w:space="0" w:color="000000"/>
              <w:right w:val="single" w:sz="8" w:space="0" w:color="000000"/>
            </w:tcBorders>
            <w:tcMar>
              <w:top w:w="0" w:type="dxa"/>
              <w:left w:w="108" w:type="dxa"/>
              <w:bottom w:w="0" w:type="dxa"/>
              <w:right w:w="108" w:type="dxa"/>
            </w:tcMar>
            <w:hideMark/>
          </w:tcPr>
          <w:p w14:paraId="37015D7B"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474 392,14</w:t>
            </w:r>
          </w:p>
        </w:tc>
        <w:tc>
          <w:tcPr>
            <w:tcW w:w="1508" w:type="dxa"/>
            <w:tcBorders>
              <w:top w:val="nil"/>
              <w:left w:val="nil"/>
              <w:bottom w:val="single" w:sz="8" w:space="0" w:color="000000"/>
              <w:right w:val="single" w:sz="8" w:space="0" w:color="000000"/>
            </w:tcBorders>
            <w:tcMar>
              <w:top w:w="0" w:type="dxa"/>
              <w:left w:w="108" w:type="dxa"/>
              <w:bottom w:w="0" w:type="dxa"/>
              <w:right w:w="108" w:type="dxa"/>
            </w:tcMar>
            <w:hideMark/>
          </w:tcPr>
          <w:p w14:paraId="4A6BF92C"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0,08%</w:t>
            </w:r>
          </w:p>
        </w:tc>
        <w:tc>
          <w:tcPr>
            <w:tcW w:w="1422" w:type="dxa"/>
            <w:tcBorders>
              <w:top w:val="nil"/>
              <w:left w:val="nil"/>
              <w:bottom w:val="single" w:sz="8" w:space="0" w:color="000000"/>
              <w:right w:val="single" w:sz="8" w:space="0" w:color="000000"/>
            </w:tcBorders>
            <w:tcMar>
              <w:top w:w="0" w:type="dxa"/>
              <w:left w:w="108" w:type="dxa"/>
              <w:bottom w:w="0" w:type="dxa"/>
              <w:right w:w="108" w:type="dxa"/>
            </w:tcMar>
            <w:hideMark/>
          </w:tcPr>
          <w:p w14:paraId="2B42DD62"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91,66%</w:t>
            </w:r>
          </w:p>
        </w:tc>
      </w:tr>
      <w:tr w:rsidR="00A10C80" w14:paraId="3CB7874B" w14:textId="77777777">
        <w:trPr>
          <w:trHeight w:val="692"/>
        </w:trPr>
        <w:tc>
          <w:tcPr>
            <w:tcW w:w="36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8A7152" w14:textId="77777777" w:rsidR="00A10C80" w:rsidRDefault="00D3746B">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Обслуживание государственного (муниципального) долга</w:t>
            </w:r>
          </w:p>
        </w:tc>
        <w:tc>
          <w:tcPr>
            <w:tcW w:w="1861" w:type="dxa"/>
            <w:tcBorders>
              <w:top w:val="nil"/>
              <w:left w:val="nil"/>
              <w:bottom w:val="single" w:sz="8" w:space="0" w:color="000000"/>
              <w:right w:val="single" w:sz="8" w:space="0" w:color="000000"/>
            </w:tcBorders>
            <w:tcMar>
              <w:top w:w="0" w:type="dxa"/>
              <w:left w:w="108" w:type="dxa"/>
              <w:bottom w:w="0" w:type="dxa"/>
              <w:right w:w="108" w:type="dxa"/>
            </w:tcMar>
            <w:hideMark/>
          </w:tcPr>
          <w:p w14:paraId="772A1C2B"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19 500,00</w:t>
            </w:r>
          </w:p>
        </w:tc>
        <w:tc>
          <w:tcPr>
            <w:tcW w:w="1833" w:type="dxa"/>
            <w:tcBorders>
              <w:top w:val="nil"/>
              <w:left w:val="nil"/>
              <w:bottom w:val="single" w:sz="8" w:space="0" w:color="000000"/>
              <w:right w:val="single" w:sz="8" w:space="0" w:color="000000"/>
            </w:tcBorders>
            <w:tcMar>
              <w:top w:w="0" w:type="dxa"/>
              <w:left w:w="108" w:type="dxa"/>
              <w:bottom w:w="0" w:type="dxa"/>
              <w:right w:w="108" w:type="dxa"/>
            </w:tcMar>
            <w:hideMark/>
          </w:tcPr>
          <w:p w14:paraId="2587A578"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19 500,00</w:t>
            </w:r>
          </w:p>
        </w:tc>
        <w:tc>
          <w:tcPr>
            <w:tcW w:w="1508" w:type="dxa"/>
            <w:tcBorders>
              <w:top w:val="nil"/>
              <w:left w:val="nil"/>
              <w:bottom w:val="single" w:sz="8" w:space="0" w:color="000000"/>
              <w:right w:val="single" w:sz="8" w:space="0" w:color="000000"/>
            </w:tcBorders>
            <w:tcMar>
              <w:top w:w="0" w:type="dxa"/>
              <w:left w:w="108" w:type="dxa"/>
              <w:bottom w:w="0" w:type="dxa"/>
              <w:right w:w="108" w:type="dxa"/>
            </w:tcMar>
            <w:hideMark/>
          </w:tcPr>
          <w:p w14:paraId="5FE3AC35"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0,00%</w:t>
            </w:r>
          </w:p>
        </w:tc>
        <w:tc>
          <w:tcPr>
            <w:tcW w:w="1422" w:type="dxa"/>
            <w:tcBorders>
              <w:top w:val="nil"/>
              <w:left w:val="nil"/>
              <w:bottom w:val="single" w:sz="8" w:space="0" w:color="000000"/>
              <w:right w:val="single" w:sz="8" w:space="0" w:color="000000"/>
            </w:tcBorders>
            <w:tcMar>
              <w:top w:w="0" w:type="dxa"/>
              <w:left w:w="108" w:type="dxa"/>
              <w:bottom w:w="0" w:type="dxa"/>
              <w:right w:w="108" w:type="dxa"/>
            </w:tcMar>
            <w:hideMark/>
          </w:tcPr>
          <w:p w14:paraId="3C524F43"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100,00%</w:t>
            </w:r>
          </w:p>
        </w:tc>
      </w:tr>
      <w:tr w:rsidR="00A10C80" w14:paraId="0A4FEADE" w14:textId="77777777">
        <w:trPr>
          <w:trHeight w:val="391"/>
        </w:trPr>
        <w:tc>
          <w:tcPr>
            <w:tcW w:w="366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7CE2CCC" w14:textId="77777777" w:rsidR="00A10C80" w:rsidRDefault="00D3746B">
            <w:pPr>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ИТОГО:</w:t>
            </w:r>
          </w:p>
        </w:tc>
        <w:tc>
          <w:tcPr>
            <w:tcW w:w="1861" w:type="dxa"/>
            <w:tcBorders>
              <w:top w:val="nil"/>
              <w:left w:val="nil"/>
              <w:bottom w:val="single" w:sz="8" w:space="0" w:color="000000"/>
              <w:right w:val="single" w:sz="8" w:space="0" w:color="000000"/>
            </w:tcBorders>
            <w:tcMar>
              <w:top w:w="0" w:type="dxa"/>
              <w:left w:w="108" w:type="dxa"/>
              <w:bottom w:w="0" w:type="dxa"/>
              <w:right w:w="108" w:type="dxa"/>
            </w:tcMar>
            <w:hideMark/>
          </w:tcPr>
          <w:p w14:paraId="6B99852B"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632 721 095,95</w:t>
            </w:r>
          </w:p>
        </w:tc>
        <w:tc>
          <w:tcPr>
            <w:tcW w:w="1833" w:type="dxa"/>
            <w:tcBorders>
              <w:top w:val="nil"/>
              <w:left w:val="nil"/>
              <w:bottom w:val="single" w:sz="8" w:space="0" w:color="000000"/>
              <w:right w:val="single" w:sz="8" w:space="0" w:color="000000"/>
            </w:tcBorders>
            <w:tcMar>
              <w:top w:w="0" w:type="dxa"/>
              <w:left w:w="108" w:type="dxa"/>
              <w:bottom w:w="0" w:type="dxa"/>
              <w:right w:w="108" w:type="dxa"/>
            </w:tcMar>
            <w:hideMark/>
          </w:tcPr>
          <w:p w14:paraId="7B96B482"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607 927 479,37</w:t>
            </w:r>
          </w:p>
        </w:tc>
        <w:tc>
          <w:tcPr>
            <w:tcW w:w="1508" w:type="dxa"/>
            <w:tcBorders>
              <w:top w:val="nil"/>
              <w:left w:val="nil"/>
              <w:bottom w:val="single" w:sz="8" w:space="0" w:color="000000"/>
              <w:right w:val="single" w:sz="8" w:space="0" w:color="000000"/>
            </w:tcBorders>
            <w:tcMar>
              <w:top w:w="0" w:type="dxa"/>
              <w:left w:w="108" w:type="dxa"/>
              <w:bottom w:w="0" w:type="dxa"/>
              <w:right w:w="108" w:type="dxa"/>
            </w:tcMar>
            <w:hideMark/>
          </w:tcPr>
          <w:p w14:paraId="5F97E306"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100,00%</w:t>
            </w:r>
          </w:p>
        </w:tc>
        <w:tc>
          <w:tcPr>
            <w:tcW w:w="1422" w:type="dxa"/>
            <w:tcBorders>
              <w:top w:val="nil"/>
              <w:left w:val="nil"/>
              <w:bottom w:val="single" w:sz="8" w:space="0" w:color="000000"/>
              <w:right w:val="single" w:sz="8" w:space="0" w:color="000000"/>
            </w:tcBorders>
            <w:tcMar>
              <w:top w:w="0" w:type="dxa"/>
              <w:left w:w="108" w:type="dxa"/>
              <w:bottom w:w="0" w:type="dxa"/>
              <w:right w:w="108" w:type="dxa"/>
            </w:tcMar>
            <w:hideMark/>
          </w:tcPr>
          <w:p w14:paraId="60ED4A80" w14:textId="77777777" w:rsidR="00A10C80" w:rsidRDefault="00D3746B">
            <w:pPr>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96,08%</w:t>
            </w:r>
          </w:p>
        </w:tc>
      </w:tr>
    </w:tbl>
    <w:p w14:paraId="36F1FC5F" w14:textId="77777777" w:rsidR="00A10C80" w:rsidRDefault="00D3746B">
      <w:pPr>
        <w:spacing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szCs w:val="24"/>
        </w:rPr>
        <w:t> </w:t>
      </w:r>
    </w:p>
    <w:p w14:paraId="7C6BAB6A"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szCs w:val="24"/>
        </w:rPr>
        <w:t>Расходы на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социально-культурную сферу</w:t>
      </w:r>
      <w:r>
        <w:rPr>
          <w:rFonts w:ascii="Times New Roman" w:eastAsia="Times New Roman" w:hAnsi="Times New Roman" w:cs="Times New Roman"/>
          <w:color w:val="000000"/>
          <w:sz w:val="24"/>
          <w:szCs w:val="24"/>
        </w:rPr>
        <w:t xml:space="preserve"> исполнены в сумме 320 561 153,42 рублей или      52,7% от произведенных расходов в целом по бюджету и уменьшением в сравнении с 2023 годом на 7 % (2023 год – 344 628 704,56 рублей). Исполнение от плановых назначений составило 98,05 %</w:t>
      </w:r>
    </w:p>
    <w:p w14:paraId="499BF8B8"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В бюджете на </w:t>
      </w:r>
      <w:r>
        <w:rPr>
          <w:rFonts w:ascii="Times New Roman" w:eastAsia="Times New Roman" w:hAnsi="Times New Roman" w:cs="Times New Roman"/>
          <w:b/>
          <w:color w:val="000000"/>
          <w:sz w:val="24"/>
          <w:szCs w:val="24"/>
        </w:rPr>
        <w:t xml:space="preserve">раздел </w:t>
      </w:r>
      <w:r>
        <w:rPr>
          <w:rFonts w:ascii="Times New Roman" w:eastAsia="Times New Roman" w:hAnsi="Times New Roman" w:cs="Times New Roman"/>
          <w:b/>
          <w:i/>
          <w:color w:val="000000"/>
          <w:sz w:val="24"/>
          <w:szCs w:val="24"/>
        </w:rPr>
        <w:t>«Образование»</w:t>
      </w:r>
      <w:r>
        <w:rPr>
          <w:rFonts w:ascii="Times New Roman" w:eastAsia="Times New Roman" w:hAnsi="Times New Roman" w:cs="Times New Roman"/>
          <w:color w:val="000000"/>
          <w:sz w:val="24"/>
          <w:szCs w:val="24"/>
        </w:rPr>
        <w:t xml:space="preserve"> предусмотрены расходы в сумме 240 178 056,14 рублей, кассовое исполнение составило 237 621 500,90 рублей или 98% </w:t>
      </w:r>
      <w:bookmarkStart w:id="5" w:name="_Hlk157434568"/>
      <w:r>
        <w:rPr>
          <w:rFonts w:ascii="Times New Roman" w:eastAsia="Times New Roman" w:hAnsi="Times New Roman" w:cs="Times New Roman"/>
          <w:color w:val="000000"/>
          <w:sz w:val="24"/>
          <w:szCs w:val="24"/>
        </w:rPr>
        <w:t>от плановых назначений</w:t>
      </w:r>
      <w:bookmarkEnd w:id="5"/>
      <w:r>
        <w:rPr>
          <w:rFonts w:ascii="Times New Roman" w:eastAsia="Times New Roman" w:hAnsi="Times New Roman" w:cs="Times New Roman"/>
          <w:color w:val="000000"/>
          <w:sz w:val="24"/>
          <w:szCs w:val="24"/>
        </w:rPr>
        <w:t>, в том числе по разделам подразделам:</w:t>
      </w:r>
    </w:p>
    <w:p w14:paraId="7FA18461"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По подразделу </w:t>
      </w:r>
      <w:r>
        <w:rPr>
          <w:rFonts w:ascii="Times New Roman" w:eastAsia="Times New Roman" w:hAnsi="Times New Roman" w:cs="Times New Roman"/>
          <w:i/>
          <w:color w:val="000000"/>
          <w:sz w:val="24"/>
          <w:szCs w:val="24"/>
        </w:rPr>
        <w:t>«Дошкольное образование»</w:t>
      </w:r>
      <w:r>
        <w:rPr>
          <w:rFonts w:ascii="Times New Roman" w:eastAsia="Times New Roman" w:hAnsi="Times New Roman" w:cs="Times New Roman"/>
          <w:color w:val="000000"/>
          <w:sz w:val="24"/>
          <w:szCs w:val="24"/>
        </w:rPr>
        <w:t xml:space="preserve"> для обеспечения деятельности 4 муниципальных бюджетных учреждений по плану предусмотрены расходы в сумме 82 651 973,75рублей, кассовое исполнение составило 82 529 127,00 рублей или 99,85 %</w:t>
      </w:r>
      <w:r>
        <w:rPr>
          <w:rFonts w:ascii="Segoe UI" w:eastAsia="Segoe UI" w:hAnsi="Segoe UI" w:cs="Segoe UI"/>
          <w:color w:val="000000"/>
          <w:sz w:val="20"/>
          <w:szCs w:val="20"/>
        </w:rPr>
        <w:t xml:space="preserve"> </w:t>
      </w:r>
      <w:r>
        <w:rPr>
          <w:rFonts w:ascii="Times New Roman" w:eastAsia="Times New Roman" w:hAnsi="Times New Roman" w:cs="Times New Roman"/>
          <w:color w:val="000000"/>
          <w:sz w:val="24"/>
          <w:szCs w:val="24"/>
        </w:rPr>
        <w:t>от плановых назначений, в том числе:</w:t>
      </w:r>
    </w:p>
    <w:p w14:paraId="72607FC3"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1. За счет субсидии бюджетным учреждениям на финансовое обеспечение муниципального задания кассовое исполнение составило 81 482 256,96 рублей или 99,9 % от плановых назначений, из них на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 за счет средств областного бюджета исполнение составило 67 783 685,14 рублей или 100%</w:t>
      </w:r>
      <w:r>
        <w:rPr>
          <w:rFonts w:ascii="Segoe UI" w:eastAsia="Segoe UI" w:hAnsi="Segoe UI" w:cs="Segoe UI"/>
          <w:color w:val="000000"/>
          <w:sz w:val="20"/>
          <w:szCs w:val="20"/>
        </w:rPr>
        <w:t xml:space="preserve"> </w:t>
      </w:r>
      <w:r>
        <w:rPr>
          <w:rFonts w:ascii="Times New Roman" w:eastAsia="Times New Roman" w:hAnsi="Times New Roman" w:cs="Times New Roman"/>
          <w:color w:val="000000"/>
          <w:sz w:val="24"/>
          <w:szCs w:val="24"/>
        </w:rPr>
        <w:t>от плановых назначений;</w:t>
      </w:r>
    </w:p>
    <w:p w14:paraId="7B1245DC"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2. За счет субсидии бюджетным учреждениям на иные цели (реализация мероприятий по комплексной безопасности муниципальных учреждений) за счет средств местного бюджета исполнение составило 1 046 870,04 рублей или 91,5%</w:t>
      </w:r>
      <w:r>
        <w:rPr>
          <w:rFonts w:ascii="Segoe UI" w:eastAsia="Segoe UI" w:hAnsi="Segoe UI" w:cs="Segoe UI"/>
          <w:color w:val="000000"/>
          <w:sz w:val="20"/>
          <w:szCs w:val="20"/>
        </w:rPr>
        <w:t xml:space="preserve"> </w:t>
      </w:r>
      <w:r>
        <w:rPr>
          <w:rFonts w:ascii="Times New Roman" w:eastAsia="Times New Roman" w:hAnsi="Times New Roman" w:cs="Times New Roman"/>
          <w:color w:val="000000"/>
          <w:sz w:val="24"/>
          <w:szCs w:val="24"/>
        </w:rPr>
        <w:t>от плановых назначений.</w:t>
      </w:r>
    </w:p>
    <w:p w14:paraId="070F0A07"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По подразделу </w:t>
      </w:r>
      <w:r>
        <w:rPr>
          <w:rFonts w:ascii="Times New Roman" w:eastAsia="Times New Roman" w:hAnsi="Times New Roman" w:cs="Times New Roman"/>
          <w:i/>
          <w:color w:val="000000"/>
          <w:sz w:val="24"/>
          <w:szCs w:val="24"/>
        </w:rPr>
        <w:t xml:space="preserve">«Общее образование» </w:t>
      </w:r>
      <w:r>
        <w:rPr>
          <w:rFonts w:ascii="Times New Roman" w:eastAsia="Times New Roman" w:hAnsi="Times New Roman" w:cs="Times New Roman"/>
          <w:color w:val="000000"/>
          <w:sz w:val="24"/>
          <w:szCs w:val="24"/>
        </w:rPr>
        <w:t>для обеспечения деятельности 3 муниципальных бюджетных учреждений</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по плану предусмотрены расходы в сумме 115 631 475,63 рублей, кассовое исполнение составило 113 387 889,86 рублей или 98,06 %</w:t>
      </w:r>
      <w:r>
        <w:rPr>
          <w:rFonts w:ascii="Segoe UI" w:eastAsia="Segoe UI" w:hAnsi="Segoe UI" w:cs="Segoe UI"/>
          <w:color w:val="000000"/>
          <w:sz w:val="20"/>
          <w:szCs w:val="20"/>
        </w:rPr>
        <w:t xml:space="preserve"> </w:t>
      </w:r>
      <w:r>
        <w:rPr>
          <w:rFonts w:ascii="Times New Roman" w:eastAsia="Times New Roman" w:hAnsi="Times New Roman" w:cs="Times New Roman"/>
          <w:color w:val="000000"/>
          <w:sz w:val="24"/>
          <w:szCs w:val="24"/>
        </w:rPr>
        <w:t>от плановых назначений, в том числе:</w:t>
      </w:r>
    </w:p>
    <w:p w14:paraId="670060D1"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1.  За счет субсидии бюджетным учреждениям на финансовое обеспечение муниципального задания кассовое исполнение составило 96 076 439,29 рублей или 98,8 %</w:t>
      </w:r>
      <w:r>
        <w:rPr>
          <w:rFonts w:ascii="Segoe UI" w:eastAsia="Segoe UI" w:hAnsi="Segoe UI" w:cs="Segoe UI"/>
          <w:color w:val="000000"/>
          <w:sz w:val="20"/>
          <w:szCs w:val="20"/>
        </w:rPr>
        <w:t xml:space="preserve"> </w:t>
      </w:r>
      <w:r>
        <w:rPr>
          <w:rFonts w:ascii="Times New Roman" w:eastAsia="Times New Roman" w:hAnsi="Times New Roman" w:cs="Times New Roman"/>
          <w:color w:val="000000"/>
          <w:sz w:val="24"/>
          <w:szCs w:val="24"/>
        </w:rPr>
        <w:t>от плановых назначений, из них на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общеобразовательных организациях за счет средств областного бюджета исполнение составило 72 324 027,86 рублей или 100%</w:t>
      </w:r>
      <w:r>
        <w:rPr>
          <w:rFonts w:ascii="Segoe UI" w:eastAsia="Segoe UI" w:hAnsi="Segoe UI" w:cs="Segoe UI"/>
          <w:color w:val="000000"/>
          <w:sz w:val="20"/>
          <w:szCs w:val="20"/>
        </w:rPr>
        <w:t xml:space="preserve"> </w:t>
      </w:r>
      <w:r>
        <w:rPr>
          <w:rFonts w:ascii="Times New Roman" w:eastAsia="Times New Roman" w:hAnsi="Times New Roman" w:cs="Times New Roman"/>
          <w:color w:val="000000"/>
          <w:sz w:val="24"/>
          <w:szCs w:val="24"/>
        </w:rPr>
        <w:t>от плановых назначений;</w:t>
      </w:r>
    </w:p>
    <w:p w14:paraId="148F2D8F"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2. За счет субсидии бюджетным учреждениям на иные цели кассовое исполнение составило 17 311 450,</w:t>
      </w:r>
      <w:proofErr w:type="gramStart"/>
      <w:r>
        <w:rPr>
          <w:rFonts w:ascii="Times New Roman" w:eastAsia="Times New Roman" w:hAnsi="Times New Roman" w:cs="Times New Roman"/>
          <w:color w:val="000000"/>
          <w:sz w:val="24"/>
          <w:szCs w:val="24"/>
        </w:rPr>
        <w:t>57  рублей</w:t>
      </w:r>
      <w:proofErr w:type="gramEnd"/>
      <w:r>
        <w:rPr>
          <w:rFonts w:ascii="Times New Roman" w:eastAsia="Times New Roman" w:hAnsi="Times New Roman" w:cs="Times New Roman"/>
          <w:color w:val="000000"/>
          <w:sz w:val="24"/>
          <w:szCs w:val="24"/>
        </w:rPr>
        <w:t xml:space="preserve"> или 94,1%</w:t>
      </w:r>
      <w:r>
        <w:rPr>
          <w:rFonts w:ascii="Segoe UI" w:eastAsia="Segoe UI" w:hAnsi="Segoe UI" w:cs="Segoe UI"/>
          <w:color w:val="000000"/>
          <w:sz w:val="20"/>
          <w:szCs w:val="20"/>
        </w:rPr>
        <w:t xml:space="preserve"> </w:t>
      </w:r>
      <w:r>
        <w:rPr>
          <w:rFonts w:ascii="Times New Roman" w:eastAsia="Times New Roman" w:hAnsi="Times New Roman" w:cs="Times New Roman"/>
          <w:color w:val="000000"/>
          <w:sz w:val="24"/>
          <w:szCs w:val="24"/>
        </w:rPr>
        <w:t>от плановых назначений, в том числе:</w:t>
      </w:r>
    </w:p>
    <w:p w14:paraId="53D3958C" w14:textId="77777777" w:rsidR="00A10C80" w:rsidRDefault="00D3746B">
      <w:pPr>
        <w:spacing w:line="276" w:lineRule="auto"/>
        <w:ind w:firstLine="720"/>
        <w:jc w:val="both"/>
        <w:rPr>
          <w:rFonts w:ascii="Times New Roman" w:eastAsia="Times New Roman" w:hAnsi="Times New Roman" w:cs="Times New Roman"/>
          <w:color w:val="000000"/>
          <w:sz w:val="24"/>
        </w:rPr>
      </w:pPr>
      <w:r>
        <w:rPr>
          <w:rFonts w:ascii="Symbol" w:eastAsia="Symbol" w:hAnsi="Symbol" w:cs="Symbol"/>
          <w:color w:val="000000"/>
          <w:sz w:val="24"/>
          <w:szCs w:val="24"/>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исполнены в сумме 695 910,89 рублей или 100%</w:t>
      </w:r>
      <w:r>
        <w:rPr>
          <w:rFonts w:ascii="Segoe UI" w:eastAsia="Segoe UI" w:hAnsi="Segoe UI" w:cs="Segoe UI"/>
          <w:color w:val="000000"/>
          <w:sz w:val="20"/>
          <w:szCs w:val="20"/>
        </w:rPr>
        <w:t xml:space="preserve"> </w:t>
      </w:r>
      <w:r>
        <w:rPr>
          <w:rFonts w:ascii="Times New Roman" w:eastAsia="Times New Roman" w:hAnsi="Times New Roman" w:cs="Times New Roman"/>
          <w:color w:val="000000"/>
          <w:sz w:val="24"/>
          <w:szCs w:val="24"/>
        </w:rPr>
        <w:t>от плановых назначений;</w:t>
      </w:r>
    </w:p>
    <w:p w14:paraId="771D0A73" w14:textId="77777777" w:rsidR="00A10C80" w:rsidRDefault="00D3746B">
      <w:pPr>
        <w:spacing w:line="276" w:lineRule="auto"/>
        <w:ind w:firstLine="720"/>
        <w:jc w:val="both"/>
        <w:rPr>
          <w:rFonts w:ascii="Times New Roman" w:eastAsia="Times New Roman" w:hAnsi="Times New Roman" w:cs="Times New Roman"/>
          <w:color w:val="000000"/>
          <w:sz w:val="24"/>
        </w:rPr>
      </w:pPr>
      <w:r>
        <w:rPr>
          <w:rFonts w:ascii="Symbol" w:eastAsia="Symbol" w:hAnsi="Symbol" w:cs="Symbol"/>
          <w:color w:val="000000"/>
          <w:sz w:val="24"/>
          <w:szCs w:val="24"/>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мероприятия по комплексной безопасности муниципальных учреждений за счет средств местного бюджета исполнены в сумме 735 735,03 рублей или 100%</w:t>
      </w:r>
      <w:r>
        <w:rPr>
          <w:rFonts w:ascii="Segoe UI" w:eastAsia="Segoe UI" w:hAnsi="Segoe UI" w:cs="Segoe UI"/>
          <w:color w:val="000000"/>
          <w:sz w:val="20"/>
          <w:szCs w:val="20"/>
        </w:rPr>
        <w:t xml:space="preserve"> </w:t>
      </w:r>
      <w:r>
        <w:rPr>
          <w:rFonts w:ascii="Times New Roman" w:eastAsia="Times New Roman" w:hAnsi="Times New Roman" w:cs="Times New Roman"/>
          <w:color w:val="000000"/>
          <w:sz w:val="24"/>
          <w:szCs w:val="24"/>
        </w:rPr>
        <w:t>от плановых назначений;</w:t>
      </w:r>
    </w:p>
    <w:p w14:paraId="3026E1E1" w14:textId="77777777" w:rsidR="00A10C80" w:rsidRDefault="00D3746B">
      <w:pPr>
        <w:spacing w:line="276" w:lineRule="auto"/>
        <w:ind w:firstLine="720"/>
        <w:jc w:val="both"/>
        <w:rPr>
          <w:rFonts w:ascii="Times New Roman" w:eastAsia="Times New Roman" w:hAnsi="Times New Roman" w:cs="Times New Roman"/>
          <w:color w:val="000000"/>
          <w:sz w:val="24"/>
        </w:rPr>
      </w:pPr>
      <w:r>
        <w:rPr>
          <w:rFonts w:ascii="Symbol" w:eastAsia="Symbol" w:hAnsi="Symbol" w:cs="Symbol"/>
          <w:color w:val="000000"/>
          <w:sz w:val="24"/>
          <w:szCs w:val="24"/>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федерального бюджета исполнение составило 8 824 294,63 рублей или 75%</w:t>
      </w:r>
      <w:r>
        <w:rPr>
          <w:rFonts w:ascii="Segoe UI" w:eastAsia="Segoe UI" w:hAnsi="Segoe UI" w:cs="Segoe UI"/>
          <w:color w:val="000000"/>
          <w:sz w:val="20"/>
          <w:szCs w:val="20"/>
        </w:rPr>
        <w:t xml:space="preserve"> </w:t>
      </w:r>
      <w:r>
        <w:rPr>
          <w:rFonts w:ascii="Times New Roman" w:eastAsia="Times New Roman" w:hAnsi="Times New Roman" w:cs="Times New Roman"/>
          <w:color w:val="000000"/>
          <w:sz w:val="24"/>
          <w:szCs w:val="24"/>
        </w:rPr>
        <w:t>от плановых назначений;</w:t>
      </w:r>
    </w:p>
    <w:p w14:paraId="5EB43134" w14:textId="77777777" w:rsidR="00A10C80" w:rsidRDefault="00D3746B">
      <w:pPr>
        <w:spacing w:line="276" w:lineRule="auto"/>
        <w:ind w:firstLine="720"/>
        <w:jc w:val="both"/>
        <w:rPr>
          <w:rFonts w:ascii="Times New Roman" w:eastAsia="Times New Roman" w:hAnsi="Times New Roman" w:cs="Times New Roman"/>
          <w:color w:val="000000"/>
          <w:sz w:val="24"/>
        </w:rPr>
      </w:pPr>
      <w:r>
        <w:rPr>
          <w:rFonts w:ascii="Symbol" w:eastAsia="Symbol" w:hAnsi="Symbol" w:cs="Symbol"/>
          <w:color w:val="000000"/>
          <w:sz w:val="24"/>
          <w:szCs w:val="24"/>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 рамках фактической потребности исполнение составило 6 039 091,69 рублей или 87,6%</w:t>
      </w:r>
      <w:r>
        <w:rPr>
          <w:rFonts w:ascii="Segoe UI" w:eastAsia="Segoe UI" w:hAnsi="Segoe UI" w:cs="Segoe UI"/>
          <w:color w:val="000000"/>
          <w:sz w:val="20"/>
          <w:szCs w:val="20"/>
        </w:rPr>
        <w:t xml:space="preserve"> </w:t>
      </w:r>
      <w:r>
        <w:rPr>
          <w:rFonts w:ascii="Times New Roman" w:eastAsia="Times New Roman" w:hAnsi="Times New Roman" w:cs="Times New Roman"/>
          <w:color w:val="000000"/>
          <w:sz w:val="24"/>
          <w:szCs w:val="24"/>
        </w:rPr>
        <w:t xml:space="preserve">от плановых назначений, </w:t>
      </w:r>
    </w:p>
    <w:p w14:paraId="41D08822" w14:textId="77777777" w:rsidR="00A10C80" w:rsidRDefault="00D3746B">
      <w:pPr>
        <w:spacing w:line="276" w:lineRule="auto"/>
        <w:ind w:firstLine="720"/>
        <w:jc w:val="both"/>
        <w:rPr>
          <w:rFonts w:ascii="Times New Roman" w:eastAsia="Times New Roman" w:hAnsi="Times New Roman" w:cs="Times New Roman"/>
          <w:color w:val="000000"/>
          <w:sz w:val="24"/>
        </w:rPr>
      </w:pPr>
      <w:r>
        <w:rPr>
          <w:rFonts w:ascii="Symbol" w:eastAsia="Symbol" w:hAnsi="Symbol" w:cs="Symbol"/>
          <w:color w:val="000000"/>
          <w:sz w:val="24"/>
          <w:szCs w:val="24"/>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 xml:space="preserve">создание цифровой образовательной среды в общеобразовательных организациях и профессиональных образовательных организациях Брянской области исполнение составило 223 258,59 </w:t>
      </w:r>
      <w:proofErr w:type="gramStart"/>
      <w:r>
        <w:rPr>
          <w:rFonts w:ascii="Times New Roman" w:eastAsia="Times New Roman" w:hAnsi="Times New Roman" w:cs="Times New Roman"/>
          <w:color w:val="000000"/>
          <w:sz w:val="24"/>
          <w:szCs w:val="24"/>
        </w:rPr>
        <w:t>рублей  </w:t>
      </w:r>
      <w:bookmarkStart w:id="6" w:name="_Hlk157430957"/>
      <w:r>
        <w:rPr>
          <w:rFonts w:ascii="Times New Roman" w:eastAsia="Times New Roman" w:hAnsi="Times New Roman" w:cs="Times New Roman"/>
          <w:color w:val="000000"/>
          <w:sz w:val="24"/>
          <w:szCs w:val="24"/>
        </w:rPr>
        <w:t>или</w:t>
      </w:r>
      <w:proofErr w:type="gramEnd"/>
      <w:r>
        <w:rPr>
          <w:rFonts w:ascii="Times New Roman" w:eastAsia="Times New Roman" w:hAnsi="Times New Roman" w:cs="Times New Roman"/>
          <w:color w:val="000000"/>
          <w:sz w:val="24"/>
          <w:szCs w:val="24"/>
        </w:rPr>
        <w:t xml:space="preserve"> 100%</w:t>
      </w:r>
      <w:bookmarkEnd w:id="6"/>
      <w:r>
        <w:rPr>
          <w:rFonts w:ascii="Segoe UI" w:eastAsia="Segoe UI" w:hAnsi="Segoe UI" w:cs="Segoe UI"/>
          <w:color w:val="000000"/>
          <w:sz w:val="20"/>
          <w:szCs w:val="20"/>
        </w:rPr>
        <w:t xml:space="preserve"> </w:t>
      </w:r>
      <w:r>
        <w:rPr>
          <w:rFonts w:ascii="Times New Roman" w:eastAsia="Times New Roman" w:hAnsi="Times New Roman" w:cs="Times New Roman"/>
          <w:color w:val="000000"/>
          <w:sz w:val="24"/>
          <w:szCs w:val="24"/>
        </w:rPr>
        <w:t>от плановых назначений;</w:t>
      </w:r>
    </w:p>
    <w:p w14:paraId="78035DEF" w14:textId="77777777" w:rsidR="00A10C80" w:rsidRDefault="00D3746B">
      <w:pPr>
        <w:spacing w:line="276" w:lineRule="auto"/>
        <w:ind w:firstLine="720"/>
        <w:jc w:val="both"/>
        <w:rPr>
          <w:rFonts w:ascii="Times New Roman" w:eastAsia="Times New Roman" w:hAnsi="Times New Roman" w:cs="Times New Roman"/>
          <w:color w:val="000000"/>
          <w:sz w:val="24"/>
        </w:rPr>
      </w:pPr>
      <w:r>
        <w:rPr>
          <w:rFonts w:ascii="Symbol" w:eastAsia="Symbol" w:hAnsi="Symbol" w:cs="Symbol"/>
          <w:color w:val="000000"/>
          <w:sz w:val="24"/>
          <w:szCs w:val="24"/>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      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исполнение составило 58 590,00 рублей или 75% от плановых назначений;</w:t>
      </w:r>
    </w:p>
    <w:p w14:paraId="34379502" w14:textId="77777777" w:rsidR="00A10C80" w:rsidRDefault="00D3746B">
      <w:pPr>
        <w:spacing w:line="276" w:lineRule="auto"/>
        <w:ind w:firstLine="720"/>
        <w:jc w:val="both"/>
        <w:rPr>
          <w:rFonts w:ascii="Times New Roman" w:eastAsia="Times New Roman" w:hAnsi="Times New Roman" w:cs="Times New Roman"/>
          <w:color w:val="000000"/>
          <w:sz w:val="24"/>
        </w:rPr>
      </w:pPr>
      <w:proofErr w:type="gramStart"/>
      <w:r>
        <w:rPr>
          <w:rFonts w:ascii="Symbol" w:eastAsia="Symbol" w:hAnsi="Symbol" w:cs="Symbol"/>
          <w:color w:val="000000"/>
          <w:sz w:val="24"/>
          <w:szCs w:val="24"/>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предоставление</w:t>
      </w:r>
      <w:proofErr w:type="gramEnd"/>
      <w:r>
        <w:rPr>
          <w:rFonts w:ascii="Times New Roman" w:eastAsia="Times New Roman" w:hAnsi="Times New Roman" w:cs="Times New Roman"/>
          <w:color w:val="000000"/>
          <w:sz w:val="24"/>
          <w:szCs w:val="24"/>
        </w:rPr>
        <w:t xml:space="preserve"> бесплатного питания обучающимся в муниципальных общеобразовательных организациях из многодетных семей исполнение составило 717 769,74 рублей или 83,9% от плановых назначений;</w:t>
      </w:r>
    </w:p>
    <w:p w14:paraId="535C38E1"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3.   На предоставление мер социальной поддержки педагогическим работникам и специалистам образовательных организаций (за исключением педагогических работников), работающим в сельских населенных пунктах и поселках городского типа на территории Брянской области за счет средств областного бюджета предусмотрены расходы в сумме 16 800,00 рублей или 100% от плановых назначений.</w:t>
      </w:r>
    </w:p>
    <w:p w14:paraId="13FEF0B3"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По подразделу </w:t>
      </w:r>
      <w:r>
        <w:rPr>
          <w:rFonts w:ascii="Times New Roman" w:eastAsia="Times New Roman" w:hAnsi="Times New Roman" w:cs="Times New Roman"/>
          <w:i/>
          <w:color w:val="000000"/>
          <w:sz w:val="24"/>
          <w:szCs w:val="24"/>
        </w:rPr>
        <w:t>«Дополнительное образование детей»</w:t>
      </w:r>
      <w:r>
        <w:rPr>
          <w:rFonts w:ascii="Times New Roman" w:eastAsia="Times New Roman" w:hAnsi="Times New Roman" w:cs="Times New Roman"/>
          <w:color w:val="000000"/>
          <w:sz w:val="24"/>
          <w:szCs w:val="24"/>
        </w:rPr>
        <w:t xml:space="preserve"> для обеспечения деятельности 2 муниципальных бюджетных учреждений по плану предусмотрены расходы в 31 962 782,</w:t>
      </w:r>
      <w:proofErr w:type="gramStart"/>
      <w:r>
        <w:rPr>
          <w:rFonts w:ascii="Times New Roman" w:eastAsia="Times New Roman" w:hAnsi="Times New Roman" w:cs="Times New Roman"/>
          <w:color w:val="000000"/>
          <w:sz w:val="24"/>
          <w:szCs w:val="24"/>
        </w:rPr>
        <w:t>03  рублей</w:t>
      </w:r>
      <w:proofErr w:type="gramEnd"/>
      <w:r>
        <w:rPr>
          <w:rFonts w:ascii="Times New Roman" w:eastAsia="Times New Roman" w:hAnsi="Times New Roman" w:cs="Times New Roman"/>
          <w:color w:val="000000"/>
          <w:sz w:val="24"/>
          <w:szCs w:val="24"/>
        </w:rPr>
        <w:t>, кассовое исполнение составило 31 804 568,16 рублей или 99,5 % от плановых назначений, в том числе:</w:t>
      </w:r>
    </w:p>
    <w:p w14:paraId="3664B827"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1.   За счет субсидии бюджетным учреждениям на финансовое обеспечение муниципального задания кассовое исполнение составило 31 770 768,16 рублей или 99,5 % от плановых назначений;</w:t>
      </w:r>
    </w:p>
    <w:p w14:paraId="50F981B0"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2.   За счет субсидии бюджетным учреждениям на иные цели (реализация мероприятий по комплексной безопасности муниципальных учреждений) за счет средств местного бюджета утверждено и исполнено 33 800,00 рублей или 100%</w:t>
      </w:r>
      <w:r>
        <w:rPr>
          <w:rFonts w:ascii="Segoe UI" w:eastAsia="Segoe UI" w:hAnsi="Segoe UI" w:cs="Segoe UI"/>
          <w:color w:val="000000"/>
          <w:sz w:val="20"/>
          <w:szCs w:val="20"/>
        </w:rPr>
        <w:t xml:space="preserve"> </w:t>
      </w:r>
      <w:r>
        <w:rPr>
          <w:rFonts w:ascii="Times New Roman" w:eastAsia="Times New Roman" w:hAnsi="Times New Roman" w:cs="Times New Roman"/>
          <w:color w:val="000000"/>
          <w:sz w:val="24"/>
          <w:szCs w:val="24"/>
        </w:rPr>
        <w:t>от плановых назначений.</w:t>
      </w:r>
    </w:p>
    <w:p w14:paraId="0EF12EC2"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По подразделу </w:t>
      </w:r>
      <w:r>
        <w:rPr>
          <w:rFonts w:ascii="Times New Roman" w:eastAsia="Times New Roman" w:hAnsi="Times New Roman" w:cs="Times New Roman"/>
          <w:i/>
          <w:color w:val="000000"/>
          <w:sz w:val="24"/>
          <w:szCs w:val="24"/>
        </w:rPr>
        <w:t>«Молодежная политика»</w:t>
      </w:r>
      <w:r>
        <w:rPr>
          <w:rFonts w:ascii="Times New Roman" w:eastAsia="Times New Roman" w:hAnsi="Times New Roman" w:cs="Times New Roman"/>
          <w:color w:val="000000"/>
          <w:sz w:val="24"/>
          <w:szCs w:val="24"/>
        </w:rPr>
        <w:t xml:space="preserve"> кассовое исполнение составило 26 000,00 рублей (исполнение 86,7 %). </w:t>
      </w:r>
    </w:p>
    <w:p w14:paraId="559B7894" w14:textId="77777777" w:rsidR="00A10C80" w:rsidRDefault="00D3746B">
      <w:pPr>
        <w:spacing w:line="276" w:lineRule="auto"/>
        <w:ind w:firstLine="709"/>
        <w:jc w:val="both"/>
        <w:rPr>
          <w:rFonts w:ascii="Times New Roman" w:eastAsia="Times New Roman" w:hAnsi="Times New Roman" w:cs="Times New Roman"/>
          <w:color w:val="000000"/>
          <w:sz w:val="24"/>
        </w:rPr>
      </w:pPr>
      <w:proofErr w:type="gramStart"/>
      <w:r>
        <w:rPr>
          <w:rFonts w:ascii="Symbol" w:eastAsia="Symbol" w:hAnsi="Symbol" w:cs="Symbol"/>
          <w:color w:val="000000"/>
          <w:sz w:val="24"/>
          <w:szCs w:val="24"/>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мероприятия</w:t>
      </w:r>
      <w:proofErr w:type="gramEnd"/>
      <w:r>
        <w:rPr>
          <w:rFonts w:ascii="Times New Roman" w:eastAsia="Times New Roman" w:hAnsi="Times New Roman" w:cs="Times New Roman"/>
          <w:color w:val="000000"/>
          <w:sz w:val="24"/>
          <w:szCs w:val="24"/>
        </w:rPr>
        <w:t xml:space="preserve"> по противодействию злоупотреблению наркотиками и их незаконному обороту исполнение составило 10 000,00 или 100% от плановых назначений;</w:t>
      </w:r>
    </w:p>
    <w:p w14:paraId="486DB722" w14:textId="77777777" w:rsidR="00A10C80" w:rsidRDefault="00D3746B">
      <w:pPr>
        <w:spacing w:line="276" w:lineRule="auto"/>
        <w:ind w:firstLine="709"/>
        <w:jc w:val="both"/>
        <w:rPr>
          <w:rFonts w:ascii="Times New Roman" w:eastAsia="Times New Roman" w:hAnsi="Times New Roman" w:cs="Times New Roman"/>
          <w:color w:val="000000"/>
          <w:sz w:val="24"/>
        </w:rPr>
      </w:pPr>
      <w:proofErr w:type="gramStart"/>
      <w:r>
        <w:rPr>
          <w:rFonts w:ascii="Symbol" w:eastAsia="Symbol" w:hAnsi="Symbol" w:cs="Symbol"/>
          <w:color w:val="000000"/>
          <w:sz w:val="24"/>
          <w:szCs w:val="24"/>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мероприятия</w:t>
      </w:r>
      <w:proofErr w:type="gramEnd"/>
      <w:r>
        <w:rPr>
          <w:rFonts w:ascii="Times New Roman" w:eastAsia="Times New Roman" w:hAnsi="Times New Roman" w:cs="Times New Roman"/>
          <w:color w:val="000000"/>
          <w:sz w:val="24"/>
          <w:szCs w:val="24"/>
        </w:rPr>
        <w:t xml:space="preserve"> по работе с семьей, детьми и молодежью исполнение составило 16 000,00 рублей или 80 % о плановых назначений.</w:t>
      </w:r>
    </w:p>
    <w:p w14:paraId="34176660"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По подразделу </w:t>
      </w:r>
      <w:r>
        <w:rPr>
          <w:rFonts w:ascii="Times New Roman" w:eastAsia="Times New Roman" w:hAnsi="Times New Roman" w:cs="Times New Roman"/>
          <w:i/>
          <w:color w:val="000000"/>
          <w:sz w:val="24"/>
          <w:szCs w:val="24"/>
        </w:rPr>
        <w:t>«Другие вопросы в области образования»</w:t>
      </w:r>
      <w:r>
        <w:rPr>
          <w:rFonts w:ascii="Times New Roman" w:eastAsia="Times New Roman" w:hAnsi="Times New Roman" w:cs="Times New Roman"/>
          <w:color w:val="000000"/>
          <w:sz w:val="24"/>
          <w:szCs w:val="24"/>
        </w:rPr>
        <w:t xml:space="preserve"> по плану предусмотрены расходы в сумме 9 901 824,73 рублей, кассовое исполнение составило 9 873 915,88 рублей или 99,7 % от плановых назначений, в том числе:</w:t>
      </w:r>
    </w:p>
    <w:p w14:paraId="00BF2E3F" w14:textId="77777777" w:rsidR="00A10C80" w:rsidRDefault="00D3746B">
      <w:pPr>
        <w:spacing w:line="276" w:lineRule="auto"/>
        <w:ind w:firstLine="720"/>
        <w:jc w:val="both"/>
        <w:rPr>
          <w:rFonts w:ascii="Times New Roman" w:eastAsia="Times New Roman" w:hAnsi="Times New Roman" w:cs="Times New Roman"/>
          <w:color w:val="000000"/>
          <w:sz w:val="24"/>
        </w:rPr>
      </w:pPr>
      <w:r>
        <w:rPr>
          <w:rFonts w:ascii="Symbol" w:eastAsia="Symbol" w:hAnsi="Symbol" w:cs="Symbol"/>
          <w:color w:val="000000"/>
          <w:sz w:val="24"/>
          <w:szCs w:val="24"/>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 xml:space="preserve">на обеспечение деятельности МКУ "Управление </w:t>
      </w:r>
      <w:proofErr w:type="spellStart"/>
      <w:r>
        <w:rPr>
          <w:rFonts w:ascii="Times New Roman" w:eastAsia="Times New Roman" w:hAnsi="Times New Roman" w:cs="Times New Roman"/>
          <w:color w:val="000000"/>
          <w:sz w:val="24"/>
          <w:szCs w:val="24"/>
        </w:rPr>
        <w:t>соцкультсферой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г.Фокино</w:t>
      </w:r>
      <w:proofErr w:type="spellEnd"/>
      <w:r>
        <w:rPr>
          <w:rFonts w:ascii="Times New Roman" w:eastAsia="Times New Roman" w:hAnsi="Times New Roman" w:cs="Times New Roman"/>
          <w:color w:val="000000"/>
          <w:sz w:val="24"/>
          <w:szCs w:val="24"/>
        </w:rPr>
        <w:t>" за счет средств местного бюджета исполнение составило 9 447 408,28 рублей или 99,7 % от плановых назначений;</w:t>
      </w:r>
    </w:p>
    <w:p w14:paraId="415DD14C" w14:textId="77777777" w:rsidR="00A10C80" w:rsidRDefault="00D3746B">
      <w:pPr>
        <w:spacing w:line="276" w:lineRule="auto"/>
        <w:ind w:firstLine="720"/>
        <w:jc w:val="both"/>
        <w:rPr>
          <w:rFonts w:ascii="Times New Roman" w:eastAsia="Times New Roman" w:hAnsi="Times New Roman" w:cs="Times New Roman"/>
          <w:color w:val="000000"/>
          <w:sz w:val="24"/>
        </w:rPr>
      </w:pPr>
      <w:r>
        <w:rPr>
          <w:rFonts w:ascii="Symbol" w:eastAsia="Symbol" w:hAnsi="Symbol" w:cs="Symbol"/>
          <w:color w:val="000000"/>
          <w:sz w:val="24"/>
          <w:szCs w:val="24"/>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на выплаты по договору о целевом обучении утверждено и исполнено 12 000,00 рублей или 100% от плановых назначений. Два договора на период 2019-2024гг. и 2020-2025гг.</w:t>
      </w:r>
    </w:p>
    <w:p w14:paraId="4733231B" w14:textId="77777777" w:rsidR="00A10C80" w:rsidRDefault="00D3746B">
      <w:pPr>
        <w:spacing w:line="276" w:lineRule="auto"/>
        <w:ind w:firstLine="720"/>
        <w:jc w:val="both"/>
        <w:rPr>
          <w:rFonts w:ascii="Times New Roman" w:eastAsia="Times New Roman" w:hAnsi="Times New Roman" w:cs="Times New Roman"/>
          <w:color w:val="000000"/>
          <w:sz w:val="24"/>
        </w:rPr>
      </w:pPr>
      <w:r>
        <w:rPr>
          <w:rFonts w:ascii="Symbol" w:eastAsia="Symbol" w:hAnsi="Symbol" w:cs="Symbol"/>
          <w:color w:val="000000"/>
          <w:sz w:val="24"/>
          <w:szCs w:val="24"/>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на мероприятия по проведению оздоровительной кампании детей утверждено и исполнено 414 507,60 рублей или 100% от плановых назначений. Расходы произведены в соответствии с фактической потребностью.</w:t>
      </w:r>
    </w:p>
    <w:p w14:paraId="0FD6A797" w14:textId="77777777" w:rsidR="00A10C80" w:rsidRDefault="00D3746B">
      <w:pPr>
        <w:spacing w:line="276"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В бюджете на </w:t>
      </w:r>
      <w:r>
        <w:rPr>
          <w:rFonts w:ascii="Times New Roman" w:eastAsia="Times New Roman" w:hAnsi="Times New Roman" w:cs="Times New Roman"/>
          <w:b/>
          <w:color w:val="000000"/>
          <w:sz w:val="24"/>
          <w:szCs w:val="24"/>
        </w:rPr>
        <w:t xml:space="preserve">раздел </w:t>
      </w:r>
      <w:r>
        <w:rPr>
          <w:rFonts w:ascii="Times New Roman" w:eastAsia="Times New Roman" w:hAnsi="Times New Roman" w:cs="Times New Roman"/>
          <w:b/>
          <w:i/>
          <w:color w:val="000000"/>
          <w:sz w:val="24"/>
          <w:szCs w:val="24"/>
        </w:rPr>
        <w:t>«Культура, кинематография»</w:t>
      </w:r>
      <w:r>
        <w:rPr>
          <w:rFonts w:ascii="Times New Roman" w:eastAsia="Times New Roman" w:hAnsi="Times New Roman" w:cs="Times New Roman"/>
          <w:color w:val="000000"/>
          <w:sz w:val="24"/>
          <w:szCs w:val="24"/>
        </w:rPr>
        <w:t xml:space="preserve"> предусмотрены расходы в сумме 19 623 161,90 рублей, кассовое исполнение составило 19 212 392,02 рублей или 97,9 % от плановых назначений, в том числе по подразделам:</w:t>
      </w:r>
    </w:p>
    <w:p w14:paraId="38E80B19" w14:textId="77777777" w:rsidR="00A10C80" w:rsidRDefault="00D3746B">
      <w:pPr>
        <w:spacing w:line="276"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По подразделу </w:t>
      </w:r>
      <w:r>
        <w:rPr>
          <w:rFonts w:ascii="Times New Roman" w:eastAsia="Times New Roman" w:hAnsi="Times New Roman" w:cs="Times New Roman"/>
          <w:i/>
          <w:color w:val="000000"/>
          <w:sz w:val="24"/>
          <w:szCs w:val="24"/>
        </w:rPr>
        <w:t>«Культура»</w:t>
      </w:r>
      <w:r>
        <w:rPr>
          <w:rFonts w:ascii="Times New Roman" w:eastAsia="Times New Roman" w:hAnsi="Times New Roman" w:cs="Times New Roman"/>
          <w:color w:val="000000"/>
          <w:sz w:val="24"/>
          <w:szCs w:val="24"/>
        </w:rPr>
        <w:t xml:space="preserve"> по плану предусмотрены расходы в сумме 17 429 084,11 рублей, кассовое исполнение составило 17 040 547,26 рублей или 97,7 % от плановых назначений, из них:</w:t>
      </w:r>
    </w:p>
    <w:p w14:paraId="38FE7D3F"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1. За счет субсидии автономным учреждениям на финансовое обеспечение муниципального задания за счет средств местного бюджета исполнение составило 14 108 327,58 рублей или 98,2 % от плановых назначений.</w:t>
      </w:r>
      <w:r>
        <w:rPr>
          <w:rFonts w:ascii="Segoe UI" w:eastAsia="Segoe UI" w:hAnsi="Segoe UI" w:cs="Segoe UI"/>
          <w:color w:val="000000"/>
          <w:sz w:val="20"/>
          <w:szCs w:val="20"/>
        </w:rPr>
        <w:t xml:space="preserve"> </w:t>
      </w:r>
      <w:r>
        <w:rPr>
          <w:rFonts w:ascii="Times New Roman" w:eastAsia="Times New Roman" w:hAnsi="Times New Roman" w:cs="Times New Roman"/>
          <w:color w:val="000000"/>
          <w:sz w:val="24"/>
          <w:szCs w:val="24"/>
        </w:rPr>
        <w:t>В городе функционирует 1 автономное учреждение МАУК "КДЦ г. Фокино"</w:t>
      </w:r>
    </w:p>
    <w:p w14:paraId="1617B873"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2. За счет субсидии бюджетным учреждениям на финансовое обеспечение муниципального задания за счет средств местного бюджета исполнение составило 2 896 067,10 рублей или 95,5% от плановых назначений. В городе функционирует 1 муниципальное бюджетное учреждение МБУК "Библиотека г. Фокино".</w:t>
      </w:r>
    </w:p>
    <w:p w14:paraId="270BD019"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3. За счет субсидии бюджетным учреждениям на иные цели (государственная поддержка отрасли культуры кассовое исполнение составило 36 152,58 рублей или 100% от плановых назначений. Субсидия была направлена на реализацию мероприятий по модернизации библиотек в части комплектования книжных фондов в рамках государственной программы «Развитие культуры и туризма в Брянской области».</w:t>
      </w:r>
    </w:p>
    <w:p w14:paraId="0B3B0B07"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4. За счет субсидии автономным учреждениям на иные цели (снос здания МАУК "КДЦ</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 за счет средств местного бюджета предусмотрены расходы в сумме 2 844 820,50 рублей, кассовое исполнение составило 2 591 286, 15  рублей или 91,1 % от плановых назначений. </w:t>
      </w:r>
    </w:p>
    <w:p w14:paraId="7322CB01"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По подразделу </w:t>
      </w:r>
      <w:r>
        <w:rPr>
          <w:rFonts w:ascii="Times New Roman" w:eastAsia="Times New Roman" w:hAnsi="Times New Roman" w:cs="Times New Roman"/>
          <w:i/>
          <w:color w:val="000000"/>
          <w:sz w:val="24"/>
          <w:szCs w:val="24"/>
        </w:rPr>
        <w:t>«Другие вопросы в области культуры, кинематографии</w:t>
      </w:r>
      <w:r>
        <w:rPr>
          <w:rFonts w:ascii="Times New Roman" w:eastAsia="Times New Roman" w:hAnsi="Times New Roman" w:cs="Times New Roman"/>
          <w:color w:val="000000"/>
          <w:sz w:val="24"/>
          <w:szCs w:val="24"/>
        </w:rPr>
        <w:t xml:space="preserve">» кассовое исполнение составило 2 171 844,76 рублей или 98,9 % от плановых назначений. Средства местного бюджета направлены на обеспечение деятельности МКУ "Управление </w:t>
      </w:r>
      <w:proofErr w:type="spellStart"/>
      <w:r>
        <w:rPr>
          <w:rFonts w:ascii="Times New Roman" w:eastAsia="Times New Roman" w:hAnsi="Times New Roman" w:cs="Times New Roman"/>
          <w:color w:val="000000"/>
          <w:sz w:val="24"/>
          <w:szCs w:val="24"/>
        </w:rPr>
        <w:t>соцкультсферой</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г.Фокино</w:t>
      </w:r>
      <w:proofErr w:type="spellEnd"/>
      <w:r>
        <w:rPr>
          <w:rFonts w:ascii="Times New Roman" w:eastAsia="Times New Roman" w:hAnsi="Times New Roman" w:cs="Times New Roman"/>
          <w:color w:val="000000"/>
          <w:sz w:val="24"/>
          <w:szCs w:val="24"/>
        </w:rPr>
        <w:t xml:space="preserve">". </w:t>
      </w:r>
    </w:p>
    <w:p w14:paraId="18D2DFCD"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В бюджете </w:t>
      </w:r>
      <w:r>
        <w:rPr>
          <w:rFonts w:ascii="Times New Roman" w:eastAsia="Times New Roman" w:hAnsi="Times New Roman" w:cs="Times New Roman"/>
          <w:b/>
          <w:color w:val="000000"/>
          <w:sz w:val="24"/>
          <w:szCs w:val="24"/>
        </w:rPr>
        <w:t xml:space="preserve">на раздел </w:t>
      </w:r>
      <w:r>
        <w:rPr>
          <w:rFonts w:ascii="Times New Roman" w:eastAsia="Times New Roman" w:hAnsi="Times New Roman" w:cs="Times New Roman"/>
          <w:b/>
          <w:i/>
          <w:color w:val="000000"/>
          <w:sz w:val="24"/>
          <w:szCs w:val="24"/>
        </w:rPr>
        <w:t>«Социальная политика»</w:t>
      </w:r>
      <w:r>
        <w:rPr>
          <w:rFonts w:ascii="Times New Roman" w:eastAsia="Times New Roman" w:hAnsi="Times New Roman" w:cs="Times New Roman"/>
          <w:color w:val="000000"/>
          <w:sz w:val="24"/>
          <w:szCs w:val="24"/>
        </w:rPr>
        <w:t xml:space="preserve"> по плану предусмотрены расходы в сумме        16 906 061,59 рублей, кассовое исполнение составило 13 652 741,31 рублей или 80,8 %</w:t>
      </w:r>
      <w:r>
        <w:rPr>
          <w:rFonts w:ascii="Segoe UI" w:eastAsia="Segoe UI" w:hAnsi="Segoe UI" w:cs="Segoe UI"/>
          <w:color w:val="000000"/>
          <w:sz w:val="20"/>
          <w:szCs w:val="20"/>
        </w:rPr>
        <w:t xml:space="preserve"> </w:t>
      </w:r>
      <w:r>
        <w:rPr>
          <w:rFonts w:ascii="Times New Roman" w:eastAsia="Times New Roman" w:hAnsi="Times New Roman" w:cs="Times New Roman"/>
          <w:color w:val="000000"/>
          <w:sz w:val="24"/>
          <w:szCs w:val="24"/>
        </w:rPr>
        <w:t>от плановых назначений, в том числе по подразделам:</w:t>
      </w:r>
    </w:p>
    <w:p w14:paraId="6CE06774"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По подразделу </w:t>
      </w:r>
      <w:r>
        <w:rPr>
          <w:rFonts w:ascii="Times New Roman" w:eastAsia="Times New Roman" w:hAnsi="Times New Roman" w:cs="Times New Roman"/>
          <w:i/>
          <w:color w:val="000000"/>
          <w:sz w:val="24"/>
          <w:szCs w:val="24"/>
        </w:rPr>
        <w:t>«Пенсионное обеспечение»</w:t>
      </w:r>
      <w:r>
        <w:rPr>
          <w:rFonts w:ascii="Times New Roman" w:eastAsia="Times New Roman" w:hAnsi="Times New Roman" w:cs="Times New Roman"/>
          <w:color w:val="000000"/>
          <w:sz w:val="24"/>
          <w:szCs w:val="24"/>
        </w:rPr>
        <w:t xml:space="preserve"> за счет средств местного бюджета кассовое исполнение составило 1 307 471,19 рублей или 100% от плановых назначений. Право на выплаты пенсии лицам, замещавшим должности муниципальной службы города </w:t>
      </w:r>
      <w:proofErr w:type="gramStart"/>
      <w:r>
        <w:rPr>
          <w:rFonts w:ascii="Times New Roman" w:eastAsia="Times New Roman" w:hAnsi="Times New Roman" w:cs="Times New Roman"/>
          <w:color w:val="000000"/>
          <w:sz w:val="24"/>
          <w:szCs w:val="24"/>
        </w:rPr>
        <w:t>Фокино</w:t>
      </w:r>
      <w:proofErr w:type="gramEnd"/>
      <w:r>
        <w:rPr>
          <w:rFonts w:ascii="Times New Roman" w:eastAsia="Times New Roman" w:hAnsi="Times New Roman" w:cs="Times New Roman"/>
          <w:color w:val="000000"/>
          <w:sz w:val="24"/>
          <w:szCs w:val="24"/>
        </w:rPr>
        <w:t xml:space="preserve"> имели 14 человек.</w:t>
      </w:r>
    </w:p>
    <w:p w14:paraId="77EDBEE1"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По подразделу </w:t>
      </w:r>
      <w:r>
        <w:rPr>
          <w:rFonts w:ascii="Times New Roman" w:eastAsia="Times New Roman" w:hAnsi="Times New Roman" w:cs="Times New Roman"/>
          <w:i/>
          <w:color w:val="000000"/>
          <w:sz w:val="24"/>
          <w:szCs w:val="24"/>
        </w:rPr>
        <w:t>«Охрана семьи и детства»</w:t>
      </w:r>
      <w:r>
        <w:rPr>
          <w:rFonts w:ascii="Times New Roman" w:eastAsia="Times New Roman" w:hAnsi="Times New Roman" w:cs="Times New Roman"/>
          <w:color w:val="000000"/>
          <w:sz w:val="24"/>
          <w:szCs w:val="24"/>
        </w:rPr>
        <w:t xml:space="preserve"> предусмотрены расходы в сумме 15 569 590,40 рублей, кассовое исполнение составило 12 338 270,12 рублей или 79,3 % от плановых назначений, в том числе:</w:t>
      </w:r>
    </w:p>
    <w:p w14:paraId="76C0B3BF"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1. Объем средств областного бюджета на обеспечение сохранности жилых помещений, закрепленных за детьми - сиротами и детьми, оставшимися без попечения родителей, по плану предусмотрен в размере 82 400,00 рублей, кассовое исполнение составило 33 600,00 рублей или 40,8 % от плановых назначений. Расходы произведены в соответствии с фактической потребностью.</w:t>
      </w:r>
    </w:p>
    <w:p w14:paraId="59BCA9E2"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2. Объем средств областного бюджета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 фактически исполнен в сумме 1 411 609,00 рублей или 100 %</w:t>
      </w:r>
      <w:r>
        <w:rPr>
          <w:rFonts w:ascii="Segoe UI" w:eastAsia="Segoe UI" w:hAnsi="Segoe UI" w:cs="Segoe UI"/>
          <w:color w:val="000000"/>
          <w:sz w:val="20"/>
          <w:szCs w:val="20"/>
        </w:rPr>
        <w:t xml:space="preserve"> </w:t>
      </w:r>
      <w:r>
        <w:rPr>
          <w:rFonts w:ascii="Times New Roman" w:eastAsia="Times New Roman" w:hAnsi="Times New Roman" w:cs="Times New Roman"/>
          <w:color w:val="000000"/>
          <w:sz w:val="24"/>
          <w:szCs w:val="24"/>
        </w:rPr>
        <w:t>от плановых назначений.</w:t>
      </w:r>
    </w:p>
    <w:p w14:paraId="35CE3AEA"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3. Объем средств областного бюджета на организацию и осуществление деятельности по опеке и попечительству, выплату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 подготовку лиц, желающих принять на воспитание в свою семью ребенка, оставшегося без попечения родителей, по плану предусмотрен в размере 3 627 446,00 рублей, кассовое исполнение составило 3 013 546,72 рублей или 83,1%</w:t>
      </w:r>
      <w:r>
        <w:rPr>
          <w:rFonts w:ascii="Segoe UI" w:eastAsia="Segoe UI" w:hAnsi="Segoe UI" w:cs="Segoe UI"/>
          <w:color w:val="000000"/>
          <w:sz w:val="20"/>
          <w:szCs w:val="20"/>
        </w:rPr>
        <w:t xml:space="preserve"> </w:t>
      </w:r>
      <w:r>
        <w:rPr>
          <w:rFonts w:ascii="Times New Roman" w:eastAsia="Times New Roman" w:hAnsi="Times New Roman" w:cs="Times New Roman"/>
          <w:color w:val="000000"/>
          <w:sz w:val="24"/>
          <w:szCs w:val="24"/>
        </w:rPr>
        <w:t xml:space="preserve">от плановых назначений. Исполнение по фактической потребности. Денежные средства получали 14 семей, 15 детей, находящихся под опекой, 8 приемных детей. </w:t>
      </w:r>
    </w:p>
    <w:p w14:paraId="43B6E77E"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4. Осуществление отдельных государственных полномочий Брянской области по обеспечению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 по плану предусмотрены 9 652 521,00 </w:t>
      </w:r>
      <w:proofErr w:type="gramStart"/>
      <w:r>
        <w:rPr>
          <w:rFonts w:ascii="Times New Roman" w:eastAsia="Times New Roman" w:hAnsi="Times New Roman" w:cs="Times New Roman"/>
          <w:color w:val="000000"/>
          <w:sz w:val="24"/>
          <w:szCs w:val="24"/>
        </w:rPr>
        <w:t>рублей  -</w:t>
      </w:r>
      <w:proofErr w:type="gramEnd"/>
      <w:r>
        <w:rPr>
          <w:rFonts w:ascii="Times New Roman" w:eastAsia="Times New Roman" w:hAnsi="Times New Roman" w:cs="Times New Roman"/>
          <w:color w:val="000000"/>
          <w:sz w:val="24"/>
          <w:szCs w:val="24"/>
        </w:rPr>
        <w:t xml:space="preserve">  исполнены в сумме 7 083 900,00  рублей или 73,4 %</w:t>
      </w:r>
      <w:r>
        <w:rPr>
          <w:rFonts w:ascii="Segoe UI" w:eastAsia="Segoe UI" w:hAnsi="Segoe UI" w:cs="Segoe UI"/>
          <w:color w:val="000000"/>
          <w:sz w:val="20"/>
          <w:szCs w:val="20"/>
        </w:rPr>
        <w:t xml:space="preserve"> </w:t>
      </w:r>
      <w:r>
        <w:rPr>
          <w:rFonts w:ascii="Times New Roman" w:eastAsia="Times New Roman" w:hAnsi="Times New Roman" w:cs="Times New Roman"/>
          <w:color w:val="000000"/>
          <w:sz w:val="24"/>
          <w:szCs w:val="24"/>
        </w:rPr>
        <w:t>от плановых назначений. Приобретены 3 квартиры.</w:t>
      </w:r>
    </w:p>
    <w:p w14:paraId="5ADBA75C"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5. Расходы на реализацию мероприятий по обеспечению жильем молодых семей фактически исполнены в сумме 795 614,40 рублей или 100%</w:t>
      </w:r>
      <w:r>
        <w:rPr>
          <w:rFonts w:ascii="Segoe UI" w:eastAsia="Segoe UI" w:hAnsi="Segoe UI" w:cs="Segoe UI"/>
          <w:color w:val="000000"/>
          <w:sz w:val="20"/>
          <w:szCs w:val="20"/>
        </w:rPr>
        <w:t xml:space="preserve"> </w:t>
      </w:r>
      <w:r>
        <w:rPr>
          <w:rFonts w:ascii="Times New Roman" w:eastAsia="Times New Roman" w:hAnsi="Times New Roman" w:cs="Times New Roman"/>
          <w:color w:val="000000"/>
          <w:sz w:val="24"/>
          <w:szCs w:val="24"/>
        </w:rPr>
        <w:t>от плановых назначений. Приобретена 1 квартира.</w:t>
      </w:r>
    </w:p>
    <w:p w14:paraId="37B0656A"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По подразделу </w:t>
      </w:r>
      <w:r>
        <w:rPr>
          <w:rFonts w:ascii="Times New Roman" w:eastAsia="Times New Roman" w:hAnsi="Times New Roman" w:cs="Times New Roman"/>
          <w:i/>
          <w:color w:val="000000"/>
          <w:sz w:val="24"/>
          <w:szCs w:val="24"/>
        </w:rPr>
        <w:t>«Другие вопросы в области социальной политики»</w:t>
      </w:r>
      <w:r>
        <w:rPr>
          <w:rFonts w:ascii="Times New Roman" w:eastAsia="Times New Roman" w:hAnsi="Times New Roman" w:cs="Times New Roman"/>
          <w:color w:val="000000"/>
          <w:sz w:val="24"/>
          <w:szCs w:val="24"/>
        </w:rPr>
        <w:t xml:space="preserve"> за счет субвенций из областного бюджета на подготовку лиц, желающих принять на воспитание в свою семью ребенка, оставшегося без попечения родителей, по плану предусмотрены расходы в сумме 29 000,00 рублей, фактически исполнены расходы в сумме 7 000,00 рублей или 24,1%</w:t>
      </w:r>
      <w:r>
        <w:rPr>
          <w:rFonts w:ascii="Segoe UI" w:eastAsia="Segoe UI" w:hAnsi="Segoe UI" w:cs="Segoe UI"/>
          <w:color w:val="000000"/>
          <w:sz w:val="20"/>
          <w:szCs w:val="20"/>
        </w:rPr>
        <w:t xml:space="preserve"> </w:t>
      </w:r>
      <w:r>
        <w:rPr>
          <w:rFonts w:ascii="Times New Roman" w:eastAsia="Times New Roman" w:hAnsi="Times New Roman" w:cs="Times New Roman"/>
          <w:color w:val="000000"/>
          <w:sz w:val="24"/>
          <w:szCs w:val="24"/>
        </w:rPr>
        <w:t>от плановых назначений. Денежные средства выплачены на обучение 1 родителя.</w:t>
      </w:r>
    </w:p>
    <w:p w14:paraId="052F6A0E"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В бюджете </w:t>
      </w:r>
      <w:r>
        <w:rPr>
          <w:rFonts w:ascii="Times New Roman" w:eastAsia="Times New Roman" w:hAnsi="Times New Roman" w:cs="Times New Roman"/>
          <w:b/>
          <w:color w:val="000000"/>
          <w:sz w:val="24"/>
          <w:szCs w:val="24"/>
        </w:rPr>
        <w:t xml:space="preserve">на раздел </w:t>
      </w:r>
      <w:r>
        <w:rPr>
          <w:rFonts w:ascii="Times New Roman" w:eastAsia="Times New Roman" w:hAnsi="Times New Roman" w:cs="Times New Roman"/>
          <w:b/>
          <w:i/>
          <w:color w:val="000000"/>
          <w:sz w:val="24"/>
          <w:szCs w:val="24"/>
        </w:rPr>
        <w:t>«Физическая культура и спорт»</w:t>
      </w:r>
      <w:r>
        <w:rPr>
          <w:rFonts w:ascii="Times New Roman" w:eastAsia="Times New Roman" w:hAnsi="Times New Roman" w:cs="Times New Roman"/>
          <w:color w:val="000000"/>
          <w:sz w:val="24"/>
          <w:szCs w:val="24"/>
        </w:rPr>
        <w:t xml:space="preserve"> по плану предусмотрены расходы в сумме 49 709 505,00 рублей, кассовое исполнение составило 49 600 127,05 или 99,8 %</w:t>
      </w:r>
      <w:r>
        <w:rPr>
          <w:rFonts w:ascii="Segoe UI" w:eastAsia="Segoe UI" w:hAnsi="Segoe UI" w:cs="Segoe UI"/>
          <w:color w:val="000000"/>
          <w:sz w:val="20"/>
          <w:szCs w:val="20"/>
        </w:rPr>
        <w:t xml:space="preserve"> </w:t>
      </w:r>
      <w:r>
        <w:rPr>
          <w:rFonts w:ascii="Times New Roman" w:eastAsia="Times New Roman" w:hAnsi="Times New Roman" w:cs="Times New Roman"/>
          <w:color w:val="000000"/>
          <w:sz w:val="24"/>
          <w:szCs w:val="24"/>
        </w:rPr>
        <w:t>от плановых назначений, в том числе:</w:t>
      </w:r>
    </w:p>
    <w:p w14:paraId="070446B3"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за счет субсидии автономным учреждениям на финансовое обеспечение муниципального задания для оказания муниципальных услуг (выполнение работ) исполнение составило 20 567 787,</w:t>
      </w:r>
      <w:proofErr w:type="gramStart"/>
      <w:r>
        <w:rPr>
          <w:rFonts w:ascii="Times New Roman" w:eastAsia="Times New Roman" w:hAnsi="Times New Roman" w:cs="Times New Roman"/>
          <w:color w:val="000000"/>
          <w:sz w:val="24"/>
          <w:szCs w:val="24"/>
        </w:rPr>
        <w:t>05  или</w:t>
      </w:r>
      <w:proofErr w:type="gramEnd"/>
      <w:r>
        <w:rPr>
          <w:rFonts w:ascii="Times New Roman" w:eastAsia="Times New Roman" w:hAnsi="Times New Roman" w:cs="Times New Roman"/>
          <w:color w:val="000000"/>
          <w:sz w:val="24"/>
          <w:szCs w:val="24"/>
        </w:rPr>
        <w:t xml:space="preserve"> 99,5 % от плановых назначений. В городе функционирует 1 автономное учреждение МАУ УСЦ «Триумф».</w:t>
      </w:r>
    </w:p>
    <w:p w14:paraId="4A18E990"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По подразделу </w:t>
      </w:r>
      <w:r>
        <w:rPr>
          <w:rFonts w:ascii="Times New Roman" w:eastAsia="Times New Roman" w:hAnsi="Times New Roman" w:cs="Times New Roman"/>
          <w:i/>
          <w:color w:val="000000"/>
          <w:sz w:val="24"/>
          <w:szCs w:val="24"/>
        </w:rPr>
        <w:t>«Массовый спорт»</w:t>
      </w:r>
      <w:r>
        <w:rPr>
          <w:rFonts w:ascii="Times New Roman" w:eastAsia="Times New Roman" w:hAnsi="Times New Roman" w:cs="Times New Roman"/>
          <w:color w:val="000000"/>
          <w:sz w:val="24"/>
          <w:szCs w:val="24"/>
        </w:rPr>
        <w:t xml:space="preserve"> по плану предусмотрены и </w:t>
      </w:r>
      <w:proofErr w:type="gramStart"/>
      <w:r>
        <w:rPr>
          <w:rFonts w:ascii="Times New Roman" w:eastAsia="Times New Roman" w:hAnsi="Times New Roman" w:cs="Times New Roman"/>
          <w:color w:val="000000"/>
          <w:sz w:val="24"/>
          <w:szCs w:val="24"/>
        </w:rPr>
        <w:t>исполнены  расходы</w:t>
      </w:r>
      <w:proofErr w:type="gramEnd"/>
      <w:r>
        <w:rPr>
          <w:rFonts w:ascii="Times New Roman" w:eastAsia="Times New Roman" w:hAnsi="Times New Roman" w:cs="Times New Roman"/>
          <w:color w:val="000000"/>
          <w:sz w:val="24"/>
          <w:szCs w:val="24"/>
        </w:rPr>
        <w:t xml:space="preserve"> в сумме 168 000,00рублей или 100 % от плановых назначений.</w:t>
      </w:r>
      <w:r>
        <w:rPr>
          <w:rFonts w:ascii="Segoe UI" w:eastAsia="Segoe UI" w:hAnsi="Segoe UI" w:cs="Segoe UI"/>
          <w:color w:val="000000"/>
          <w:sz w:val="20"/>
          <w:szCs w:val="20"/>
        </w:rPr>
        <w:t xml:space="preserve"> </w:t>
      </w:r>
      <w:r>
        <w:rPr>
          <w:rFonts w:ascii="Times New Roman" w:eastAsia="Times New Roman" w:hAnsi="Times New Roman" w:cs="Times New Roman"/>
          <w:color w:val="000000"/>
          <w:sz w:val="24"/>
          <w:szCs w:val="24"/>
        </w:rPr>
        <w:t>Средства направлены на мероприятия по развитию физической культуры и спорта (участие городских команд в областных соревнованиях).</w:t>
      </w:r>
    </w:p>
    <w:p w14:paraId="38C51D6B"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за счет субсидии автономным учреждениям на иные цели в рамках регионального проекта "Спорт - норма жизни (Брянская область)" кассовое исполнение составило 28 794 340,00 рублей. Средства были направлены на ремонт спортивных сооружений</w:t>
      </w:r>
    </w:p>
    <w:p w14:paraId="7D065F1E"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В бюджете на </w:t>
      </w:r>
      <w:r>
        <w:rPr>
          <w:rFonts w:ascii="Times New Roman" w:eastAsia="Times New Roman" w:hAnsi="Times New Roman" w:cs="Times New Roman"/>
          <w:b/>
          <w:color w:val="000000"/>
          <w:sz w:val="24"/>
          <w:szCs w:val="24"/>
        </w:rPr>
        <w:t xml:space="preserve">раздел </w:t>
      </w:r>
      <w:r>
        <w:rPr>
          <w:rFonts w:ascii="Times New Roman" w:eastAsia="Times New Roman" w:hAnsi="Times New Roman" w:cs="Times New Roman"/>
          <w:b/>
          <w:i/>
          <w:color w:val="000000"/>
          <w:sz w:val="24"/>
          <w:szCs w:val="24"/>
        </w:rPr>
        <w:t>«Средства массовой информации»</w:t>
      </w:r>
      <w:r>
        <w:rPr>
          <w:rFonts w:ascii="Times New Roman" w:eastAsia="Times New Roman" w:hAnsi="Times New Roman" w:cs="Times New Roman"/>
          <w:color w:val="000000"/>
          <w:sz w:val="24"/>
          <w:szCs w:val="24"/>
        </w:rPr>
        <w:t xml:space="preserve"> по плану предусмотрены расходы в сумме 517 572,00 рублей, кассовое исполнение составило 474 392,14 рублей или 91,7 % от плановых назначений, средства направлены бюджетному учреждению МБУ "Редакция газеты "</w:t>
      </w:r>
      <w:proofErr w:type="spellStart"/>
      <w:r>
        <w:rPr>
          <w:rFonts w:ascii="Times New Roman" w:eastAsia="Times New Roman" w:hAnsi="Times New Roman" w:cs="Times New Roman"/>
          <w:color w:val="000000"/>
          <w:sz w:val="24"/>
          <w:szCs w:val="24"/>
        </w:rPr>
        <w:t>Фокинский</w:t>
      </w:r>
      <w:proofErr w:type="spellEnd"/>
      <w:r>
        <w:rPr>
          <w:rFonts w:ascii="Times New Roman" w:eastAsia="Times New Roman" w:hAnsi="Times New Roman" w:cs="Times New Roman"/>
          <w:color w:val="000000"/>
          <w:sz w:val="24"/>
          <w:szCs w:val="24"/>
        </w:rPr>
        <w:t xml:space="preserve"> вестник" на финансовое обеспечение муниципального задания для оказания муниципальных слуг (выполнение работ).</w:t>
      </w:r>
    </w:p>
    <w:p w14:paraId="787C0C83"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В бюджете на </w:t>
      </w:r>
      <w:r>
        <w:rPr>
          <w:rFonts w:ascii="Times New Roman" w:eastAsia="Times New Roman" w:hAnsi="Times New Roman" w:cs="Times New Roman"/>
          <w:b/>
          <w:color w:val="000000"/>
          <w:sz w:val="24"/>
          <w:szCs w:val="24"/>
        </w:rPr>
        <w:t xml:space="preserve">раздел </w:t>
      </w:r>
      <w:r>
        <w:rPr>
          <w:rFonts w:ascii="Times New Roman" w:eastAsia="Times New Roman" w:hAnsi="Times New Roman" w:cs="Times New Roman"/>
          <w:b/>
          <w:i/>
          <w:color w:val="000000"/>
          <w:sz w:val="24"/>
          <w:szCs w:val="24"/>
        </w:rPr>
        <w:t>«Общегосударственные вопросы»</w:t>
      </w:r>
      <w:r>
        <w:rPr>
          <w:rFonts w:ascii="Times New Roman" w:eastAsia="Times New Roman" w:hAnsi="Times New Roman" w:cs="Times New Roman"/>
          <w:color w:val="000000"/>
          <w:sz w:val="24"/>
          <w:szCs w:val="24"/>
        </w:rPr>
        <w:t xml:space="preserve"> предусмотрено 40 717 669,65 рублей, кассовое исполнение составило 31 861 627,16 рублей или 78,3 % от плановых назначений, в том числе по разделам подразделам:</w:t>
      </w:r>
    </w:p>
    <w:p w14:paraId="49F8FF4A"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По подразделу </w:t>
      </w:r>
      <w:r>
        <w:rPr>
          <w:rFonts w:ascii="Times New Roman" w:eastAsia="Times New Roman" w:hAnsi="Times New Roman" w:cs="Times New Roman"/>
          <w:i/>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r>
        <w:rPr>
          <w:rFonts w:ascii="Times New Roman" w:eastAsia="Times New Roman" w:hAnsi="Times New Roman" w:cs="Times New Roman"/>
          <w:color w:val="000000"/>
          <w:sz w:val="24"/>
          <w:szCs w:val="24"/>
        </w:rPr>
        <w:t xml:space="preserve"> предусмотрены расходы на содержание центрального аппарата Совета народных депутатов города Фокино в сумме 1 026 885,00 рублей, кассовое исполнение составило 1 024 586,52 рублей или 99,8 % </w:t>
      </w:r>
      <w:bookmarkStart w:id="7" w:name="_Hlk157435749"/>
      <w:r>
        <w:rPr>
          <w:rFonts w:ascii="Times New Roman" w:eastAsia="Times New Roman" w:hAnsi="Times New Roman" w:cs="Times New Roman"/>
          <w:color w:val="000000"/>
          <w:sz w:val="24"/>
          <w:szCs w:val="24"/>
        </w:rPr>
        <w:t>от плановых назначений.</w:t>
      </w:r>
      <w:bookmarkEnd w:id="7"/>
    </w:p>
    <w:p w14:paraId="7066A3E7"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По подразделу </w:t>
      </w:r>
      <w:r>
        <w:rPr>
          <w:rFonts w:ascii="Times New Roman" w:eastAsia="Times New Roman" w:hAnsi="Times New Roman" w:cs="Times New Roman"/>
          <w:i/>
          <w:color w:val="000000"/>
          <w:sz w:val="24"/>
          <w:szCs w:val="24"/>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r>
        <w:rPr>
          <w:rFonts w:ascii="Times New Roman" w:eastAsia="Times New Roman" w:hAnsi="Times New Roman" w:cs="Times New Roman"/>
          <w:color w:val="000000"/>
          <w:sz w:val="24"/>
          <w:szCs w:val="24"/>
        </w:rPr>
        <w:t xml:space="preserve"> предусмотрены расходы в сумме 20 905 907,20 рублей, кассовое исполнение составило 19 637 553,</w:t>
      </w:r>
      <w:proofErr w:type="gramStart"/>
      <w:r>
        <w:rPr>
          <w:rFonts w:ascii="Times New Roman" w:eastAsia="Times New Roman" w:hAnsi="Times New Roman" w:cs="Times New Roman"/>
          <w:color w:val="000000"/>
          <w:sz w:val="24"/>
          <w:szCs w:val="24"/>
        </w:rPr>
        <w:t>30  рублей</w:t>
      </w:r>
      <w:proofErr w:type="gramEnd"/>
      <w:r>
        <w:rPr>
          <w:rFonts w:ascii="Times New Roman" w:eastAsia="Times New Roman" w:hAnsi="Times New Roman" w:cs="Times New Roman"/>
          <w:color w:val="000000"/>
          <w:sz w:val="24"/>
          <w:szCs w:val="24"/>
        </w:rPr>
        <w:t xml:space="preserve"> или 93,9 % от плановых назначений, в том числе:</w:t>
      </w:r>
    </w:p>
    <w:p w14:paraId="2CAAD5F2"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1. Объем расходов на содержание и обеспечение деятельности центрального аппарата администрации предусмотрен в сумме 12 869 893,20 рублей, кассовое исполнение составило               12 230 751,08 рублей или 95,0 % от плановых назначений.</w:t>
      </w:r>
    </w:p>
    <w:p w14:paraId="30DE76A9"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2. Объем расходов на содержание главы местной администрации предусмотрен и исполнен в сумме 1 883 394,00 </w:t>
      </w:r>
      <w:proofErr w:type="gramStart"/>
      <w:r>
        <w:rPr>
          <w:rFonts w:ascii="Times New Roman" w:eastAsia="Times New Roman" w:hAnsi="Times New Roman" w:cs="Times New Roman"/>
          <w:color w:val="000000"/>
          <w:sz w:val="24"/>
          <w:szCs w:val="24"/>
        </w:rPr>
        <w:t>рублей  или</w:t>
      </w:r>
      <w:proofErr w:type="gramEnd"/>
      <w:r>
        <w:rPr>
          <w:rFonts w:ascii="Times New Roman" w:eastAsia="Times New Roman" w:hAnsi="Times New Roman" w:cs="Times New Roman"/>
          <w:color w:val="000000"/>
          <w:sz w:val="24"/>
          <w:szCs w:val="24"/>
        </w:rPr>
        <w:t xml:space="preserve"> 100 % от плановых назначений.</w:t>
      </w:r>
    </w:p>
    <w:p w14:paraId="617B11C0"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3. Объем средств на расходные обязательства, выполнение которых осуществлялось за счет субвенций из областного бюджета:</w:t>
      </w:r>
    </w:p>
    <w:p w14:paraId="4964E338"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на организацию деятельности административных комиссий предусмотрены расходы в сумме 597 236,00 рублей, кассовое исполнение составило 591 481,35 рублей или 99 %</w:t>
      </w:r>
      <w:r>
        <w:rPr>
          <w:rFonts w:ascii="Segoe UI" w:eastAsia="Segoe UI" w:hAnsi="Segoe UI" w:cs="Segoe UI"/>
          <w:color w:val="000000"/>
          <w:sz w:val="20"/>
          <w:szCs w:val="20"/>
        </w:rPr>
        <w:t xml:space="preserve"> </w:t>
      </w:r>
      <w:r>
        <w:rPr>
          <w:rFonts w:ascii="Times New Roman" w:eastAsia="Times New Roman" w:hAnsi="Times New Roman" w:cs="Times New Roman"/>
          <w:color w:val="000000"/>
          <w:sz w:val="24"/>
          <w:szCs w:val="24"/>
        </w:rPr>
        <w:t>от плановых назначений;</w:t>
      </w:r>
    </w:p>
    <w:p w14:paraId="3E6DA779"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 на осуществление деятельности по профилактике безнадзорности и правонарушений несовершеннолетних предусмотрены расходы в сумме 597 236,00 рублей, кассовое исполнение составило 551 561,94 рублей или 92,4 % от плановых назначений;</w:t>
      </w:r>
    </w:p>
    <w:p w14:paraId="0FBE956A"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на определение перечня должностных лиц органов местного самоуправления, уполномоченных составлять протоколы об административных правонарушениях, предусмотрены расходы в сумме 200,00 рублей (исполнение 0%).</w:t>
      </w:r>
    </w:p>
    <w:p w14:paraId="1D76CFCA"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4. Объем средств на расходные обязательства, выполнение которых осуществлялось за счет субвенций из областного бюджета, на организацию и осуществление деятельности по опеке и попечительству по плану предусмотрены расходы в сумме 895 854,00 рублей и фактически исполнены в сумме 822 456,59 рублей или 91,8%</w:t>
      </w:r>
      <w:r>
        <w:rPr>
          <w:rFonts w:ascii="Segoe UI" w:eastAsia="Segoe UI" w:hAnsi="Segoe UI" w:cs="Segoe UI"/>
          <w:color w:val="000000"/>
          <w:sz w:val="20"/>
          <w:szCs w:val="20"/>
        </w:rPr>
        <w:t xml:space="preserve"> </w:t>
      </w:r>
      <w:r>
        <w:rPr>
          <w:rFonts w:ascii="Times New Roman" w:eastAsia="Times New Roman" w:hAnsi="Times New Roman" w:cs="Times New Roman"/>
          <w:color w:val="000000"/>
          <w:sz w:val="24"/>
          <w:szCs w:val="24"/>
        </w:rPr>
        <w:t>от плановых назначений;</w:t>
      </w:r>
    </w:p>
    <w:p w14:paraId="720E2869"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5. Объем средств на расходные обязательства, выполнение которых осуществлялось за счет субвенций из областного бюджета, на осуществление отдельных государственных полномочий Брянской области в области охраны труда по плану предусмотрены расходы в сумме 298 618,00 рублей, фактически исполнены расходы в сумме 189 550,68 рублей или 63,5</w:t>
      </w:r>
      <w:proofErr w:type="gramStart"/>
      <w:r>
        <w:rPr>
          <w:rFonts w:ascii="Times New Roman" w:eastAsia="Times New Roman" w:hAnsi="Times New Roman" w:cs="Times New Roman"/>
          <w:color w:val="000000"/>
          <w:sz w:val="24"/>
          <w:szCs w:val="24"/>
        </w:rPr>
        <w:t>%  от</w:t>
      </w:r>
      <w:proofErr w:type="gramEnd"/>
      <w:r>
        <w:rPr>
          <w:rFonts w:ascii="Times New Roman" w:eastAsia="Times New Roman" w:hAnsi="Times New Roman" w:cs="Times New Roman"/>
          <w:color w:val="000000"/>
          <w:sz w:val="24"/>
          <w:szCs w:val="24"/>
        </w:rPr>
        <w:t xml:space="preserve"> плановых назначений;</w:t>
      </w:r>
    </w:p>
    <w:p w14:paraId="24312E8B"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6. Объем расходов, источником финансового обеспечения которых являются иные межбюджетные трансферты бюджетам муниципальных районов (муниципальных округов, городских округов) Брянской области на цели поощрения муниципальных управленческих команд за достижение показателей деятельности органов исполнительной власти Брянской области составил 342 193,00 рублей, кассовое исполнение составило 100%.</w:t>
      </w:r>
    </w:p>
    <w:p w14:paraId="0DD361A4"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По подразделу </w:t>
      </w:r>
      <w:r>
        <w:rPr>
          <w:rFonts w:ascii="Times New Roman" w:eastAsia="Times New Roman" w:hAnsi="Times New Roman" w:cs="Times New Roman"/>
          <w:i/>
          <w:color w:val="000000"/>
          <w:sz w:val="24"/>
          <w:szCs w:val="24"/>
        </w:rPr>
        <w:t>«Судебная система»</w:t>
      </w:r>
      <w:r>
        <w:rPr>
          <w:rFonts w:ascii="Times New Roman" w:eastAsia="Times New Roman" w:hAnsi="Times New Roman" w:cs="Times New Roman"/>
          <w:color w:val="000000"/>
          <w:sz w:val="24"/>
          <w:szCs w:val="24"/>
        </w:rPr>
        <w:t xml:space="preserve"> предусмотрены расходы на осуществление полномочий по составлению (измерению) списков кандидатов в присяжные заседатели федеральных судов общей юрисдикции в Российской Федерации в сумме 3 156,00 рублей, кассовое исполнение составило 100%).</w:t>
      </w:r>
    </w:p>
    <w:p w14:paraId="01558D93"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По подразделу </w:t>
      </w:r>
      <w:r>
        <w:rPr>
          <w:rFonts w:ascii="Times New Roman" w:eastAsia="Times New Roman" w:hAnsi="Times New Roman" w:cs="Times New Roman"/>
          <w:i/>
          <w:color w:val="000000"/>
          <w:sz w:val="24"/>
          <w:szCs w:val="24"/>
        </w:rPr>
        <w:t>«Обеспечение деятельности финансовых, налоговых и таможенных органов и органов финансового (финансово-бюджетного) надзора»</w:t>
      </w:r>
      <w:r>
        <w:rPr>
          <w:rFonts w:ascii="Times New Roman" w:eastAsia="Times New Roman" w:hAnsi="Times New Roman" w:cs="Times New Roman"/>
          <w:color w:val="000000"/>
          <w:sz w:val="24"/>
          <w:szCs w:val="24"/>
        </w:rPr>
        <w:t xml:space="preserve"> предусмотрены расходы в сумме 7 411 214,</w:t>
      </w:r>
      <w:proofErr w:type="gramStart"/>
      <w:r>
        <w:rPr>
          <w:rFonts w:ascii="Times New Roman" w:eastAsia="Times New Roman" w:hAnsi="Times New Roman" w:cs="Times New Roman"/>
          <w:color w:val="000000"/>
          <w:sz w:val="24"/>
          <w:szCs w:val="24"/>
        </w:rPr>
        <w:t>00  рублей</w:t>
      </w:r>
      <w:proofErr w:type="gramEnd"/>
      <w:r>
        <w:rPr>
          <w:rFonts w:ascii="Times New Roman" w:eastAsia="Times New Roman" w:hAnsi="Times New Roman" w:cs="Times New Roman"/>
          <w:color w:val="000000"/>
          <w:sz w:val="24"/>
          <w:szCs w:val="24"/>
        </w:rPr>
        <w:t>, кассовое исполнение составило 5 597 705,40 рублей или 75,5 %</w:t>
      </w:r>
      <w:r>
        <w:rPr>
          <w:rFonts w:ascii="Segoe UI" w:eastAsia="Segoe UI" w:hAnsi="Segoe UI" w:cs="Segoe UI"/>
          <w:color w:val="000000"/>
          <w:sz w:val="20"/>
          <w:szCs w:val="20"/>
        </w:rPr>
        <w:t xml:space="preserve"> </w:t>
      </w:r>
      <w:r>
        <w:rPr>
          <w:rFonts w:ascii="Times New Roman" w:eastAsia="Times New Roman" w:hAnsi="Times New Roman" w:cs="Times New Roman"/>
          <w:color w:val="000000"/>
          <w:sz w:val="24"/>
          <w:szCs w:val="24"/>
        </w:rPr>
        <w:t>от плановых назначений, в том числе:</w:t>
      </w:r>
    </w:p>
    <w:p w14:paraId="4A24EE55"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1.</w:t>
      </w:r>
      <w:bookmarkStart w:id="8" w:name="_Hlk157436782"/>
      <w:r>
        <w:rPr>
          <w:rFonts w:ascii="Times New Roman" w:eastAsia="Times New Roman" w:hAnsi="Times New Roman" w:cs="Times New Roman"/>
          <w:color w:val="000000"/>
          <w:sz w:val="24"/>
          <w:szCs w:val="24"/>
        </w:rPr>
        <w:t xml:space="preserve"> На содержание и обеспечение деятельности финансового управления расходы составили       4 270 805,52 рублей или 71,3 %</w:t>
      </w:r>
      <w:bookmarkEnd w:id="8"/>
      <w:r>
        <w:rPr>
          <w:rFonts w:ascii="Segoe UI" w:eastAsia="Segoe UI" w:hAnsi="Segoe UI" w:cs="Segoe UI"/>
          <w:color w:val="000000"/>
          <w:sz w:val="20"/>
          <w:szCs w:val="20"/>
        </w:rPr>
        <w:t xml:space="preserve"> </w:t>
      </w:r>
      <w:r>
        <w:rPr>
          <w:rFonts w:ascii="Times New Roman" w:eastAsia="Times New Roman" w:hAnsi="Times New Roman" w:cs="Times New Roman"/>
          <w:color w:val="000000"/>
          <w:sz w:val="24"/>
          <w:szCs w:val="24"/>
        </w:rPr>
        <w:t>от плановых назначений.</w:t>
      </w:r>
    </w:p>
    <w:p w14:paraId="05D819FC"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2. На содержание и обеспечение деятельности контрольно-счетной палаты города кассовое исполнение составило 1 253 042,88 рублей или 92,8 %</w:t>
      </w:r>
      <w:r>
        <w:rPr>
          <w:rFonts w:ascii="Segoe UI" w:eastAsia="Segoe UI" w:hAnsi="Segoe UI" w:cs="Segoe UI"/>
          <w:color w:val="000000"/>
          <w:sz w:val="20"/>
          <w:szCs w:val="20"/>
        </w:rPr>
        <w:t xml:space="preserve"> </w:t>
      </w:r>
      <w:r>
        <w:rPr>
          <w:rFonts w:ascii="Times New Roman" w:eastAsia="Times New Roman" w:hAnsi="Times New Roman" w:cs="Times New Roman"/>
          <w:color w:val="000000"/>
          <w:sz w:val="24"/>
          <w:szCs w:val="24"/>
        </w:rPr>
        <w:t>от плановых назначений.</w:t>
      </w:r>
    </w:p>
    <w:p w14:paraId="4E699517"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3. Объем расходов, источником финансового обеспечения которых являются иные межбюджетные трансферты бюджетам муниципальных районов (муниципальных округов, городских округов) Брянской области на цели поощрения муниципальных управленческих команд за достижение показателей деятельности органов исполнительной власти Брянской области составил 73 857,00 рублей, кассовое исполнение составило 100%.</w:t>
      </w:r>
    </w:p>
    <w:p w14:paraId="43896434"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По подразделу </w:t>
      </w:r>
      <w:r>
        <w:rPr>
          <w:rFonts w:ascii="Times New Roman" w:eastAsia="Times New Roman" w:hAnsi="Times New Roman" w:cs="Times New Roman"/>
          <w:i/>
          <w:color w:val="000000"/>
          <w:sz w:val="24"/>
          <w:szCs w:val="24"/>
        </w:rPr>
        <w:t>«Другие общегосударственные вопросы»</w:t>
      </w:r>
      <w:r>
        <w:rPr>
          <w:rFonts w:ascii="Times New Roman" w:eastAsia="Times New Roman" w:hAnsi="Times New Roman" w:cs="Times New Roman"/>
          <w:color w:val="000000"/>
          <w:sz w:val="24"/>
          <w:szCs w:val="24"/>
        </w:rPr>
        <w:t xml:space="preserve"> кассовое исполнение составило 5 598 625,94 рублей или 49,</w:t>
      </w:r>
      <w:proofErr w:type="gramStart"/>
      <w:r>
        <w:rPr>
          <w:rFonts w:ascii="Times New Roman" w:eastAsia="Times New Roman" w:hAnsi="Times New Roman" w:cs="Times New Roman"/>
          <w:color w:val="000000"/>
          <w:sz w:val="24"/>
          <w:szCs w:val="24"/>
        </w:rPr>
        <w:t>7  %</w:t>
      </w:r>
      <w:proofErr w:type="gramEnd"/>
      <w:r>
        <w:rPr>
          <w:rFonts w:ascii="Times New Roman" w:eastAsia="Times New Roman" w:hAnsi="Times New Roman" w:cs="Times New Roman"/>
          <w:color w:val="000000"/>
          <w:sz w:val="24"/>
          <w:szCs w:val="24"/>
        </w:rPr>
        <w:t xml:space="preserve"> от плановых назначений, в том числе:</w:t>
      </w:r>
    </w:p>
    <w:p w14:paraId="08D5F85C"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1. Объем средств местного бюджета на членские взносы некоммерческим организациям составил 78 000,00 рублей (100 % исполнение); </w:t>
      </w:r>
    </w:p>
    <w:p w14:paraId="13A59041"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2. Объем средств местного бюджета на повышение качества и доступности предоставления, государственных и муниципальных услуг (уполномоченный многофункциональный центр) планом </w:t>
      </w:r>
      <w:proofErr w:type="gramStart"/>
      <w:r>
        <w:rPr>
          <w:rFonts w:ascii="Times New Roman" w:eastAsia="Times New Roman" w:hAnsi="Times New Roman" w:cs="Times New Roman"/>
          <w:color w:val="000000"/>
          <w:sz w:val="24"/>
          <w:szCs w:val="24"/>
        </w:rPr>
        <w:t>предусмотрено  2</w:t>
      </w:r>
      <w:proofErr w:type="gramEnd"/>
      <w:r>
        <w:rPr>
          <w:rFonts w:ascii="Times New Roman" w:eastAsia="Times New Roman" w:hAnsi="Times New Roman" w:cs="Times New Roman"/>
          <w:color w:val="000000"/>
          <w:sz w:val="24"/>
          <w:szCs w:val="24"/>
        </w:rPr>
        <w:t xml:space="preserve"> 734 682,00 рублей – исполнение составило  2 491 739,49 рублей или 91,1%</w:t>
      </w:r>
      <w:r>
        <w:rPr>
          <w:rFonts w:ascii="Segoe UI" w:eastAsia="Segoe UI" w:hAnsi="Segoe UI" w:cs="Segoe UI"/>
          <w:color w:val="000000"/>
          <w:sz w:val="20"/>
          <w:szCs w:val="20"/>
        </w:rPr>
        <w:t xml:space="preserve"> </w:t>
      </w:r>
      <w:r>
        <w:rPr>
          <w:rFonts w:ascii="Times New Roman" w:eastAsia="Times New Roman" w:hAnsi="Times New Roman" w:cs="Times New Roman"/>
          <w:color w:val="000000"/>
          <w:sz w:val="24"/>
          <w:szCs w:val="24"/>
        </w:rPr>
        <w:t>от плановых назначений. В городе функционирует 1 муниципальное бюджетное учреждение МБУ «МФЦ ПГ и МУ «Мои документы» г. Фокино».</w:t>
      </w:r>
    </w:p>
    <w:p w14:paraId="519BD53E"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3. Объем средств местного бюджета на мероприятия по совершенствованию системы профилактики правонарушений и усиление борьбы с преступностью составил 6 000,00 рублей или 16,2% от плановых назначений. Обслуживание камер видеонаблюдения в общественных местах (остановки).</w:t>
      </w:r>
    </w:p>
    <w:p w14:paraId="62509E3D"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4. Расходы на содержание и обеспечение деятельности комитета по управлению муниципальным имуществом города Фокино предусмотрены расходы в сумме 3 567 508,</w:t>
      </w:r>
      <w:proofErr w:type="gramStart"/>
      <w:r>
        <w:rPr>
          <w:rFonts w:ascii="Times New Roman" w:eastAsia="Times New Roman" w:hAnsi="Times New Roman" w:cs="Times New Roman"/>
          <w:color w:val="000000"/>
          <w:sz w:val="24"/>
          <w:szCs w:val="24"/>
        </w:rPr>
        <w:t>00  рублей</w:t>
      </w:r>
      <w:proofErr w:type="gramEnd"/>
      <w:r>
        <w:rPr>
          <w:rFonts w:ascii="Times New Roman" w:eastAsia="Times New Roman" w:hAnsi="Times New Roman" w:cs="Times New Roman"/>
          <w:color w:val="000000"/>
          <w:sz w:val="24"/>
          <w:szCs w:val="24"/>
        </w:rPr>
        <w:t>, кассовое исполнение составило 2 965 544,45  рублей (исполнение 83,1 %).</w:t>
      </w:r>
    </w:p>
    <w:p w14:paraId="49D36785"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5. Объем расходов, источником финансового обеспечения которых являются иные межбюджетные трансферты бюджетам муниципальных районов (муниципальных округов, городских округов) Брянской области на цели поощрения муниципальных управленческих команд за достижение показателей деятельности органов исполнительной власти Брянской области составил 57 342,00 рублей, кассовое исполнение составило 100%.</w:t>
      </w:r>
    </w:p>
    <w:p w14:paraId="4E373F98"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По </w:t>
      </w:r>
      <w:r>
        <w:rPr>
          <w:rFonts w:ascii="Times New Roman" w:eastAsia="Times New Roman" w:hAnsi="Times New Roman" w:cs="Times New Roman"/>
          <w:b/>
          <w:color w:val="000000"/>
          <w:sz w:val="24"/>
          <w:szCs w:val="24"/>
        </w:rPr>
        <w:t xml:space="preserve">разделу </w:t>
      </w:r>
      <w:r>
        <w:rPr>
          <w:rFonts w:ascii="Times New Roman" w:eastAsia="Times New Roman" w:hAnsi="Times New Roman" w:cs="Times New Roman"/>
          <w:b/>
          <w:i/>
          <w:color w:val="000000"/>
          <w:sz w:val="24"/>
          <w:szCs w:val="24"/>
        </w:rPr>
        <w:t>«Национальная оборона»</w:t>
      </w:r>
      <w:r>
        <w:rPr>
          <w:rFonts w:ascii="Times New Roman" w:eastAsia="Times New Roman" w:hAnsi="Times New Roman" w:cs="Times New Roman"/>
          <w:color w:val="000000"/>
          <w:sz w:val="24"/>
          <w:szCs w:val="24"/>
        </w:rPr>
        <w:t xml:space="preserve"> кассовое исполнение составило 690 892,00 рублей или 100%</w:t>
      </w:r>
      <w:r>
        <w:rPr>
          <w:rFonts w:ascii="Segoe UI" w:eastAsia="Segoe UI" w:hAnsi="Segoe UI" w:cs="Segoe UI"/>
          <w:color w:val="000000"/>
          <w:sz w:val="20"/>
          <w:szCs w:val="20"/>
        </w:rPr>
        <w:t xml:space="preserve"> </w:t>
      </w:r>
      <w:r>
        <w:rPr>
          <w:rFonts w:ascii="Times New Roman" w:eastAsia="Times New Roman" w:hAnsi="Times New Roman" w:cs="Times New Roman"/>
          <w:color w:val="000000"/>
          <w:sz w:val="24"/>
          <w:szCs w:val="24"/>
        </w:rPr>
        <w:t>от плановых назначений. Средства федерального бюджета израсходованы на содержание и обеспечение деятельности специалистов, осуществляющих первичный воинский учет на территории, где отсутствуют военные комиссариаты.</w:t>
      </w:r>
    </w:p>
    <w:p w14:paraId="388F81BC"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По </w:t>
      </w:r>
      <w:r>
        <w:rPr>
          <w:rFonts w:ascii="Times New Roman" w:eastAsia="Times New Roman" w:hAnsi="Times New Roman" w:cs="Times New Roman"/>
          <w:b/>
          <w:color w:val="000000"/>
          <w:sz w:val="24"/>
          <w:szCs w:val="24"/>
        </w:rPr>
        <w:t xml:space="preserve">разделу </w:t>
      </w:r>
      <w:r>
        <w:rPr>
          <w:rFonts w:ascii="Times New Roman" w:eastAsia="Times New Roman" w:hAnsi="Times New Roman" w:cs="Times New Roman"/>
          <w:b/>
          <w:i/>
          <w:color w:val="000000"/>
          <w:sz w:val="24"/>
          <w:szCs w:val="24"/>
        </w:rPr>
        <w:t xml:space="preserve">«Национальная безопасность и правоохранительная деятельность» </w:t>
      </w:r>
      <w:r>
        <w:rPr>
          <w:rFonts w:ascii="Times New Roman" w:eastAsia="Times New Roman" w:hAnsi="Times New Roman" w:cs="Times New Roman"/>
          <w:color w:val="000000"/>
          <w:sz w:val="24"/>
          <w:szCs w:val="24"/>
        </w:rPr>
        <w:t>кассовое исполнение составило</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3 688 266,84 рублей</w:t>
      </w:r>
      <w:r>
        <w:rPr>
          <w:rFonts w:ascii="Segoe UI" w:eastAsia="Segoe UI" w:hAnsi="Segoe UI" w:cs="Segoe UI"/>
          <w:color w:val="000000"/>
          <w:sz w:val="20"/>
          <w:szCs w:val="20"/>
        </w:rPr>
        <w:t xml:space="preserve"> </w:t>
      </w:r>
      <w:r>
        <w:rPr>
          <w:rFonts w:ascii="Times New Roman" w:eastAsia="Times New Roman" w:hAnsi="Times New Roman" w:cs="Times New Roman"/>
          <w:color w:val="000000"/>
          <w:sz w:val="24"/>
          <w:szCs w:val="24"/>
        </w:rPr>
        <w:t>или 96,6 % от плановых назначений, в том числе</w:t>
      </w:r>
    </w:p>
    <w:p w14:paraId="7470E921"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на обеспечение деятельности МКУ «Единая дежурно-диспетчерская служба города Фокино» расходы исполнены в сумме 3 611 664,56 рублей или 99 % от плановых назначений;</w:t>
      </w:r>
    </w:p>
    <w:p w14:paraId="2AAC7D0B"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на оповещение населения об опасностях, возникающих при ведении военных действий и возникновении чрезвычайных ситуаций расходы исполнены в сумме 76 602,28 рублей или 38,9 % от плановых назначений;</w:t>
      </w:r>
    </w:p>
    <w:p w14:paraId="3645D1C2" w14:textId="77777777" w:rsidR="00A10C80" w:rsidRDefault="00D3746B">
      <w:pPr>
        <w:spacing w:line="276"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По </w:t>
      </w:r>
      <w:r>
        <w:rPr>
          <w:rFonts w:ascii="Times New Roman" w:eastAsia="Times New Roman" w:hAnsi="Times New Roman" w:cs="Times New Roman"/>
          <w:b/>
          <w:color w:val="000000"/>
          <w:sz w:val="24"/>
          <w:szCs w:val="24"/>
        </w:rPr>
        <w:t xml:space="preserve">разделу </w:t>
      </w:r>
      <w:r>
        <w:rPr>
          <w:rFonts w:ascii="Times New Roman" w:eastAsia="Times New Roman" w:hAnsi="Times New Roman" w:cs="Times New Roman"/>
          <w:b/>
          <w:i/>
          <w:color w:val="000000"/>
          <w:sz w:val="24"/>
          <w:szCs w:val="24"/>
        </w:rPr>
        <w:t>«Национальная экономика»</w:t>
      </w:r>
      <w:r>
        <w:rPr>
          <w:rFonts w:ascii="Times New Roman" w:eastAsia="Times New Roman" w:hAnsi="Times New Roman" w:cs="Times New Roman"/>
          <w:color w:val="000000"/>
          <w:sz w:val="24"/>
          <w:szCs w:val="24"/>
        </w:rPr>
        <w:t xml:space="preserve"> расходы предусмотрены в сумме 232 660 466,84рублей исполнение составило 232 084 055,11 рублей или 99,8 % от плановых назначений, в том числе по разделам подразделам:</w:t>
      </w:r>
    </w:p>
    <w:p w14:paraId="2F8CD33F"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b/>
          <w:i/>
          <w:color w:val="000000"/>
          <w:sz w:val="24"/>
          <w:szCs w:val="24"/>
        </w:rPr>
        <w:t> </w:t>
      </w:r>
      <w:r>
        <w:rPr>
          <w:rFonts w:ascii="Times New Roman" w:eastAsia="Times New Roman" w:hAnsi="Times New Roman" w:cs="Times New Roman"/>
          <w:color w:val="000000"/>
          <w:sz w:val="24"/>
          <w:szCs w:val="24"/>
        </w:rPr>
        <w:t xml:space="preserve">По подразделу </w:t>
      </w:r>
      <w:r>
        <w:rPr>
          <w:rFonts w:ascii="Times New Roman" w:eastAsia="Times New Roman" w:hAnsi="Times New Roman" w:cs="Times New Roman"/>
          <w:i/>
          <w:color w:val="000000"/>
          <w:sz w:val="24"/>
          <w:szCs w:val="24"/>
        </w:rPr>
        <w:t>«Общеэкономические вопросы»</w:t>
      </w:r>
      <w:r>
        <w:rPr>
          <w:rFonts w:ascii="Times New Roman" w:eastAsia="Times New Roman" w:hAnsi="Times New Roman" w:cs="Times New Roman"/>
          <w:color w:val="000000"/>
          <w:sz w:val="24"/>
          <w:szCs w:val="24"/>
        </w:rPr>
        <w:t xml:space="preserve"> кассовое исполнение составило 56 400,00 рублей (исполнение 100%). Средства направлены на осуществление государственных полномочий в области содействия занятости населения, включая расходы по осуществлению этих полномочий (временное трудоустройство несовершеннолетних граждан).</w:t>
      </w:r>
    </w:p>
    <w:p w14:paraId="4890F493"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По подразделу </w:t>
      </w:r>
      <w:r>
        <w:rPr>
          <w:rFonts w:ascii="Times New Roman" w:eastAsia="Times New Roman" w:hAnsi="Times New Roman" w:cs="Times New Roman"/>
          <w:i/>
          <w:color w:val="000000"/>
          <w:sz w:val="24"/>
          <w:szCs w:val="24"/>
        </w:rPr>
        <w:t>«Сельское хозяйство и рыболовство»</w:t>
      </w:r>
      <w:r>
        <w:rPr>
          <w:rFonts w:ascii="Times New Roman" w:eastAsia="Times New Roman" w:hAnsi="Times New Roman" w:cs="Times New Roman"/>
          <w:color w:val="000000"/>
          <w:sz w:val="24"/>
          <w:szCs w:val="24"/>
        </w:rPr>
        <w:t xml:space="preserve"> предусмотрены расходы за счет средств областного бюджета в сумме 447 100,85 рублей, исполнены в сумме 412 243,75 рублей, (исполнение 92,2 %). Средства направлены на осуществление отдельных государственных полномочий Брянской области по организации проведения на территории Брянской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оборудования и содержания скотомогильников (биотермических ям) и по организации мероприятий при осуществлении деятельности по обращению с животными без владельцев. Количество отловленных животных без владельцев – 33.</w:t>
      </w:r>
    </w:p>
    <w:p w14:paraId="7C037953"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По подразделу </w:t>
      </w:r>
      <w:r>
        <w:rPr>
          <w:rFonts w:ascii="Times New Roman" w:eastAsia="Times New Roman" w:hAnsi="Times New Roman" w:cs="Times New Roman"/>
          <w:i/>
          <w:color w:val="000000"/>
          <w:sz w:val="24"/>
          <w:szCs w:val="24"/>
        </w:rPr>
        <w:t>«Транспорт»</w:t>
      </w:r>
      <w:r>
        <w:rPr>
          <w:rFonts w:ascii="Times New Roman" w:eastAsia="Times New Roman" w:hAnsi="Times New Roman" w:cs="Times New Roman"/>
          <w:color w:val="000000"/>
          <w:sz w:val="24"/>
          <w:szCs w:val="24"/>
        </w:rPr>
        <w:t xml:space="preserve"> предусмотрены и исполнены расходы в сумме 30 960,00 рублей (исполнение 100 %).  Средства израсходованы на обслуживание камер видеонаблюдения в общественных местах.</w:t>
      </w:r>
    </w:p>
    <w:p w14:paraId="2C5261C2"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По подразделу</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color w:val="000000"/>
          <w:sz w:val="24"/>
          <w:szCs w:val="24"/>
        </w:rPr>
        <w:t>«Дорожное хозяйство (дорожные фонды)»</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предусмотрены расходы в сумме</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230 383 265,99 рублей, исполнены в сумме 229 841 711,36 рублей или 99,8 %</w:t>
      </w:r>
      <w:r>
        <w:rPr>
          <w:rFonts w:ascii="Segoe UI" w:eastAsia="Segoe UI" w:hAnsi="Segoe UI" w:cs="Segoe UI"/>
          <w:color w:val="000000"/>
          <w:sz w:val="20"/>
          <w:szCs w:val="20"/>
        </w:rPr>
        <w:t xml:space="preserve"> </w:t>
      </w:r>
      <w:r>
        <w:rPr>
          <w:rFonts w:ascii="Times New Roman" w:eastAsia="Times New Roman" w:hAnsi="Times New Roman" w:cs="Times New Roman"/>
          <w:color w:val="000000"/>
          <w:sz w:val="24"/>
          <w:szCs w:val="24"/>
        </w:rPr>
        <w:t xml:space="preserve">от плановых назначений, в том числе: </w:t>
      </w:r>
    </w:p>
    <w:p w14:paraId="6F7D2C03" w14:textId="77777777" w:rsidR="00A10C80" w:rsidRDefault="00D3746B">
      <w:pPr>
        <w:spacing w:line="276" w:lineRule="auto"/>
        <w:ind w:left="1069"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 xml:space="preserve">В рамках регионального проекта "Региональная и местная дорожная сеть (Брянская область </w:t>
      </w:r>
    </w:p>
    <w:p w14:paraId="300E5571" w14:textId="77777777" w:rsidR="00A10C80" w:rsidRDefault="00D3746B">
      <w:pPr>
        <w:spacing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Предусмотрены и </w:t>
      </w:r>
      <w:proofErr w:type="gramStart"/>
      <w:r>
        <w:rPr>
          <w:rFonts w:ascii="Times New Roman" w:eastAsia="Times New Roman" w:hAnsi="Times New Roman" w:cs="Times New Roman"/>
          <w:color w:val="000000"/>
          <w:sz w:val="24"/>
          <w:szCs w:val="24"/>
        </w:rPr>
        <w:t>исполнены  расходы</w:t>
      </w:r>
      <w:proofErr w:type="gramEnd"/>
      <w:r>
        <w:rPr>
          <w:rFonts w:ascii="Times New Roman" w:eastAsia="Times New Roman" w:hAnsi="Times New Roman" w:cs="Times New Roman"/>
          <w:color w:val="000000"/>
          <w:sz w:val="24"/>
          <w:szCs w:val="24"/>
        </w:rPr>
        <w:t xml:space="preserve"> в сумме 209 638 847,12 рублей или 100 % от плановых назначений, в том числе:</w:t>
      </w:r>
    </w:p>
    <w:p w14:paraId="30F0AEB0"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 на строительство моста через р. </w:t>
      </w:r>
      <w:proofErr w:type="spellStart"/>
      <w:r>
        <w:rPr>
          <w:rFonts w:ascii="Times New Roman" w:eastAsia="Times New Roman" w:hAnsi="Times New Roman" w:cs="Times New Roman"/>
          <w:color w:val="000000"/>
          <w:sz w:val="24"/>
          <w:szCs w:val="24"/>
        </w:rPr>
        <w:t>Болва</w:t>
      </w:r>
      <w:proofErr w:type="spellEnd"/>
      <w:r>
        <w:rPr>
          <w:rFonts w:ascii="Times New Roman" w:eastAsia="Times New Roman" w:hAnsi="Times New Roman" w:cs="Times New Roman"/>
          <w:color w:val="000000"/>
          <w:sz w:val="24"/>
          <w:szCs w:val="24"/>
        </w:rPr>
        <w:t xml:space="preserve"> на автомобильной дороге "Подъезд к Фокино" Брянской области предусмотрены и исполнены расходы в </w:t>
      </w:r>
      <w:proofErr w:type="gramStart"/>
      <w:r>
        <w:rPr>
          <w:rFonts w:ascii="Times New Roman" w:eastAsia="Times New Roman" w:hAnsi="Times New Roman" w:cs="Times New Roman"/>
          <w:color w:val="000000"/>
          <w:sz w:val="24"/>
          <w:szCs w:val="24"/>
        </w:rPr>
        <w:t>сумме  147</w:t>
      </w:r>
      <w:proofErr w:type="gramEnd"/>
      <w:r>
        <w:rPr>
          <w:rFonts w:ascii="Times New Roman" w:eastAsia="Times New Roman" w:hAnsi="Times New Roman" w:cs="Times New Roman"/>
          <w:color w:val="000000"/>
          <w:sz w:val="24"/>
          <w:szCs w:val="24"/>
        </w:rPr>
        <w:t xml:space="preserve"> 912 985,92 рублей. Исполнение от плановых назначений 100 %. </w:t>
      </w:r>
    </w:p>
    <w:p w14:paraId="1C6A593A" w14:textId="77777777" w:rsidR="00A10C80" w:rsidRDefault="00D3746B">
      <w:pPr>
        <w:spacing w:line="276" w:lineRule="auto"/>
        <w:ind w:firstLine="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 на капитальный ремонт и ремонт сети автомобильных дорог общего пользования и искусственных сооружений на них направлено 15 049 846,15 рублей. Исполнение от плановых назначений 100%.</w:t>
      </w:r>
    </w:p>
    <w:p w14:paraId="36EDBDE5" w14:textId="77777777" w:rsidR="00A10C80" w:rsidRDefault="00D3746B">
      <w:pPr>
        <w:spacing w:line="276" w:lineRule="auto"/>
        <w:ind w:firstLine="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  2. Капитальный ремонт участка асфальтобетонной дороги м/р Шибенец (от д. 29 до д. 46 по ул. Карла Маркса) в </w:t>
      </w:r>
      <w:proofErr w:type="spellStart"/>
      <w:r>
        <w:rPr>
          <w:rFonts w:ascii="Times New Roman" w:eastAsia="Times New Roman" w:hAnsi="Times New Roman" w:cs="Times New Roman"/>
          <w:color w:val="000000"/>
          <w:sz w:val="24"/>
          <w:szCs w:val="24"/>
        </w:rPr>
        <w:t>г.Фокино</w:t>
      </w:r>
      <w:proofErr w:type="spellEnd"/>
      <w:r>
        <w:rPr>
          <w:rFonts w:ascii="Times New Roman" w:eastAsia="Times New Roman" w:hAnsi="Times New Roman" w:cs="Times New Roman"/>
          <w:color w:val="000000"/>
          <w:sz w:val="24"/>
          <w:szCs w:val="24"/>
        </w:rPr>
        <w:t xml:space="preserve"> Брянской области исполнение составило 961 893,47 рублей или 100% от плановых назначений.</w:t>
      </w:r>
    </w:p>
    <w:p w14:paraId="599ABA07" w14:textId="77777777" w:rsidR="00A10C80" w:rsidRDefault="00D3746B">
      <w:pPr>
        <w:spacing w:line="276" w:lineRule="auto"/>
        <w:ind w:firstLine="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   3. Ремонт автодороги «Подъезд к </w:t>
      </w:r>
      <w:proofErr w:type="spellStart"/>
      <w:r>
        <w:rPr>
          <w:rFonts w:ascii="Times New Roman" w:eastAsia="Times New Roman" w:hAnsi="Times New Roman" w:cs="Times New Roman"/>
          <w:color w:val="000000"/>
          <w:sz w:val="24"/>
          <w:szCs w:val="24"/>
        </w:rPr>
        <w:t>г.Фокино</w:t>
      </w:r>
      <w:proofErr w:type="spellEnd"/>
      <w:r>
        <w:rPr>
          <w:rFonts w:ascii="Times New Roman" w:eastAsia="Times New Roman" w:hAnsi="Times New Roman" w:cs="Times New Roman"/>
          <w:color w:val="000000"/>
          <w:sz w:val="24"/>
          <w:szCs w:val="24"/>
        </w:rPr>
        <w:t xml:space="preserve">» (от д.1 до д. 15 по ул. Ленина) в </w:t>
      </w:r>
      <w:proofErr w:type="spellStart"/>
      <w:r>
        <w:rPr>
          <w:rFonts w:ascii="Times New Roman" w:eastAsia="Times New Roman" w:hAnsi="Times New Roman" w:cs="Times New Roman"/>
          <w:color w:val="000000"/>
          <w:sz w:val="24"/>
          <w:szCs w:val="24"/>
        </w:rPr>
        <w:t>г.Фокино</w:t>
      </w:r>
      <w:proofErr w:type="spellEnd"/>
      <w:r>
        <w:rPr>
          <w:rFonts w:ascii="Times New Roman" w:eastAsia="Times New Roman" w:hAnsi="Times New Roman" w:cs="Times New Roman"/>
          <w:color w:val="000000"/>
          <w:sz w:val="24"/>
          <w:szCs w:val="24"/>
        </w:rPr>
        <w:t xml:space="preserve"> Брянской области исполнение составило 21 331 310,00 рублей или 100% от плановых назначений.</w:t>
      </w:r>
    </w:p>
    <w:p w14:paraId="1FDF9575" w14:textId="77777777" w:rsidR="00A10C80" w:rsidRDefault="00D3746B">
      <w:pPr>
        <w:spacing w:line="276" w:lineRule="auto"/>
        <w:ind w:firstLine="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   4. Ремонт участка асфальтобетонной дороги м/р Шибенец в </w:t>
      </w:r>
      <w:proofErr w:type="spellStart"/>
      <w:r>
        <w:rPr>
          <w:rFonts w:ascii="Times New Roman" w:eastAsia="Times New Roman" w:hAnsi="Times New Roman" w:cs="Times New Roman"/>
          <w:color w:val="000000"/>
          <w:sz w:val="24"/>
          <w:szCs w:val="24"/>
        </w:rPr>
        <w:t>г.Фокино</w:t>
      </w:r>
      <w:proofErr w:type="spellEnd"/>
      <w:r>
        <w:rPr>
          <w:rFonts w:ascii="Times New Roman" w:eastAsia="Times New Roman" w:hAnsi="Times New Roman" w:cs="Times New Roman"/>
          <w:color w:val="000000"/>
          <w:sz w:val="24"/>
          <w:szCs w:val="24"/>
        </w:rPr>
        <w:t xml:space="preserve"> Брянской области (дорога к стадиону) исполнение составило 5 419 347,71 или 100% от плановых назначений.</w:t>
      </w:r>
    </w:p>
    <w:p w14:paraId="5F756718" w14:textId="77777777" w:rsidR="00A10C80" w:rsidRDefault="00D3746B">
      <w:pPr>
        <w:spacing w:line="276" w:lineRule="auto"/>
        <w:ind w:firstLine="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    5. Ремонт </w:t>
      </w:r>
      <w:proofErr w:type="gramStart"/>
      <w:r>
        <w:rPr>
          <w:rFonts w:ascii="Times New Roman" w:eastAsia="Times New Roman" w:hAnsi="Times New Roman" w:cs="Times New Roman"/>
          <w:color w:val="000000"/>
          <w:sz w:val="24"/>
          <w:szCs w:val="24"/>
        </w:rPr>
        <w:t>автодороги  "</w:t>
      </w:r>
      <w:proofErr w:type="gramEnd"/>
      <w:r>
        <w:rPr>
          <w:rFonts w:ascii="Times New Roman" w:eastAsia="Times New Roman" w:hAnsi="Times New Roman" w:cs="Times New Roman"/>
          <w:color w:val="000000"/>
          <w:sz w:val="24"/>
          <w:szCs w:val="24"/>
        </w:rPr>
        <w:t>Фокино-</w:t>
      </w:r>
      <w:proofErr w:type="spellStart"/>
      <w:r>
        <w:rPr>
          <w:rFonts w:ascii="Times New Roman" w:eastAsia="Times New Roman" w:hAnsi="Times New Roman" w:cs="Times New Roman"/>
          <w:color w:val="000000"/>
          <w:sz w:val="24"/>
          <w:szCs w:val="24"/>
        </w:rPr>
        <w:t>Пупково</w:t>
      </w:r>
      <w:proofErr w:type="spellEnd"/>
      <w:r>
        <w:rPr>
          <w:rFonts w:ascii="Times New Roman" w:eastAsia="Times New Roman" w:hAnsi="Times New Roman" w:cs="Times New Roman"/>
          <w:color w:val="000000"/>
          <w:sz w:val="24"/>
          <w:szCs w:val="24"/>
        </w:rPr>
        <w:t xml:space="preserve">" (от д.24 по </w:t>
      </w:r>
      <w:proofErr w:type="spellStart"/>
      <w:r>
        <w:rPr>
          <w:rFonts w:ascii="Times New Roman" w:eastAsia="Times New Roman" w:hAnsi="Times New Roman" w:cs="Times New Roman"/>
          <w:color w:val="000000"/>
          <w:sz w:val="24"/>
          <w:szCs w:val="24"/>
        </w:rPr>
        <w:t>ул.Мира</w:t>
      </w:r>
      <w:proofErr w:type="spellEnd"/>
      <w:r>
        <w:rPr>
          <w:rFonts w:ascii="Times New Roman" w:eastAsia="Times New Roman" w:hAnsi="Times New Roman" w:cs="Times New Roman"/>
          <w:color w:val="000000"/>
          <w:sz w:val="24"/>
          <w:szCs w:val="24"/>
        </w:rPr>
        <w:t xml:space="preserve"> г. Фокино до технологической дороги) исполнение  составило 9 517 759,70 рублей или 100 % от плановых назначений.</w:t>
      </w:r>
    </w:p>
    <w:p w14:paraId="3600E966" w14:textId="77777777" w:rsidR="00A10C80" w:rsidRDefault="00D3746B">
      <w:pPr>
        <w:spacing w:line="276" w:lineRule="auto"/>
        <w:ind w:firstLine="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6. Ремонт автодороги по ул. Пушкина г. Фокино Брянской области исполнение составило 30 876 791,50 рублей или 100 % от плановых назначений.</w:t>
      </w:r>
    </w:p>
    <w:p w14:paraId="5C06B430" w14:textId="77777777" w:rsidR="00A10C80" w:rsidRDefault="00D3746B">
      <w:pPr>
        <w:spacing w:line="276" w:lineRule="auto"/>
        <w:ind w:firstLine="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     7. Ремонт участка асфальтобетонной дороги м/р Шибенец в г. Фокино Брянской области (участок дороги от ПАТО до больницы) исполнение составило 8 668 604,97 или 100 % от плановых назначений. </w:t>
      </w:r>
    </w:p>
    <w:p w14:paraId="083B6FE1" w14:textId="77777777" w:rsidR="00A10C80" w:rsidRDefault="00D3746B">
      <w:pPr>
        <w:spacing w:line="276" w:lineRule="auto"/>
        <w:ind w:firstLine="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8. Расходы по составлению дефектных ведомостей, разработку проектно-сметных документаций и строительный контроль по ремонту автомобильных дорог исполнены в объеме 335 780,00 рублей или 100% от плановых назначений.</w:t>
      </w:r>
      <w:r>
        <w:rPr>
          <w:rFonts w:ascii="Segoe UI" w:eastAsia="Segoe UI" w:hAnsi="Segoe UI" w:cs="Segoe UI"/>
          <w:color w:val="DF2723"/>
          <w:sz w:val="20"/>
          <w:szCs w:val="20"/>
        </w:rPr>
        <w:t xml:space="preserve"> </w:t>
      </w:r>
    </w:p>
    <w:p w14:paraId="6B3FC76E" w14:textId="77777777" w:rsidR="00A10C80" w:rsidRDefault="00D3746B">
      <w:pPr>
        <w:ind w:firstLine="35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По подразделу </w:t>
      </w:r>
      <w:r>
        <w:rPr>
          <w:rFonts w:ascii="Times New Roman" w:eastAsia="Times New Roman" w:hAnsi="Times New Roman" w:cs="Times New Roman"/>
          <w:b/>
          <w:i/>
          <w:color w:val="000000"/>
          <w:sz w:val="24"/>
          <w:szCs w:val="24"/>
        </w:rPr>
        <w:t>«Другие вопросы в области национальной экономики»</w:t>
      </w:r>
      <w:r>
        <w:rPr>
          <w:rFonts w:ascii="Times New Roman" w:eastAsia="Times New Roman" w:hAnsi="Times New Roman" w:cs="Times New Roman"/>
          <w:color w:val="000000"/>
          <w:sz w:val="24"/>
          <w:szCs w:val="24"/>
        </w:rPr>
        <w:t xml:space="preserve"> предусмотрены расходы в сумме 1 742 740,00 рублей, исполнены </w:t>
      </w:r>
      <w:proofErr w:type="gramStart"/>
      <w:r>
        <w:rPr>
          <w:rFonts w:ascii="Times New Roman" w:eastAsia="Times New Roman" w:hAnsi="Times New Roman" w:cs="Times New Roman"/>
          <w:color w:val="000000"/>
          <w:sz w:val="24"/>
          <w:szCs w:val="24"/>
        </w:rPr>
        <w:t>в  сумме</w:t>
      </w:r>
      <w:proofErr w:type="gramEnd"/>
      <w:r>
        <w:rPr>
          <w:rFonts w:ascii="Times New Roman" w:eastAsia="Times New Roman" w:hAnsi="Times New Roman" w:cs="Times New Roman"/>
          <w:color w:val="000000"/>
          <w:sz w:val="24"/>
          <w:szCs w:val="24"/>
        </w:rPr>
        <w:t xml:space="preserve"> 1 742 740,00 рублей или 100% от плановых назначений, в том числе:</w:t>
      </w:r>
    </w:p>
    <w:p w14:paraId="08D2A5C0" w14:textId="77777777" w:rsidR="00A10C80" w:rsidRDefault="00D3746B">
      <w:pPr>
        <w:ind w:firstLine="35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мероприятия в сфере архитектуры и градостроительства исполнение составило 4 000,00 рублей;</w:t>
      </w:r>
    </w:p>
    <w:p w14:paraId="142D61B0" w14:textId="77777777" w:rsidR="00A10C80" w:rsidRDefault="00D3746B">
      <w:pPr>
        <w:ind w:firstLine="35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мероприятия по землеустройству и землепользованию исполнение составило 120 000,00 рублей,</w:t>
      </w:r>
    </w:p>
    <w:p w14:paraId="2C09537D" w14:textId="77777777" w:rsidR="00A10C80" w:rsidRDefault="00D3746B">
      <w:pPr>
        <w:ind w:firstLine="35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 на проведение комплексных кадастровых работ муниципального образования городского округа "город Фокино" Брянской области исполнение </w:t>
      </w:r>
      <w:proofErr w:type="gramStart"/>
      <w:r>
        <w:rPr>
          <w:rFonts w:ascii="Times New Roman" w:eastAsia="Times New Roman" w:hAnsi="Times New Roman" w:cs="Times New Roman"/>
          <w:color w:val="000000"/>
          <w:sz w:val="24"/>
          <w:szCs w:val="24"/>
        </w:rPr>
        <w:t>составило  1</w:t>
      </w:r>
      <w:proofErr w:type="gramEnd"/>
      <w:r>
        <w:rPr>
          <w:rFonts w:ascii="Times New Roman" w:eastAsia="Times New Roman" w:hAnsi="Times New Roman" w:cs="Times New Roman"/>
          <w:color w:val="000000"/>
          <w:sz w:val="24"/>
          <w:szCs w:val="24"/>
        </w:rPr>
        <w:t xml:space="preserve"> 618 740,00 рублей или 100 % от плановых назначений.</w:t>
      </w:r>
    </w:p>
    <w:p w14:paraId="7CD49EE0" w14:textId="77777777" w:rsidR="00A10C80" w:rsidRDefault="00D3746B">
      <w:pPr>
        <w:spacing w:line="276"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По</w:t>
      </w:r>
      <w:r>
        <w:rPr>
          <w:rFonts w:ascii="Times New Roman" w:eastAsia="Times New Roman" w:hAnsi="Times New Roman" w:cs="Times New Roman"/>
          <w:b/>
          <w:color w:val="000000"/>
          <w:sz w:val="24"/>
          <w:szCs w:val="24"/>
        </w:rPr>
        <w:t xml:space="preserve"> разделу «</w:t>
      </w:r>
      <w:r>
        <w:rPr>
          <w:rFonts w:ascii="Times New Roman" w:eastAsia="Times New Roman" w:hAnsi="Times New Roman" w:cs="Times New Roman"/>
          <w:b/>
          <w:i/>
          <w:color w:val="000000"/>
          <w:sz w:val="24"/>
          <w:szCs w:val="24"/>
        </w:rPr>
        <w:t>Жилищно-коммунальное хозяйство»</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кассовое исполнение составило 18 526 984,</w:t>
      </w:r>
      <w:proofErr w:type="gramStart"/>
      <w:r>
        <w:rPr>
          <w:rFonts w:ascii="Times New Roman" w:eastAsia="Times New Roman" w:hAnsi="Times New Roman" w:cs="Times New Roman"/>
          <w:color w:val="000000"/>
          <w:sz w:val="24"/>
          <w:szCs w:val="24"/>
        </w:rPr>
        <w:t>84  рублей</w:t>
      </w:r>
      <w:proofErr w:type="gramEnd"/>
      <w:r>
        <w:rPr>
          <w:rFonts w:ascii="Segoe UI" w:eastAsia="Segoe UI" w:hAnsi="Segoe UI" w:cs="Segoe UI"/>
          <w:color w:val="000000"/>
          <w:sz w:val="20"/>
          <w:szCs w:val="20"/>
        </w:rPr>
        <w:t xml:space="preserve"> </w:t>
      </w:r>
      <w:r>
        <w:rPr>
          <w:rFonts w:ascii="Times New Roman" w:eastAsia="Times New Roman" w:hAnsi="Times New Roman" w:cs="Times New Roman"/>
          <w:color w:val="000000"/>
          <w:sz w:val="24"/>
          <w:szCs w:val="24"/>
        </w:rPr>
        <w:t>или 70,0 % от плановых назначений, в том числе по разделам подразделам:</w:t>
      </w:r>
    </w:p>
    <w:p w14:paraId="03DFE79F" w14:textId="77777777" w:rsidR="00A10C80" w:rsidRDefault="00D3746B">
      <w:pPr>
        <w:spacing w:line="276"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По подразделу </w:t>
      </w:r>
      <w:r>
        <w:rPr>
          <w:rFonts w:ascii="Times New Roman" w:eastAsia="Times New Roman" w:hAnsi="Times New Roman" w:cs="Times New Roman"/>
          <w:i/>
          <w:color w:val="000000"/>
          <w:sz w:val="24"/>
          <w:szCs w:val="24"/>
        </w:rPr>
        <w:t xml:space="preserve">«Жилищное хозяйство» </w:t>
      </w:r>
      <w:bookmarkStart w:id="9" w:name="_Hlk126251967"/>
      <w:r>
        <w:rPr>
          <w:rFonts w:ascii="Times New Roman" w:eastAsia="Times New Roman" w:hAnsi="Times New Roman" w:cs="Times New Roman"/>
          <w:color w:val="000000"/>
          <w:sz w:val="24"/>
          <w:szCs w:val="24"/>
        </w:rPr>
        <w:t xml:space="preserve">расходы исполнены в объеме </w:t>
      </w:r>
      <w:bookmarkEnd w:id="9"/>
      <w:r>
        <w:rPr>
          <w:rFonts w:ascii="Times New Roman" w:eastAsia="Times New Roman" w:hAnsi="Times New Roman" w:cs="Times New Roman"/>
          <w:color w:val="000000"/>
          <w:sz w:val="24"/>
          <w:szCs w:val="24"/>
        </w:rPr>
        <w:t>1 107 782,68 рублей или 91,2 % от плановых назначений, из них:</w:t>
      </w:r>
    </w:p>
    <w:p w14:paraId="3FC57622" w14:textId="77777777" w:rsidR="00A10C80" w:rsidRDefault="00D3746B">
      <w:pPr>
        <w:spacing w:line="276"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4"/>
          <w:szCs w:val="24"/>
        </w:rPr>
        <w:t>Уплата взносов на капитальный ремонт МКД за объекты муниципальной казны и имущества, закрепленного за органами местного самоуправления расходы исполнены в сумме 1 026 112,91 рублей.</w:t>
      </w:r>
    </w:p>
    <w:p w14:paraId="1551D91C"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4"/>
          <w:szCs w:val="24"/>
        </w:rPr>
        <w:t>На оплату коммунальных услуг помещений, находящихся в муниципальной собственности расходы исполнены в объеме 81 669,77 рублей;</w:t>
      </w:r>
    </w:p>
    <w:p w14:paraId="0002CA16"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По подразделу </w:t>
      </w:r>
      <w:r>
        <w:rPr>
          <w:rFonts w:ascii="Times New Roman" w:eastAsia="Times New Roman" w:hAnsi="Times New Roman" w:cs="Times New Roman"/>
          <w:i/>
          <w:color w:val="000000"/>
          <w:sz w:val="24"/>
          <w:szCs w:val="24"/>
        </w:rPr>
        <w:t xml:space="preserve">«Коммунальное хозяйство» </w:t>
      </w:r>
      <w:bookmarkStart w:id="10" w:name="_Hlk126252250"/>
      <w:bookmarkStart w:id="11" w:name="_Hlk126252155"/>
      <w:bookmarkEnd w:id="10"/>
      <w:bookmarkEnd w:id="11"/>
      <w:r>
        <w:rPr>
          <w:rFonts w:ascii="Times New Roman" w:eastAsia="Times New Roman" w:hAnsi="Times New Roman" w:cs="Times New Roman"/>
          <w:color w:val="000000"/>
          <w:sz w:val="24"/>
          <w:szCs w:val="24"/>
        </w:rPr>
        <w:t xml:space="preserve">расходы исполнены в сумме 2 529 320,97 рублей или 76, </w:t>
      </w:r>
      <w:proofErr w:type="gramStart"/>
      <w:r>
        <w:rPr>
          <w:rFonts w:ascii="Times New Roman" w:eastAsia="Times New Roman" w:hAnsi="Times New Roman" w:cs="Times New Roman"/>
          <w:color w:val="000000"/>
          <w:sz w:val="24"/>
          <w:szCs w:val="24"/>
        </w:rPr>
        <w:t>4  %</w:t>
      </w:r>
      <w:proofErr w:type="gramEnd"/>
      <w:r>
        <w:rPr>
          <w:rFonts w:ascii="Segoe UI" w:eastAsia="Segoe UI" w:hAnsi="Segoe UI" w:cs="Segoe UI"/>
          <w:color w:val="000000"/>
          <w:sz w:val="20"/>
          <w:szCs w:val="20"/>
        </w:rPr>
        <w:t xml:space="preserve"> </w:t>
      </w:r>
      <w:r>
        <w:rPr>
          <w:rFonts w:ascii="Times New Roman" w:eastAsia="Times New Roman" w:hAnsi="Times New Roman" w:cs="Times New Roman"/>
          <w:color w:val="000000"/>
          <w:sz w:val="24"/>
          <w:szCs w:val="24"/>
        </w:rPr>
        <w:t>от плановых назначений, из них:</w:t>
      </w:r>
    </w:p>
    <w:p w14:paraId="060F6957"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1. расходы на финансовое обеспечение деятельности МУП «МКФ» исполнены в </w:t>
      </w:r>
      <w:proofErr w:type="gramStart"/>
      <w:r>
        <w:rPr>
          <w:rFonts w:ascii="Times New Roman" w:eastAsia="Times New Roman" w:hAnsi="Times New Roman" w:cs="Times New Roman"/>
          <w:color w:val="000000"/>
          <w:sz w:val="24"/>
          <w:szCs w:val="24"/>
        </w:rPr>
        <w:t>сумме  1</w:t>
      </w:r>
      <w:proofErr w:type="gramEnd"/>
      <w:r>
        <w:rPr>
          <w:rFonts w:ascii="Times New Roman" w:eastAsia="Times New Roman" w:hAnsi="Times New Roman" w:cs="Times New Roman"/>
          <w:color w:val="000000"/>
          <w:sz w:val="24"/>
          <w:szCs w:val="24"/>
        </w:rPr>
        <w:t xml:space="preserve"> 745 540,00  рублей (исполнение 100 %); </w:t>
      </w:r>
    </w:p>
    <w:p w14:paraId="1848DCB1"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2. расходы на подготовку объектов жилищно-коммунального хозяйства к зиме </w:t>
      </w:r>
      <w:bookmarkStart w:id="12" w:name="_Hlk157439370"/>
      <w:r>
        <w:rPr>
          <w:rFonts w:ascii="Times New Roman" w:eastAsia="Times New Roman" w:hAnsi="Times New Roman" w:cs="Times New Roman"/>
          <w:color w:val="000000"/>
          <w:sz w:val="24"/>
          <w:szCs w:val="24"/>
        </w:rPr>
        <w:t>исполнены в сумме</w:t>
      </w:r>
      <w:bookmarkEnd w:id="12"/>
      <w:r>
        <w:rPr>
          <w:rFonts w:ascii="Times New Roman" w:eastAsia="Times New Roman" w:hAnsi="Times New Roman" w:cs="Times New Roman"/>
          <w:color w:val="000000"/>
          <w:sz w:val="24"/>
          <w:szCs w:val="24"/>
        </w:rPr>
        <w:t xml:space="preserve"> 596 940,97 рублей, </w:t>
      </w:r>
      <w:bookmarkStart w:id="13" w:name="_Hlk157439392"/>
      <w:r>
        <w:rPr>
          <w:rFonts w:ascii="Times New Roman" w:eastAsia="Times New Roman" w:hAnsi="Times New Roman" w:cs="Times New Roman"/>
          <w:color w:val="000000"/>
          <w:sz w:val="24"/>
          <w:szCs w:val="24"/>
        </w:rPr>
        <w:t>в том числе из средств областного бюджета 579 032,74 рублей, из средств местного бюджета 17 908,23 рублей;</w:t>
      </w:r>
      <w:bookmarkEnd w:id="13"/>
    </w:p>
    <w:p w14:paraId="3E472872"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3.  расходы на повышение энергетической эффективности и обеспечения энергосбережения исполнены в сумме 186 840,00 рублей или 22,9 % </w:t>
      </w:r>
      <w:proofErr w:type="gramStart"/>
      <w:r>
        <w:rPr>
          <w:rFonts w:ascii="Times New Roman" w:eastAsia="Times New Roman" w:hAnsi="Times New Roman" w:cs="Times New Roman"/>
          <w:color w:val="000000"/>
          <w:sz w:val="24"/>
          <w:szCs w:val="24"/>
        </w:rPr>
        <w:t>от  плановых</w:t>
      </w:r>
      <w:proofErr w:type="gramEnd"/>
      <w:r>
        <w:rPr>
          <w:rFonts w:ascii="Times New Roman" w:eastAsia="Times New Roman" w:hAnsi="Times New Roman" w:cs="Times New Roman"/>
          <w:color w:val="000000"/>
          <w:sz w:val="24"/>
          <w:szCs w:val="24"/>
        </w:rPr>
        <w:t xml:space="preserve"> назначений.</w:t>
      </w:r>
    </w:p>
    <w:p w14:paraId="4AE77C59"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По подразделу </w:t>
      </w:r>
      <w:r>
        <w:rPr>
          <w:rFonts w:ascii="Times New Roman" w:eastAsia="Times New Roman" w:hAnsi="Times New Roman" w:cs="Times New Roman"/>
          <w:i/>
          <w:color w:val="000000"/>
          <w:sz w:val="24"/>
          <w:szCs w:val="24"/>
        </w:rPr>
        <w:t xml:space="preserve">«Благоустройство» </w:t>
      </w:r>
      <w:r>
        <w:rPr>
          <w:rFonts w:ascii="Times New Roman" w:eastAsia="Times New Roman" w:hAnsi="Times New Roman" w:cs="Times New Roman"/>
          <w:color w:val="000000"/>
          <w:sz w:val="24"/>
          <w:szCs w:val="24"/>
        </w:rPr>
        <w:t>расходы исполнены в сумме 14 889 881,</w:t>
      </w:r>
      <w:proofErr w:type="gramStart"/>
      <w:r>
        <w:rPr>
          <w:rFonts w:ascii="Times New Roman" w:eastAsia="Times New Roman" w:hAnsi="Times New Roman" w:cs="Times New Roman"/>
          <w:color w:val="000000"/>
          <w:sz w:val="24"/>
          <w:szCs w:val="24"/>
        </w:rPr>
        <w:t>19  рублей</w:t>
      </w:r>
      <w:proofErr w:type="gramEnd"/>
      <w:r>
        <w:rPr>
          <w:rFonts w:ascii="Times New Roman" w:eastAsia="Times New Roman" w:hAnsi="Times New Roman" w:cs="Times New Roman"/>
          <w:color w:val="000000"/>
          <w:sz w:val="24"/>
          <w:szCs w:val="24"/>
        </w:rPr>
        <w:t xml:space="preserve"> или 68,7 % от утвержденных в бюджете, из них:</w:t>
      </w:r>
    </w:p>
    <w:p w14:paraId="2D9A417E"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4"/>
          <w:szCs w:val="24"/>
        </w:rPr>
        <w:t>в рамках регионального проекта "Формирование комфортной городской среды (Брянская область)" на реализацию муниципальной программы «Формирование современной городской среды города Фокино» направлено 8 181 539,12 рубля. Денежные средства израсходованы на благоустройство дворовых территорий. Из них: средства федерального бюджета 7 980 187,88 рублей, средства областного бюджета 80 607,95 рублей, средства местного бюджета 81 422,18 рублей и средства заинтересованных лиц 39 321,11 рублей;</w:t>
      </w:r>
    </w:p>
    <w:p w14:paraId="11CF4C7A"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4"/>
          <w:szCs w:val="24"/>
        </w:rPr>
        <w:t>на организацию и обеспечение освещения улиц направлено 3 517 348,07 рублей, из них</w:t>
      </w:r>
      <w:r>
        <w:rPr>
          <w:rFonts w:ascii="Segoe UI" w:eastAsia="Segoe UI" w:hAnsi="Segoe UI" w:cs="Segoe UI"/>
          <w:color w:val="000000"/>
          <w:sz w:val="20"/>
          <w:szCs w:val="20"/>
        </w:rPr>
        <w:t xml:space="preserve"> </w:t>
      </w:r>
      <w:r>
        <w:rPr>
          <w:rFonts w:ascii="Times New Roman" w:eastAsia="Times New Roman" w:hAnsi="Times New Roman" w:cs="Times New Roman"/>
          <w:color w:val="000000"/>
          <w:sz w:val="24"/>
          <w:szCs w:val="24"/>
        </w:rPr>
        <w:t xml:space="preserve">коммунальные услуги составили 2 884 356,34 рублей, монтаж, замена, техническое обслуживание уличных светильников на сумму 49 948,00 рублей, техническое присоединение </w:t>
      </w:r>
      <w:proofErr w:type="spellStart"/>
      <w:r>
        <w:rPr>
          <w:rFonts w:ascii="Times New Roman" w:eastAsia="Times New Roman" w:hAnsi="Times New Roman" w:cs="Times New Roman"/>
          <w:color w:val="000000"/>
          <w:sz w:val="24"/>
          <w:szCs w:val="24"/>
        </w:rPr>
        <w:t>энергопринимающих</w:t>
      </w:r>
      <w:proofErr w:type="spellEnd"/>
      <w:r>
        <w:rPr>
          <w:rFonts w:ascii="Times New Roman" w:eastAsia="Times New Roman" w:hAnsi="Times New Roman" w:cs="Times New Roman"/>
          <w:color w:val="000000"/>
          <w:sz w:val="24"/>
          <w:szCs w:val="24"/>
        </w:rPr>
        <w:t xml:space="preserve"> устройств на сумму 576 135,73 рублей.</w:t>
      </w:r>
    </w:p>
    <w:p w14:paraId="58B5A5A8"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4"/>
          <w:szCs w:val="24"/>
        </w:rPr>
        <w:t>на мероприятия по благоустройству: работы по спилу деревьев направлено 15 000,00 рублей;</w:t>
      </w:r>
    </w:p>
    <w:p w14:paraId="4BA106DB"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sz w:val="24"/>
          <w:szCs w:val="24"/>
        </w:rPr>
        <w:t>на выполнение работ по проверке сметной стоимости и на осуществление функций строительного контроля для объектов благоустройства по программе формирования современной городской среды направлено 669 530,00 рублей.</w:t>
      </w:r>
    </w:p>
    <w:p w14:paraId="7B90DDD1"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5. на обустройство контейнерных площадок направлено 1 355 000,00 рублей.</w:t>
      </w:r>
    </w:p>
    <w:p w14:paraId="7F9A8818"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6. на исполнение исковых требований направлено 1 100 000,00 рублей.</w:t>
      </w:r>
    </w:p>
    <w:p w14:paraId="6663F395"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По </w:t>
      </w:r>
      <w:r>
        <w:rPr>
          <w:rFonts w:ascii="Times New Roman" w:eastAsia="Times New Roman" w:hAnsi="Times New Roman" w:cs="Times New Roman"/>
          <w:b/>
          <w:color w:val="000000"/>
          <w:sz w:val="24"/>
          <w:szCs w:val="24"/>
        </w:rPr>
        <w:t>разделу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i/>
          <w:color w:val="000000"/>
          <w:sz w:val="24"/>
          <w:szCs w:val="24"/>
        </w:rPr>
        <w:t xml:space="preserve">«Охрана окружающей среды» </w:t>
      </w:r>
      <w:r>
        <w:rPr>
          <w:rFonts w:ascii="Times New Roman" w:eastAsia="Times New Roman" w:hAnsi="Times New Roman" w:cs="Times New Roman"/>
          <w:color w:val="000000"/>
          <w:sz w:val="24"/>
          <w:szCs w:val="24"/>
        </w:rPr>
        <w:t>исполнение составило 495 000,00 рублей или 29,6% (от плановых назначений в сумме 1 671 501,</w:t>
      </w:r>
      <w:proofErr w:type="gramStart"/>
      <w:r>
        <w:rPr>
          <w:rFonts w:ascii="Times New Roman" w:eastAsia="Times New Roman" w:hAnsi="Times New Roman" w:cs="Times New Roman"/>
          <w:color w:val="000000"/>
          <w:sz w:val="24"/>
          <w:szCs w:val="24"/>
        </w:rPr>
        <w:t>08  рубля</w:t>
      </w:r>
      <w:proofErr w:type="gramEnd"/>
      <w:r>
        <w:rPr>
          <w:rFonts w:ascii="Times New Roman" w:eastAsia="Times New Roman" w:hAnsi="Times New Roman" w:cs="Times New Roman"/>
          <w:color w:val="000000"/>
          <w:sz w:val="24"/>
          <w:szCs w:val="24"/>
        </w:rPr>
        <w:t xml:space="preserve">). Исполнение по фактической потребности </w:t>
      </w:r>
      <w:r>
        <w:rPr>
          <w:rFonts w:ascii="Segoe UI" w:eastAsia="Segoe UI" w:hAnsi="Segoe UI" w:cs="Segoe UI"/>
          <w:color w:val="000000"/>
          <w:sz w:val="20"/>
          <w:szCs w:val="20"/>
        </w:rPr>
        <w:t>(</w:t>
      </w:r>
      <w:r>
        <w:rPr>
          <w:rFonts w:ascii="Times New Roman" w:eastAsia="Times New Roman" w:hAnsi="Times New Roman" w:cs="Times New Roman"/>
          <w:color w:val="000000"/>
          <w:sz w:val="24"/>
          <w:szCs w:val="24"/>
        </w:rPr>
        <w:t>ликвидация мест несанкционированного размещения отходов (оказаны услуги по транспортировке и захоронению производственных отходов (порубочный материал, листва)) на сумму 495 000 рублей).</w:t>
      </w:r>
    </w:p>
    <w:p w14:paraId="2E28C181" w14:textId="77777777" w:rsidR="00A10C80" w:rsidRDefault="00D3746B">
      <w:pPr>
        <w:spacing w:before="240" w:line="276"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szCs w:val="24"/>
        </w:rPr>
        <w:t>Источники внутреннего финансирования дефицита</w:t>
      </w:r>
    </w:p>
    <w:p w14:paraId="6C944601" w14:textId="77777777" w:rsidR="00A10C80" w:rsidRDefault="00D3746B">
      <w:pPr>
        <w:spacing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szCs w:val="24"/>
        </w:rPr>
        <w:t> бюджета городского округа город Фокино Брянской области за 2024 год</w:t>
      </w:r>
    </w:p>
    <w:p w14:paraId="0F4E93E5"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Бюджет городского округа город Фокино Брянской области за 2024 год исполнен с профицитом в сумме 12 114 310,01 рублей.</w:t>
      </w:r>
    </w:p>
    <w:p w14:paraId="548C71A9"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Решением о бюджете объем источников внутреннего финансирования дефицита бюджета утвержден в сумме 8 665 844,61 рублей.</w:t>
      </w:r>
    </w:p>
    <w:p w14:paraId="2AF14673"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Сальдо источников внутреннего финансирования дефицита местного бюджета за 2024 год по кассовому исполнению составило 12 114 310,01 руб., в том числе:</w:t>
      </w:r>
    </w:p>
    <w:p w14:paraId="05286C64"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изменение остатков средств местного бюджета в сумме 12 114 310,01 рублей.</w:t>
      </w:r>
    </w:p>
    <w:p w14:paraId="7AD2FE28"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Остаток средств на счете на конец отчетного периода меньше остатка на начало отчетного периода на 12 114 310,01 рублей. По состоянию на 1 января 2024 года остаток средств на счете местного бюджета составил 8 665 844,61 рублей, по состоянию на 1 января 2025 года 20 780 154,62 рублей. </w:t>
      </w:r>
    </w:p>
    <w:p w14:paraId="0B6D4FD4"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На уменьшение остатка средств на конец отчетного повлияло:</w:t>
      </w:r>
    </w:p>
    <w:p w14:paraId="7B9C1EE6"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невыполнение плана поступлений по доходам – (-) 4 013 461,96 рублей, в т. ч.:</w:t>
      </w:r>
    </w:p>
    <w:p w14:paraId="2F5A682C" w14:textId="77777777" w:rsidR="00A10C80" w:rsidRDefault="00D3746B">
      <w:pPr>
        <w:spacing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перевыполнение плана по налоговым и неналоговым доходам – (+) 2 635 502,41 рублей;</w:t>
      </w:r>
    </w:p>
    <w:p w14:paraId="3A5B3B53" w14:textId="77777777" w:rsidR="00A10C80" w:rsidRDefault="00D3746B">
      <w:pPr>
        <w:spacing w:line="276"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невыполнение плана по безвозмездным поступлениям – (-) 6 648 964,37 рублей;</w:t>
      </w:r>
    </w:p>
    <w:p w14:paraId="58FFA2BD"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невыполнение плана по расходам – (-) 24 793 616,58 рублей.</w:t>
      </w:r>
    </w:p>
    <w:p w14:paraId="6213005A" w14:textId="77777777" w:rsidR="00A10C80" w:rsidRDefault="00D3746B">
      <w:pPr>
        <w:spacing w:line="276" w:lineRule="auto"/>
        <w:ind w:firstLine="709"/>
        <w:jc w:val="both"/>
        <w:rPr>
          <w:rFonts w:ascii="Times New Roman" w:eastAsia="Times New Roman" w:hAnsi="Times New Roman" w:cs="Times New Roman"/>
          <w:color w:val="000000"/>
          <w:sz w:val="24"/>
        </w:rPr>
      </w:pPr>
      <w:r>
        <w:rPr>
          <w:rFonts w:ascii="Segoe UI" w:eastAsia="Segoe UI" w:hAnsi="Segoe UI" w:cs="Segoe UI"/>
          <w:color w:val="000000"/>
          <w:sz w:val="20"/>
          <w:szCs w:val="20"/>
        </w:rPr>
        <w:t> </w:t>
      </w:r>
    </w:p>
    <w:p w14:paraId="0E0178C8"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szCs w:val="24"/>
        </w:rPr>
        <w:t>Раздел 4"Анализ показателей бухгалтерской отчетности субъекта бюджетной отчетности"</w:t>
      </w:r>
    </w:p>
    <w:p w14:paraId="69833C56"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b/>
          <w:color w:val="000000"/>
          <w:sz w:val="24"/>
          <w:szCs w:val="24"/>
        </w:rPr>
        <w:t>Расшифровка формы 0503320 Баланс исполнения консолидированного бюджета со справкой:</w:t>
      </w:r>
    </w:p>
    <w:p w14:paraId="6AAEAB79"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4.1. Начисление по всем группам основных средств амортизации осуществляется линейным методом. </w:t>
      </w:r>
    </w:p>
    <w:p w14:paraId="49F520F1"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4.2. Срок полезного использования объектов основных средств в учреждениях устанавливается самостоятельно и определяется в соответствии с классификацией основных средств, утвержденных постановлением Правительства РФ. </w:t>
      </w:r>
    </w:p>
    <w:p w14:paraId="5BFD8B2D"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4.3. Событий и обстоятельств, приведших к признанию или восстановлению убытков от обесценения актива в 2024 году, не совершалось. </w:t>
      </w:r>
    </w:p>
    <w:p w14:paraId="28D11E15"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4.4. Метод, используемый для определения справедливой стоимости при проведении теста на обесценение - метод рыночных цен (п. 55 ФСБУ "Концептуальные основы"). </w:t>
      </w:r>
    </w:p>
    <w:p w14:paraId="797BD235"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4.5. Резервы предстоящих расходов на оплату отпусков на начало отчетного периода – 1 428 195, 71 руб., на конец отчетного периода – 1 823 450,43 руб. </w:t>
      </w:r>
    </w:p>
    <w:p w14:paraId="1E3C3F81"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4.6. Резерв создается в целях обеспечения единства системы требований к ведению бюджетного учета активов и обязательств. Срок использования резерва предполагается календарный год. </w:t>
      </w:r>
    </w:p>
    <w:p w14:paraId="085D0245"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4.7. Расшифровка показателей по </w:t>
      </w:r>
      <w:proofErr w:type="spellStart"/>
      <w:r>
        <w:rPr>
          <w:rFonts w:ascii="Times New Roman" w:eastAsia="Times New Roman" w:hAnsi="Times New Roman" w:cs="Times New Roman"/>
          <w:color w:val="000000"/>
          <w:sz w:val="24"/>
          <w:szCs w:val="24"/>
        </w:rPr>
        <w:t>забалансовым</w:t>
      </w:r>
      <w:proofErr w:type="spellEnd"/>
      <w:r>
        <w:rPr>
          <w:rFonts w:ascii="Times New Roman" w:eastAsia="Times New Roman" w:hAnsi="Times New Roman" w:cs="Times New Roman"/>
          <w:color w:val="000000"/>
          <w:sz w:val="24"/>
          <w:szCs w:val="24"/>
        </w:rPr>
        <w:t xml:space="preserve"> счетам:</w:t>
      </w:r>
    </w:p>
    <w:p w14:paraId="732CD2B3"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-02 Материальные ценности на хранении 103 127,52 руб. имущество было передано </w:t>
      </w:r>
      <w:proofErr w:type="spellStart"/>
      <w:r>
        <w:rPr>
          <w:rFonts w:ascii="Times New Roman" w:eastAsia="Times New Roman" w:hAnsi="Times New Roman" w:cs="Times New Roman"/>
          <w:color w:val="000000"/>
          <w:sz w:val="24"/>
          <w:szCs w:val="24"/>
        </w:rPr>
        <w:t>МУПами</w:t>
      </w:r>
      <w:proofErr w:type="spellEnd"/>
      <w:r>
        <w:rPr>
          <w:rFonts w:ascii="Times New Roman" w:eastAsia="Times New Roman" w:hAnsi="Times New Roman" w:cs="Times New Roman"/>
          <w:color w:val="000000"/>
          <w:sz w:val="24"/>
          <w:szCs w:val="24"/>
        </w:rPr>
        <w:t xml:space="preserve"> г. Фокино;</w:t>
      </w:r>
    </w:p>
    <w:p w14:paraId="199C21BA"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-07 Награды, призы, кубки и ценные подарки, сувениры 1 000 руб.  Учет наград, призов, кубков и ценных подарков, сувениров;</w:t>
      </w:r>
    </w:p>
    <w:p w14:paraId="15C6AA6C"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-09 Запасные части к транспортным средствам, выданные взамен изношенных 96 166,50 руб.;</w:t>
      </w:r>
    </w:p>
    <w:p w14:paraId="0184C083"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-17 Поступления денежных средств, всего 923 832,49 руб.;</w:t>
      </w:r>
    </w:p>
    <w:p w14:paraId="5CDA1BCF"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-18 Выбытия денежных средств, всего 894 002,65 руб.;</w:t>
      </w:r>
    </w:p>
    <w:p w14:paraId="3669B336"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-21 Основные средства в эксплуатации 1 307 893,28 руб. Основные средства, стоимостью до 10 000,00 руб.;</w:t>
      </w:r>
    </w:p>
    <w:p w14:paraId="100CE9D9"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-27 Материальные ценности, выданные в личное пользование работникам (сотрудникам) 13 646,36 руб.</w:t>
      </w:r>
    </w:p>
    <w:p w14:paraId="5A73EB65"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szCs w:val="24"/>
        </w:rPr>
        <w:t>Расшифровка формы 0503321 Консолидированный отчет о финансовых результатах деятельности:</w:t>
      </w:r>
    </w:p>
    <w:p w14:paraId="2C1A590F"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4.8. По строке 092 КОСГУ 172 Доходы от выбытия активов сложился показатель с отрицательным значением в размере (-) 105 754 290,50 руб.</w:t>
      </w:r>
    </w:p>
    <w:p w14:paraId="09D76659" w14:textId="77777777" w:rsidR="00A10C80" w:rsidRDefault="00D3746B">
      <w:pPr>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Согласно акту б/н от 20.09.2024г. от ООО «</w:t>
      </w:r>
      <w:proofErr w:type="spellStart"/>
      <w:r>
        <w:rPr>
          <w:rFonts w:ascii="Times New Roman" w:eastAsia="Times New Roman" w:hAnsi="Times New Roman" w:cs="Times New Roman"/>
          <w:color w:val="000000"/>
          <w:sz w:val="24"/>
          <w:szCs w:val="24"/>
        </w:rPr>
        <w:t>Дорстрой</w:t>
      </w:r>
      <w:proofErr w:type="spellEnd"/>
      <w:r>
        <w:rPr>
          <w:rFonts w:ascii="Times New Roman" w:eastAsia="Times New Roman" w:hAnsi="Times New Roman" w:cs="Times New Roman"/>
          <w:color w:val="000000"/>
          <w:sz w:val="24"/>
          <w:szCs w:val="24"/>
        </w:rPr>
        <w:t xml:space="preserve"> 32» передача </w:t>
      </w:r>
      <w:proofErr w:type="gramStart"/>
      <w:r>
        <w:rPr>
          <w:rFonts w:ascii="Times New Roman" w:eastAsia="Times New Roman" w:hAnsi="Times New Roman" w:cs="Times New Roman"/>
          <w:color w:val="000000"/>
          <w:sz w:val="24"/>
          <w:szCs w:val="24"/>
        </w:rPr>
        <w:t>в  состав</w:t>
      </w:r>
      <w:proofErr w:type="gramEnd"/>
      <w:r>
        <w:rPr>
          <w:rFonts w:ascii="Times New Roman" w:eastAsia="Times New Roman" w:hAnsi="Times New Roman" w:cs="Times New Roman"/>
          <w:color w:val="000000"/>
          <w:sz w:val="24"/>
          <w:szCs w:val="24"/>
        </w:rPr>
        <w:t xml:space="preserve"> имущества казны   - лом черных металлов на сумму 4 815 720 руб. </w:t>
      </w:r>
    </w:p>
    <w:p w14:paraId="277E2C44" w14:textId="77777777" w:rsidR="00A10C80" w:rsidRDefault="00D3746B">
      <w:pPr>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 Из имущество казны за 2024 год произошло передача объектов теплосетей на </w:t>
      </w:r>
      <w:proofErr w:type="gramStart"/>
      <w:r>
        <w:rPr>
          <w:rFonts w:ascii="Times New Roman" w:eastAsia="Times New Roman" w:hAnsi="Times New Roman" w:cs="Times New Roman"/>
          <w:color w:val="000000"/>
          <w:sz w:val="24"/>
          <w:szCs w:val="24"/>
        </w:rPr>
        <w:t>сумму  4</w:t>
      </w:r>
      <w:proofErr w:type="gramEnd"/>
      <w:r>
        <w:rPr>
          <w:rFonts w:ascii="Times New Roman" w:eastAsia="Times New Roman" w:hAnsi="Times New Roman" w:cs="Times New Roman"/>
          <w:color w:val="000000"/>
          <w:sz w:val="24"/>
          <w:szCs w:val="24"/>
        </w:rPr>
        <w:t xml:space="preserve"> 186 115,83 руб.; (передача </w:t>
      </w:r>
      <w:proofErr w:type="spellStart"/>
      <w:r>
        <w:rPr>
          <w:rFonts w:ascii="Times New Roman" w:eastAsia="Times New Roman" w:hAnsi="Times New Roman" w:cs="Times New Roman"/>
          <w:color w:val="000000"/>
          <w:sz w:val="24"/>
          <w:szCs w:val="24"/>
        </w:rPr>
        <w:t>МУПу</w:t>
      </w:r>
      <w:proofErr w:type="spellEnd"/>
      <w:r>
        <w:rPr>
          <w:rFonts w:ascii="Times New Roman" w:eastAsia="Times New Roman" w:hAnsi="Times New Roman" w:cs="Times New Roman"/>
          <w:color w:val="000000"/>
          <w:sz w:val="24"/>
          <w:szCs w:val="24"/>
        </w:rPr>
        <w:t>)</w:t>
      </w:r>
    </w:p>
    <w:p w14:paraId="2E74EE91" w14:textId="77777777" w:rsidR="00A10C80" w:rsidRDefault="00D3746B">
      <w:pPr>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По извещению увеличена стоимость объекта МБУ "МФЦ ПГ И МУ "МОИ ДОКУМЕНТЫ" Г.ФОКИНО" на сумму 1 869 969.</w:t>
      </w:r>
    </w:p>
    <w:p w14:paraId="56F0FD8D" w14:textId="77777777" w:rsidR="00A10C80" w:rsidRDefault="00D3746B">
      <w:pPr>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По извещению уменьшена стоимость объекта МАУ «УСЦ «ТРИУМФ» на сумму 220 520 руб.</w:t>
      </w:r>
    </w:p>
    <w:p w14:paraId="763BF1FF" w14:textId="77777777" w:rsidR="00A10C80" w:rsidRDefault="00D3746B">
      <w:pPr>
        <w:ind w:firstLine="70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По извещению уменьшена стоимость объектов МКУ «Управление социально-культурной сферы г. Фокино» на сумму 116 405 575,33 руб. (уменьшение кадастровой стоимости земельных участков)</w:t>
      </w:r>
    </w:p>
    <w:p w14:paraId="74BFB36D"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szCs w:val="24"/>
        </w:rPr>
        <w:t>Расшифровка формы 0503323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Консолидированный отчет о движении денежных средств:</w:t>
      </w:r>
    </w:p>
    <w:p w14:paraId="79535D19"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4.9. По строке 0409 на подстатью 129 КОСГУ "Иные доходы от собственности" в размере     1 072 915,89 руб. отнесены доходы:</w:t>
      </w:r>
    </w:p>
    <w:p w14:paraId="0E2775B5"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 от платы за использование муниципального имущества (по договорам на право размещения нестационарных торговых объектов) в размере 662 533,66 руб.; </w:t>
      </w:r>
    </w:p>
    <w:p w14:paraId="1ADB4A57"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от платы за наем жилого помещения, предоставленного по договорам социального найма в размере 410 382,23 руб.</w:t>
      </w:r>
    </w:p>
    <w:p w14:paraId="69BFBE2D"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szCs w:val="24"/>
        </w:rPr>
        <w:t>Расшифровка формы 0503368</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Сведения о движении нефинансовых активов консолидируемого бюджета (бюджетная деятельность):</w:t>
      </w:r>
    </w:p>
    <w:p w14:paraId="7BEFA4A1"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4.10 По строке 071 "Вложения </w:t>
      </w:r>
      <w:proofErr w:type="gramStart"/>
      <w:r>
        <w:rPr>
          <w:rFonts w:ascii="Times New Roman" w:eastAsia="Times New Roman" w:hAnsi="Times New Roman" w:cs="Times New Roman"/>
          <w:color w:val="000000"/>
          <w:sz w:val="24"/>
          <w:szCs w:val="24"/>
        </w:rPr>
        <w:t>в основные средства- недвижимое имущество</w:t>
      </w:r>
      <w:proofErr w:type="gramEnd"/>
      <w:r>
        <w:rPr>
          <w:rFonts w:ascii="Times New Roman" w:eastAsia="Times New Roman" w:hAnsi="Times New Roman" w:cs="Times New Roman"/>
          <w:color w:val="000000"/>
          <w:sz w:val="24"/>
          <w:szCs w:val="24"/>
        </w:rPr>
        <w:t xml:space="preserve">" на начало года отражено движение по счету 010611000 на сумму 251 492 389,13 руб. - объект незавершенного строительства - мост через р. </w:t>
      </w:r>
      <w:proofErr w:type="spellStart"/>
      <w:r>
        <w:rPr>
          <w:rFonts w:ascii="Times New Roman" w:eastAsia="Times New Roman" w:hAnsi="Times New Roman" w:cs="Times New Roman"/>
          <w:color w:val="000000"/>
          <w:sz w:val="24"/>
          <w:szCs w:val="24"/>
        </w:rPr>
        <w:t>Болва</w:t>
      </w:r>
      <w:proofErr w:type="spellEnd"/>
      <w:r>
        <w:rPr>
          <w:rFonts w:ascii="Times New Roman" w:eastAsia="Times New Roman" w:hAnsi="Times New Roman" w:cs="Times New Roman"/>
          <w:color w:val="000000"/>
          <w:sz w:val="24"/>
          <w:szCs w:val="24"/>
        </w:rPr>
        <w:t xml:space="preserve"> г. Фокино Брянской области. На конец года строительство объекта завершено. </w:t>
      </w:r>
    </w:p>
    <w:p w14:paraId="338B9DFD"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4.11 По строке 400 "Движение недвижимого имущества казны" отражено все имущество, находящееся в казне г. Фокино, в том числе жилой фонд, передаваемый согласно договорам социального найма или договорам найма жилых помещений муниципального жилищного фонда.</w:t>
      </w:r>
    </w:p>
    <w:p w14:paraId="0E38C329"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szCs w:val="24"/>
        </w:rPr>
        <w:t>Расшифровка форм 0503369 БД и 0503369БК. Сведения по дебиторской и кредиторской задолженности:</w:t>
      </w:r>
    </w:p>
    <w:p w14:paraId="32A3C3FA"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Расхождение показателей дебиторской задолженности на сумму 125 994 724,37 на конец 2023 г. на начало 2024г. произошло ввиду уточнения данные </w:t>
      </w:r>
      <w:bookmarkStart w:id="14" w:name="2RU1009734"/>
      <w:r>
        <w:rPr>
          <w:rFonts w:ascii="Times New Roman" w:eastAsia="Times New Roman" w:hAnsi="Times New Roman" w:cs="Times New Roman"/>
          <w:color w:val="000000"/>
          <w:sz w:val="24"/>
          <w:szCs w:val="24"/>
        </w:rPr>
        <w:t>в справочнике соответствий аналитических счетов бюджетного учета и видов расходов (аналитических кодов видов поступлений и выбытий)</w:t>
      </w:r>
      <w:bookmarkEnd w:id="14"/>
      <w:r>
        <w:rPr>
          <w:rFonts w:ascii="Times New Roman" w:eastAsia="Times New Roman" w:hAnsi="Times New Roman" w:cs="Times New Roman"/>
          <w:color w:val="000000"/>
          <w:sz w:val="24"/>
          <w:szCs w:val="24"/>
        </w:rPr>
        <w:t xml:space="preserve">. Счет с 1 20625005 на конец года 2023 изменен на счет 1 20626005 на начало 2024 года. </w:t>
      </w:r>
    </w:p>
    <w:p w14:paraId="4FA21D9E"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4.12. Дебиторская задолженность по состоянию на 01.01.2025 уменьшилась на 127 637 592,20 руб. и составляет 53 056 173,99 руб. </w:t>
      </w:r>
      <w:bookmarkStart w:id="15" w:name="_Hlk126334917"/>
      <w:bookmarkEnd w:id="15"/>
    </w:p>
    <w:p w14:paraId="19572166"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4.13. По состоянию на 01.01.2025 дебиторская задолженность составляет 53 155 378,99 руб., в том числе по счетам учета: </w:t>
      </w:r>
    </w:p>
    <w:p w14:paraId="3EA90837" w14:textId="77777777" w:rsidR="00A10C80" w:rsidRPr="00C16F91" w:rsidRDefault="00D3746B">
      <w:pPr>
        <w:ind w:firstLine="567"/>
        <w:jc w:val="both"/>
        <w:rPr>
          <w:rFonts w:ascii="Times New Roman" w:eastAsia="Times New Roman" w:hAnsi="Times New Roman" w:cs="Times New Roman"/>
          <w:sz w:val="24"/>
        </w:rPr>
      </w:pPr>
      <w:r w:rsidRPr="00C16F91">
        <w:rPr>
          <w:rFonts w:ascii="Times New Roman" w:eastAsia="Times New Roman" w:hAnsi="Times New Roman" w:cs="Times New Roman"/>
          <w:sz w:val="24"/>
          <w:szCs w:val="24"/>
        </w:rPr>
        <w:t xml:space="preserve">- 120511000 – 1 794 257,30 (в </w:t>
      </w:r>
      <w:proofErr w:type="spellStart"/>
      <w:r w:rsidRPr="00C16F91">
        <w:rPr>
          <w:rFonts w:ascii="Times New Roman" w:eastAsia="Times New Roman" w:hAnsi="Times New Roman" w:cs="Times New Roman"/>
          <w:sz w:val="24"/>
          <w:szCs w:val="24"/>
        </w:rPr>
        <w:t>т.ч</w:t>
      </w:r>
      <w:proofErr w:type="spellEnd"/>
      <w:r w:rsidRPr="00C16F91">
        <w:rPr>
          <w:rFonts w:ascii="Times New Roman" w:eastAsia="Times New Roman" w:hAnsi="Times New Roman" w:cs="Times New Roman"/>
          <w:sz w:val="24"/>
          <w:szCs w:val="24"/>
        </w:rPr>
        <w:t>. просроченная 1 791 565,</w:t>
      </w:r>
      <w:proofErr w:type="gramStart"/>
      <w:r w:rsidRPr="00C16F91">
        <w:rPr>
          <w:rFonts w:ascii="Times New Roman" w:eastAsia="Times New Roman" w:hAnsi="Times New Roman" w:cs="Times New Roman"/>
          <w:sz w:val="24"/>
          <w:szCs w:val="24"/>
        </w:rPr>
        <w:t>30  руб.</w:t>
      </w:r>
      <w:proofErr w:type="gramEnd"/>
      <w:r w:rsidRPr="00C16F91">
        <w:rPr>
          <w:rFonts w:ascii="Times New Roman" w:eastAsia="Times New Roman" w:hAnsi="Times New Roman" w:cs="Times New Roman"/>
          <w:sz w:val="24"/>
          <w:szCs w:val="24"/>
        </w:rPr>
        <w:t xml:space="preserve"> (по отчетным данным ИФНС по МО). </w:t>
      </w:r>
    </w:p>
    <w:p w14:paraId="75AD0EBA" w14:textId="77777777" w:rsidR="00A10C80" w:rsidRPr="00C16F91" w:rsidRDefault="00D3746B">
      <w:pPr>
        <w:ind w:firstLine="567"/>
        <w:jc w:val="both"/>
        <w:rPr>
          <w:rFonts w:ascii="Times New Roman" w:eastAsia="Times New Roman" w:hAnsi="Times New Roman" w:cs="Times New Roman"/>
          <w:sz w:val="24"/>
        </w:rPr>
      </w:pPr>
      <w:r w:rsidRPr="00C16F91">
        <w:rPr>
          <w:rFonts w:ascii="Times New Roman" w:eastAsia="Times New Roman" w:hAnsi="Times New Roman" w:cs="Times New Roman"/>
          <w:sz w:val="24"/>
          <w:szCs w:val="24"/>
        </w:rPr>
        <w:t>- 120521000 – 1 278 428,93 руб. по доходам от сдачи в аренду нежилых помещений муниципальной собственности (является долгосрочной).</w:t>
      </w:r>
    </w:p>
    <w:p w14:paraId="0B1AF33B" w14:textId="77777777" w:rsidR="00A10C80" w:rsidRPr="00C16F91" w:rsidRDefault="00D3746B">
      <w:pPr>
        <w:ind w:firstLine="567"/>
        <w:jc w:val="both"/>
        <w:rPr>
          <w:rFonts w:ascii="Times New Roman" w:eastAsia="Times New Roman" w:hAnsi="Times New Roman" w:cs="Times New Roman"/>
          <w:sz w:val="24"/>
        </w:rPr>
      </w:pPr>
      <w:r w:rsidRPr="00C16F91">
        <w:rPr>
          <w:rFonts w:ascii="Times New Roman" w:eastAsia="Times New Roman" w:hAnsi="Times New Roman" w:cs="Times New Roman"/>
          <w:sz w:val="24"/>
          <w:szCs w:val="24"/>
        </w:rPr>
        <w:t> - 120523000 – 44 686 632,42 руб. по доходам от арендной платы за земельные участки (является долгосрочной).</w:t>
      </w:r>
    </w:p>
    <w:p w14:paraId="23F1C313" w14:textId="77777777" w:rsidR="00A10C80" w:rsidRPr="00C16F91" w:rsidRDefault="00D3746B">
      <w:pPr>
        <w:ind w:firstLine="567"/>
        <w:jc w:val="both"/>
        <w:rPr>
          <w:rFonts w:ascii="Times New Roman" w:eastAsia="Times New Roman" w:hAnsi="Times New Roman" w:cs="Times New Roman"/>
          <w:sz w:val="24"/>
        </w:rPr>
      </w:pPr>
      <w:r w:rsidRPr="00C16F91">
        <w:rPr>
          <w:rFonts w:ascii="Times New Roman" w:eastAsia="Times New Roman" w:hAnsi="Times New Roman" w:cs="Times New Roman"/>
          <w:sz w:val="24"/>
          <w:szCs w:val="24"/>
        </w:rPr>
        <w:t>- 120529000 – 2 488 805,85 руб. по договорам на право размещения нестационарных торговых объектов (является долгосрочной).</w:t>
      </w:r>
    </w:p>
    <w:p w14:paraId="0CD582ED" w14:textId="77777777" w:rsidR="00A10C80" w:rsidRPr="00C16F91" w:rsidRDefault="00D3746B">
      <w:pPr>
        <w:ind w:firstLine="567"/>
        <w:jc w:val="both"/>
        <w:rPr>
          <w:rFonts w:ascii="Times New Roman" w:eastAsia="Times New Roman" w:hAnsi="Times New Roman" w:cs="Times New Roman"/>
          <w:sz w:val="24"/>
        </w:rPr>
      </w:pPr>
      <w:r w:rsidRPr="00C16F91">
        <w:rPr>
          <w:rFonts w:ascii="Times New Roman" w:eastAsia="Times New Roman" w:hAnsi="Times New Roman" w:cs="Times New Roman"/>
          <w:sz w:val="24"/>
          <w:szCs w:val="24"/>
        </w:rPr>
        <w:t>- 120541000 – 175 621,66 руб. задолженность по штрафным санкциям, предусмотренным за нарушения законодательства о закупках (нарушения сроков исполнения муниципального контракта);</w:t>
      </w:r>
    </w:p>
    <w:p w14:paraId="760C7B76" w14:textId="77777777" w:rsidR="00A10C80" w:rsidRPr="00C16F91" w:rsidRDefault="00D3746B">
      <w:pPr>
        <w:ind w:firstLine="567"/>
        <w:jc w:val="both"/>
        <w:rPr>
          <w:rFonts w:ascii="Times New Roman" w:eastAsia="Times New Roman" w:hAnsi="Times New Roman" w:cs="Times New Roman"/>
          <w:sz w:val="24"/>
        </w:rPr>
      </w:pPr>
      <w:r w:rsidRPr="00C16F91">
        <w:rPr>
          <w:rFonts w:ascii="Times New Roman" w:eastAsia="Times New Roman" w:hAnsi="Times New Roman" w:cs="Times New Roman"/>
          <w:sz w:val="24"/>
          <w:szCs w:val="24"/>
        </w:rPr>
        <w:t xml:space="preserve"> - 120545000 – 15 000 руб.  (в </w:t>
      </w:r>
      <w:proofErr w:type="spellStart"/>
      <w:r w:rsidRPr="00C16F91">
        <w:rPr>
          <w:rFonts w:ascii="Times New Roman" w:eastAsia="Times New Roman" w:hAnsi="Times New Roman" w:cs="Times New Roman"/>
          <w:sz w:val="24"/>
          <w:szCs w:val="24"/>
        </w:rPr>
        <w:t>т.ч</w:t>
      </w:r>
      <w:proofErr w:type="spellEnd"/>
      <w:r w:rsidRPr="00C16F91">
        <w:rPr>
          <w:rFonts w:ascii="Times New Roman" w:eastAsia="Times New Roman" w:hAnsi="Times New Roman" w:cs="Times New Roman"/>
          <w:sz w:val="24"/>
          <w:szCs w:val="24"/>
        </w:rPr>
        <w:t>. просроченная 15 000 руб. (по отчетным данным ИФНС по МО).</w:t>
      </w:r>
    </w:p>
    <w:p w14:paraId="57E95501" w14:textId="77777777" w:rsidR="00A10C80" w:rsidRPr="00C16F91" w:rsidRDefault="00D3746B">
      <w:pPr>
        <w:ind w:firstLine="567"/>
        <w:jc w:val="both"/>
        <w:rPr>
          <w:rFonts w:ascii="Times New Roman" w:eastAsia="Times New Roman" w:hAnsi="Times New Roman" w:cs="Times New Roman"/>
          <w:sz w:val="24"/>
        </w:rPr>
      </w:pPr>
      <w:r w:rsidRPr="00C16F91">
        <w:rPr>
          <w:rFonts w:ascii="Times New Roman" w:eastAsia="Times New Roman" w:hAnsi="Times New Roman" w:cs="Times New Roman"/>
          <w:sz w:val="24"/>
          <w:szCs w:val="24"/>
        </w:rPr>
        <w:t>- 120626000 – 14 885,73 руб. предоплата по услугам на обслуживание программного продукта;</w:t>
      </w:r>
    </w:p>
    <w:p w14:paraId="2D6EDA03" w14:textId="77777777" w:rsidR="00A10C80" w:rsidRPr="00C16F91" w:rsidRDefault="00D3746B">
      <w:pPr>
        <w:ind w:firstLine="567"/>
        <w:jc w:val="both"/>
        <w:rPr>
          <w:rFonts w:ascii="Times New Roman" w:eastAsia="Times New Roman" w:hAnsi="Times New Roman" w:cs="Times New Roman"/>
          <w:sz w:val="24"/>
        </w:rPr>
      </w:pPr>
      <w:r w:rsidRPr="00C16F91">
        <w:rPr>
          <w:rFonts w:ascii="Times New Roman" w:eastAsia="Times New Roman" w:hAnsi="Times New Roman" w:cs="Times New Roman"/>
          <w:sz w:val="24"/>
          <w:szCs w:val="24"/>
        </w:rPr>
        <w:t>- 120631000 – 2 583 900 руб. (Приобретение квартир детям сиротам в строящихся домах на этапе строительства);</w:t>
      </w:r>
    </w:p>
    <w:p w14:paraId="10AE65FB" w14:textId="77777777" w:rsidR="00A10C80" w:rsidRPr="00C16F91" w:rsidRDefault="00D3746B">
      <w:pPr>
        <w:ind w:firstLine="567"/>
        <w:jc w:val="both"/>
        <w:rPr>
          <w:rFonts w:ascii="Times New Roman" w:eastAsia="Times New Roman" w:hAnsi="Times New Roman" w:cs="Times New Roman"/>
          <w:sz w:val="24"/>
        </w:rPr>
      </w:pPr>
      <w:r w:rsidRPr="00C16F91">
        <w:rPr>
          <w:rFonts w:ascii="Times New Roman" w:eastAsia="Times New Roman" w:hAnsi="Times New Roman" w:cs="Times New Roman"/>
          <w:sz w:val="24"/>
          <w:szCs w:val="24"/>
        </w:rPr>
        <w:t>- 120821000 – 13 540,00 руб. авансовые платежи по услугам связи</w:t>
      </w:r>
    </w:p>
    <w:p w14:paraId="0D8B0D34" w14:textId="77777777" w:rsidR="00A10C80" w:rsidRPr="00C16F91" w:rsidRDefault="00D3746B">
      <w:pPr>
        <w:ind w:firstLine="567"/>
        <w:jc w:val="both"/>
        <w:rPr>
          <w:rFonts w:ascii="Times New Roman" w:eastAsia="Times New Roman" w:hAnsi="Times New Roman" w:cs="Times New Roman"/>
          <w:sz w:val="24"/>
        </w:rPr>
      </w:pPr>
      <w:r w:rsidRPr="00C16F91">
        <w:rPr>
          <w:rFonts w:ascii="Times New Roman" w:eastAsia="Times New Roman" w:hAnsi="Times New Roman" w:cs="Times New Roman"/>
          <w:sz w:val="24"/>
          <w:szCs w:val="24"/>
        </w:rPr>
        <w:t>- 130314000 – 18 738,05 руб. (Расчеты по единому налоговому платежу).</w:t>
      </w:r>
    </w:p>
    <w:p w14:paraId="2A862E27" w14:textId="77777777" w:rsidR="00A10C80" w:rsidRPr="00C16F91" w:rsidRDefault="00D3746B">
      <w:pPr>
        <w:ind w:firstLine="567"/>
        <w:jc w:val="both"/>
        <w:rPr>
          <w:rFonts w:ascii="Times New Roman" w:eastAsia="Times New Roman" w:hAnsi="Times New Roman" w:cs="Times New Roman"/>
          <w:sz w:val="24"/>
        </w:rPr>
      </w:pPr>
      <w:r w:rsidRPr="00C16F91">
        <w:rPr>
          <w:rFonts w:ascii="Times New Roman" w:eastAsia="Times New Roman" w:hAnsi="Times New Roman" w:cs="Times New Roman"/>
          <w:sz w:val="24"/>
          <w:szCs w:val="24"/>
        </w:rPr>
        <w:t xml:space="preserve">4.14. Кредиторская задолженность по состоянию на 01.01.2025 в сравнении с показателем на 01.01.2024 снизилась на 281 870,56 руб. </w:t>
      </w:r>
    </w:p>
    <w:p w14:paraId="78A552B9" w14:textId="77777777" w:rsidR="00A10C80" w:rsidRPr="00C16F91" w:rsidRDefault="00D3746B">
      <w:pPr>
        <w:ind w:firstLine="567"/>
        <w:jc w:val="both"/>
        <w:rPr>
          <w:rFonts w:ascii="Times New Roman" w:eastAsia="Times New Roman" w:hAnsi="Times New Roman" w:cs="Times New Roman"/>
          <w:sz w:val="24"/>
        </w:rPr>
      </w:pPr>
      <w:r w:rsidRPr="00C16F91">
        <w:rPr>
          <w:rFonts w:ascii="Times New Roman" w:eastAsia="Times New Roman" w:hAnsi="Times New Roman" w:cs="Times New Roman"/>
          <w:sz w:val="24"/>
          <w:szCs w:val="24"/>
        </w:rPr>
        <w:t>4.15. Кредиторская задолженность по состоянию на 01.01.2025 составляет 718 670,11 руб., в том числе по счетам учета:</w:t>
      </w:r>
    </w:p>
    <w:p w14:paraId="79638B20" w14:textId="77777777" w:rsidR="00A10C80" w:rsidRPr="00C16F91" w:rsidRDefault="00D3746B">
      <w:pPr>
        <w:ind w:firstLine="567"/>
        <w:jc w:val="both"/>
        <w:rPr>
          <w:rFonts w:ascii="Times New Roman" w:eastAsia="Times New Roman" w:hAnsi="Times New Roman" w:cs="Times New Roman"/>
          <w:sz w:val="24"/>
        </w:rPr>
      </w:pPr>
      <w:r w:rsidRPr="00C16F91">
        <w:rPr>
          <w:rFonts w:ascii="Times New Roman" w:eastAsia="Times New Roman" w:hAnsi="Times New Roman" w:cs="Times New Roman"/>
          <w:sz w:val="24"/>
          <w:szCs w:val="24"/>
        </w:rPr>
        <w:t>- 120511000 – 285 732,</w:t>
      </w:r>
      <w:proofErr w:type="gramStart"/>
      <w:r w:rsidRPr="00C16F91">
        <w:rPr>
          <w:rFonts w:ascii="Times New Roman" w:eastAsia="Times New Roman" w:hAnsi="Times New Roman" w:cs="Times New Roman"/>
          <w:sz w:val="24"/>
          <w:szCs w:val="24"/>
        </w:rPr>
        <w:t>78  руб.</w:t>
      </w:r>
      <w:proofErr w:type="gramEnd"/>
      <w:r w:rsidRPr="00C16F91">
        <w:rPr>
          <w:rFonts w:ascii="Times New Roman" w:eastAsia="Times New Roman" w:hAnsi="Times New Roman" w:cs="Times New Roman"/>
          <w:sz w:val="24"/>
          <w:szCs w:val="24"/>
        </w:rPr>
        <w:t xml:space="preserve"> (по отчетным данным ИФНС по МО); </w:t>
      </w:r>
    </w:p>
    <w:p w14:paraId="7ADD37A4" w14:textId="77777777" w:rsidR="00A10C80" w:rsidRPr="00C16F91" w:rsidRDefault="00D3746B">
      <w:pPr>
        <w:ind w:firstLine="567"/>
        <w:jc w:val="both"/>
        <w:rPr>
          <w:rFonts w:ascii="Times New Roman" w:eastAsia="Times New Roman" w:hAnsi="Times New Roman" w:cs="Times New Roman"/>
          <w:sz w:val="24"/>
        </w:rPr>
      </w:pPr>
      <w:r w:rsidRPr="00C16F91">
        <w:rPr>
          <w:rFonts w:ascii="Times New Roman" w:eastAsia="Times New Roman" w:hAnsi="Times New Roman" w:cs="Times New Roman"/>
          <w:sz w:val="24"/>
          <w:szCs w:val="24"/>
        </w:rPr>
        <w:t>- 120545000 – 4 868,78 руб. (по отчетным данным ИФНС по МО);</w:t>
      </w:r>
    </w:p>
    <w:p w14:paraId="13AC99DF" w14:textId="77777777" w:rsidR="00A10C80" w:rsidRPr="00C16F91" w:rsidRDefault="00D3746B">
      <w:pPr>
        <w:ind w:firstLine="567"/>
        <w:jc w:val="both"/>
        <w:rPr>
          <w:rFonts w:ascii="Times New Roman" w:eastAsia="Times New Roman" w:hAnsi="Times New Roman" w:cs="Times New Roman"/>
          <w:sz w:val="24"/>
        </w:rPr>
      </w:pPr>
      <w:r w:rsidRPr="00C16F91">
        <w:rPr>
          <w:rFonts w:ascii="Times New Roman" w:eastAsia="Times New Roman" w:hAnsi="Times New Roman" w:cs="Times New Roman"/>
          <w:sz w:val="24"/>
          <w:szCs w:val="24"/>
        </w:rPr>
        <w:t>- 120896000 – 188,20 расчеты с подотчетными лицами;</w:t>
      </w:r>
    </w:p>
    <w:p w14:paraId="5F97CD43" w14:textId="77777777" w:rsidR="00A10C80" w:rsidRPr="00C16F91" w:rsidRDefault="00D3746B">
      <w:pPr>
        <w:ind w:firstLine="567"/>
        <w:jc w:val="both"/>
        <w:rPr>
          <w:rFonts w:ascii="Times New Roman" w:eastAsia="Times New Roman" w:hAnsi="Times New Roman" w:cs="Times New Roman"/>
          <w:sz w:val="24"/>
        </w:rPr>
      </w:pPr>
      <w:r w:rsidRPr="00C16F91">
        <w:rPr>
          <w:rFonts w:ascii="Times New Roman" w:eastAsia="Times New Roman" w:hAnsi="Times New Roman" w:cs="Times New Roman"/>
          <w:sz w:val="24"/>
          <w:szCs w:val="24"/>
        </w:rPr>
        <w:t>- 130221000 – 18 422,44 руб. текущая задолженность за декабрь 2024 года по услугам связи;</w:t>
      </w:r>
    </w:p>
    <w:p w14:paraId="5DAA6798" w14:textId="77777777" w:rsidR="00A10C80" w:rsidRPr="00C16F91" w:rsidRDefault="00D3746B">
      <w:pPr>
        <w:ind w:firstLine="567"/>
        <w:jc w:val="both"/>
        <w:rPr>
          <w:rFonts w:ascii="Times New Roman" w:eastAsia="Times New Roman" w:hAnsi="Times New Roman" w:cs="Times New Roman"/>
          <w:sz w:val="24"/>
        </w:rPr>
      </w:pPr>
      <w:r w:rsidRPr="00C16F91">
        <w:rPr>
          <w:rFonts w:ascii="Times New Roman" w:eastAsia="Times New Roman" w:hAnsi="Times New Roman" w:cs="Times New Roman"/>
          <w:sz w:val="24"/>
          <w:szCs w:val="24"/>
        </w:rPr>
        <w:t>- 130223000 – 188 598,69 руб., текущая за декабрь 2024 года по оплате коммунальных услуг;</w:t>
      </w:r>
    </w:p>
    <w:p w14:paraId="6D550D67" w14:textId="77777777" w:rsidR="00A10C80" w:rsidRPr="00C16F91" w:rsidRDefault="00D3746B">
      <w:pPr>
        <w:ind w:firstLine="567"/>
        <w:jc w:val="both"/>
        <w:rPr>
          <w:rFonts w:ascii="Times New Roman" w:eastAsia="Times New Roman" w:hAnsi="Times New Roman" w:cs="Times New Roman"/>
          <w:sz w:val="24"/>
        </w:rPr>
      </w:pPr>
      <w:r w:rsidRPr="00C16F91">
        <w:rPr>
          <w:rFonts w:ascii="Times New Roman" w:eastAsia="Times New Roman" w:hAnsi="Times New Roman" w:cs="Times New Roman"/>
          <w:sz w:val="24"/>
          <w:szCs w:val="24"/>
        </w:rPr>
        <w:t>- 130225000 – 872,</w:t>
      </w:r>
      <w:proofErr w:type="gramStart"/>
      <w:r w:rsidRPr="00C16F91">
        <w:rPr>
          <w:rFonts w:ascii="Times New Roman" w:eastAsia="Times New Roman" w:hAnsi="Times New Roman" w:cs="Times New Roman"/>
          <w:sz w:val="24"/>
          <w:szCs w:val="24"/>
        </w:rPr>
        <w:t>03  текущая</w:t>
      </w:r>
      <w:proofErr w:type="gramEnd"/>
      <w:r w:rsidRPr="00C16F91">
        <w:rPr>
          <w:rFonts w:ascii="Times New Roman" w:eastAsia="Times New Roman" w:hAnsi="Times New Roman" w:cs="Times New Roman"/>
          <w:sz w:val="24"/>
          <w:szCs w:val="24"/>
        </w:rPr>
        <w:t xml:space="preserve"> задолженность за декабрь 2024 года за обращение с ТКО;</w:t>
      </w:r>
    </w:p>
    <w:p w14:paraId="72F02ACA" w14:textId="77777777" w:rsidR="00A10C80" w:rsidRPr="00C16F91" w:rsidRDefault="00D3746B">
      <w:pPr>
        <w:ind w:firstLine="567"/>
        <w:jc w:val="both"/>
        <w:rPr>
          <w:rFonts w:ascii="Times New Roman" w:eastAsia="Times New Roman" w:hAnsi="Times New Roman" w:cs="Times New Roman"/>
          <w:sz w:val="24"/>
        </w:rPr>
      </w:pPr>
      <w:r w:rsidRPr="00C16F91">
        <w:rPr>
          <w:rFonts w:ascii="Times New Roman" w:eastAsia="Times New Roman" w:hAnsi="Times New Roman" w:cs="Times New Roman"/>
          <w:sz w:val="24"/>
          <w:szCs w:val="24"/>
        </w:rPr>
        <w:t xml:space="preserve">-130226000 – 3 </w:t>
      </w:r>
      <w:proofErr w:type="gramStart"/>
      <w:r w:rsidRPr="00C16F91">
        <w:rPr>
          <w:rFonts w:ascii="Times New Roman" w:eastAsia="Times New Roman" w:hAnsi="Times New Roman" w:cs="Times New Roman"/>
          <w:sz w:val="24"/>
          <w:szCs w:val="24"/>
        </w:rPr>
        <w:t>460  руб.</w:t>
      </w:r>
      <w:proofErr w:type="gramEnd"/>
      <w:r w:rsidRPr="00C16F91">
        <w:rPr>
          <w:rFonts w:ascii="Times New Roman" w:eastAsia="Times New Roman" w:hAnsi="Times New Roman" w:cs="Times New Roman"/>
          <w:sz w:val="24"/>
          <w:szCs w:val="24"/>
        </w:rPr>
        <w:t>, текущая задолженность за декабрь 2024 года за обслуживание программного продукта 1:С;</w:t>
      </w:r>
    </w:p>
    <w:p w14:paraId="02A689B0"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- 130234000 – 32 005,23 руб., текущая задолженность за декабрь 2024 года за приобретение ГСМ; </w:t>
      </w:r>
    </w:p>
    <w:p w14:paraId="49FCD39E"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- 130263000 – 155 162,40 руб. текущая задолженность за декабрь 2024 года по компенсации части родительской платы на содержание детей в дошкольных учреждениях;</w:t>
      </w:r>
    </w:p>
    <w:p w14:paraId="034F3476"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- 130305000 – 1 016,56 руб., задолженность по транспортному налогу; </w:t>
      </w:r>
    </w:p>
    <w:p w14:paraId="109C581B"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- 130313000 – 28 343,00 руб. задолженность по земельному налогу. </w:t>
      </w:r>
    </w:p>
    <w:p w14:paraId="58ECB0FE"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4.16. По состоянию на 01.01.2025 просроченная кредиторская задолженность отсутствует. Недостач и хищений в 2024 году в не выявлено. </w:t>
      </w:r>
    </w:p>
    <w:p w14:paraId="0B4EDF10"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4.17. В городском округе город Фокино Брянской области проводятся мероприятия по взысканию задолженности по арендной плате:</w:t>
      </w:r>
    </w:p>
    <w:p w14:paraId="6BD013AB"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 - вызовы на комиссию рабочей группы в Комитет по управлению имуществом; </w:t>
      </w:r>
    </w:p>
    <w:p w14:paraId="288F836E"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 приглашение на межведомственную комиссию, которая создана Администрацией город Фокино; </w:t>
      </w:r>
    </w:p>
    <w:p w14:paraId="24B1D3A0"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работа по мобилизации доходов в бюджет городского округа город Фокино Брянской области;</w:t>
      </w:r>
    </w:p>
    <w:p w14:paraId="55107199"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претензионно</w:t>
      </w:r>
      <w:proofErr w:type="spellEnd"/>
      <w:r>
        <w:rPr>
          <w:rFonts w:ascii="Times New Roman" w:eastAsia="Times New Roman" w:hAnsi="Times New Roman" w:cs="Times New Roman"/>
          <w:color w:val="000000"/>
          <w:sz w:val="24"/>
          <w:szCs w:val="24"/>
        </w:rPr>
        <w:t xml:space="preserve">-исковая работа по несвоевременно вносимой арендной плате; </w:t>
      </w:r>
    </w:p>
    <w:p w14:paraId="72E2D791"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работа с неплательщиками путем телефонных переговоров.</w:t>
      </w:r>
    </w:p>
    <w:p w14:paraId="5A4508EF" w14:textId="77777777" w:rsidR="00C16F91" w:rsidRDefault="00C16F91">
      <w:pPr>
        <w:ind w:firstLine="567"/>
        <w:jc w:val="both"/>
        <w:rPr>
          <w:rFonts w:ascii="Times New Roman" w:eastAsia="Times New Roman" w:hAnsi="Times New Roman" w:cs="Times New Roman"/>
          <w:b/>
          <w:color w:val="000000"/>
          <w:sz w:val="24"/>
          <w:szCs w:val="24"/>
        </w:rPr>
      </w:pPr>
    </w:p>
    <w:p w14:paraId="0374BF7B" w14:textId="331F7E82"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szCs w:val="24"/>
        </w:rPr>
        <w:t>Расшифровка формы 0503371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Сведения о финансовых вложениях</w:t>
      </w:r>
      <w:r>
        <w:rPr>
          <w:rFonts w:ascii="Times New Roman" w:eastAsia="Times New Roman" w:hAnsi="Times New Roman" w:cs="Times New Roman"/>
          <w:color w:val="000000"/>
          <w:sz w:val="24"/>
          <w:szCs w:val="24"/>
        </w:rPr>
        <w:t>:</w:t>
      </w:r>
    </w:p>
    <w:p w14:paraId="30E27114"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4.18. Отражены суммы финансовых вложений, как участие в государственных (муниципальных) учреждениях в размере 280 170 625,49 руб. По извещениям уменьшена стоимость объектов образования на сумму 116 405 575,33 (уменьшение кадастровой стоимости земельных участков). Увеличена стоимость объекта многофункционального цента на сумму 1 869 969 руб. (передано здание). Уменьшена стоимость объекта спорта на сумму 220 520 руб.</w:t>
      </w:r>
    </w:p>
    <w:p w14:paraId="033140AF" w14:textId="77777777" w:rsidR="00C16F91" w:rsidRDefault="00C16F91">
      <w:pPr>
        <w:ind w:firstLine="567"/>
        <w:jc w:val="both"/>
        <w:rPr>
          <w:rFonts w:ascii="Times New Roman" w:eastAsia="Times New Roman" w:hAnsi="Times New Roman" w:cs="Times New Roman"/>
          <w:b/>
          <w:color w:val="000000"/>
          <w:sz w:val="24"/>
          <w:szCs w:val="24"/>
        </w:rPr>
      </w:pPr>
    </w:p>
    <w:p w14:paraId="7A18EA39" w14:textId="25748C25"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szCs w:val="24"/>
        </w:rPr>
        <w:t>Расшифровка формы 0503372 Сведения о государственном (муниципальном) долге, предоставленных бюджетных кредитах консолидированного бюджета:</w:t>
      </w:r>
    </w:p>
    <w:p w14:paraId="28DE845F"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4.19. в разделе 2 отражены </w:t>
      </w:r>
      <w:proofErr w:type="gramStart"/>
      <w:r>
        <w:rPr>
          <w:rFonts w:ascii="Times New Roman" w:eastAsia="Times New Roman" w:hAnsi="Times New Roman" w:cs="Times New Roman"/>
          <w:color w:val="000000"/>
          <w:sz w:val="24"/>
          <w:szCs w:val="24"/>
        </w:rPr>
        <w:t>показатели  бюджетного</w:t>
      </w:r>
      <w:proofErr w:type="gramEnd"/>
      <w:r>
        <w:rPr>
          <w:rFonts w:ascii="Times New Roman" w:eastAsia="Times New Roman" w:hAnsi="Times New Roman" w:cs="Times New Roman"/>
          <w:color w:val="000000"/>
          <w:sz w:val="24"/>
          <w:szCs w:val="24"/>
        </w:rPr>
        <w:t xml:space="preserve"> кредита в размере 19 500 000 руб. </w:t>
      </w:r>
    </w:p>
    <w:p w14:paraId="7B88E722"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4.20. Долговые обязательства по состоянию на 01.01.2025 составляют 19 500 000 руб. </w:t>
      </w:r>
    </w:p>
    <w:p w14:paraId="5F37A748" w14:textId="77777777" w:rsidR="00C16F91" w:rsidRDefault="00C16F91">
      <w:pPr>
        <w:ind w:firstLine="567"/>
        <w:jc w:val="both"/>
        <w:rPr>
          <w:rFonts w:ascii="Times New Roman" w:eastAsia="Times New Roman" w:hAnsi="Times New Roman" w:cs="Times New Roman"/>
          <w:b/>
          <w:color w:val="000000"/>
          <w:sz w:val="24"/>
          <w:szCs w:val="24"/>
        </w:rPr>
      </w:pPr>
      <w:bookmarkStart w:id="16" w:name="_Hlk126335770"/>
    </w:p>
    <w:p w14:paraId="4E17ED26" w14:textId="138B39DE"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szCs w:val="24"/>
        </w:rPr>
        <w:t xml:space="preserve">Расшифровка формы 0503373 </w:t>
      </w:r>
      <w:bookmarkEnd w:id="16"/>
      <w:r>
        <w:rPr>
          <w:rFonts w:ascii="Times New Roman" w:eastAsia="Times New Roman" w:hAnsi="Times New Roman" w:cs="Times New Roman"/>
          <w:b/>
          <w:color w:val="000000"/>
          <w:sz w:val="24"/>
          <w:szCs w:val="24"/>
        </w:rPr>
        <w:t>Сведения об изменении остатков валюты баланса (бюджетная деятельность):</w:t>
      </w:r>
    </w:p>
    <w:p w14:paraId="06F1B6EE"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4.21. По счетам бухгалтерского учета на начало 2025 года в сравнении с остатками на конец 2024 года изменений не произошло, ф.0503373 предоставлена с нулевыми показателями. </w:t>
      </w:r>
    </w:p>
    <w:p w14:paraId="683A4FD2" w14:textId="77777777" w:rsidR="00C16F91" w:rsidRDefault="00C16F91">
      <w:pPr>
        <w:ind w:firstLine="567"/>
        <w:jc w:val="both"/>
        <w:rPr>
          <w:rFonts w:ascii="Times New Roman" w:eastAsia="Times New Roman" w:hAnsi="Times New Roman" w:cs="Times New Roman"/>
          <w:b/>
          <w:color w:val="000000"/>
          <w:sz w:val="24"/>
          <w:szCs w:val="24"/>
        </w:rPr>
      </w:pPr>
    </w:p>
    <w:p w14:paraId="02038010" w14:textId="75195762"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szCs w:val="24"/>
        </w:rPr>
        <w:t>Расшифровка формы 0503387G "Справочная таблица к отчету об исполнении консолидированного бюджета субъекта Российской Федерации":</w:t>
      </w:r>
    </w:p>
    <w:p w14:paraId="5B5490BF"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Расхождение показателей в гр. "Исполнено" по строкам 1200, 1230, в ф.0503387G c ф.0503387M произошли в связи с тем, что показатели дебиторской задолженности в ф. 0503387М отражены п результатам ДТ задолженности на 01.10.2024г, а в форме 0503387G – по состоянию на 01.01.2025г.</w:t>
      </w:r>
    </w:p>
    <w:p w14:paraId="66F8D508" w14:textId="77777777" w:rsidR="00C16F91" w:rsidRDefault="00C16F91">
      <w:pPr>
        <w:ind w:firstLine="567"/>
        <w:jc w:val="both"/>
        <w:rPr>
          <w:rFonts w:ascii="Times New Roman" w:eastAsia="Times New Roman" w:hAnsi="Times New Roman" w:cs="Times New Roman"/>
          <w:b/>
          <w:color w:val="000000"/>
          <w:sz w:val="24"/>
          <w:szCs w:val="24"/>
        </w:rPr>
      </w:pPr>
    </w:p>
    <w:p w14:paraId="5641CC4D" w14:textId="201529FF"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szCs w:val="24"/>
        </w:rPr>
        <w:t>Расшифровка формы 490G Сведения о вложениях в объекты недвижимого имущества, объектах незавершенного строительства:</w:t>
      </w:r>
    </w:p>
    <w:p w14:paraId="35477972"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4.22. В Сведениях ф. 490G по состоянию на 01.01.2025 остаток по счету 010600000 "Вложения в финансовые активы" 0,00 руб. Движение по счету 01060000 в течение 2024 года осуществлялось в виду строительства моста через р. </w:t>
      </w:r>
      <w:proofErr w:type="spellStart"/>
      <w:r>
        <w:rPr>
          <w:rFonts w:ascii="Times New Roman" w:eastAsia="Times New Roman" w:hAnsi="Times New Roman" w:cs="Times New Roman"/>
          <w:color w:val="000000"/>
          <w:sz w:val="24"/>
          <w:szCs w:val="24"/>
        </w:rPr>
        <w:t>Болва</w:t>
      </w:r>
      <w:proofErr w:type="spellEnd"/>
      <w:r>
        <w:rPr>
          <w:rFonts w:ascii="Times New Roman" w:eastAsia="Times New Roman" w:hAnsi="Times New Roman" w:cs="Times New Roman"/>
          <w:color w:val="000000"/>
          <w:sz w:val="24"/>
          <w:szCs w:val="24"/>
        </w:rPr>
        <w:t xml:space="preserve"> на автомобильной дороге «Подъезд к г. Фокино Брянской области». По состоянию на 01.01.2025 г. строительство объекта завершено. </w:t>
      </w:r>
    </w:p>
    <w:p w14:paraId="120ACB3B"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4.23. Информация, оказавшая существенное влияние и характеризующая показатели бюджетной отчетности за 2024 финансовый год, отражена в формах бюджетной отчетности.</w:t>
      </w:r>
    </w:p>
    <w:p w14:paraId="7F754101" w14:textId="77777777" w:rsidR="00C16F91" w:rsidRDefault="00C16F91">
      <w:pPr>
        <w:ind w:firstLine="567"/>
        <w:jc w:val="both"/>
        <w:rPr>
          <w:rFonts w:ascii="Times New Roman" w:eastAsia="Times New Roman" w:hAnsi="Times New Roman" w:cs="Times New Roman"/>
          <w:b/>
          <w:color w:val="000000"/>
          <w:sz w:val="24"/>
          <w:szCs w:val="24"/>
        </w:rPr>
      </w:pPr>
    </w:p>
    <w:p w14:paraId="43234E7B" w14:textId="731172FD"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szCs w:val="24"/>
        </w:rPr>
        <w:t>Раздел 5. «Прочие вопросы деятельности субъекта бюджетной отчетности»</w:t>
      </w:r>
    </w:p>
    <w:p w14:paraId="3C86996E"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5.1. Ведение бюджетного учёта в органах местного самоуправления, казенных учреждениях городского округа город Фокино Брянской области, осуществляется в соответствии с: </w:t>
      </w:r>
    </w:p>
    <w:p w14:paraId="12B8D526"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 Бюджетным кодексом РФ (далее - БК РФ); </w:t>
      </w:r>
    </w:p>
    <w:p w14:paraId="57D5D185"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 Федеральный закон от 06.12.2011 № 402-ФЗ "О бухгалтерском учете" (далее - Закон № 402-ФЗ); </w:t>
      </w:r>
    </w:p>
    <w:p w14:paraId="40D3B66E"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 Приказом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14:paraId="150A6F02"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Приказом Министерства финансов Российской Федерации от 06.12.2010 № 162н "Об утверждении Плана счетов бюджетного учета и Инструкции по его применению»;</w:t>
      </w:r>
    </w:p>
    <w:p w14:paraId="4C51596C"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 Приказом Минфина России от 13.06.1995 № 49"Об утверждении Методических указаний по инвентаризации имущества и финансовых обязательств" (далее - Методические указания № 49); </w:t>
      </w:r>
    </w:p>
    <w:p w14:paraId="67E058D4"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 xml:space="preserve">- Порядком применения классификации операций сектора государственного управления, утвержденный Приказом Минфина России от 29.11.2017 № 209н (далее - Порядок применения КОСГУ, Порядок № 209н); </w:t>
      </w:r>
    </w:p>
    <w:p w14:paraId="24BC99A1" w14:textId="77777777" w:rsidR="00A10C80" w:rsidRDefault="00D3746B">
      <w:pPr>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Составление отчетности по исполнению бюджета осуществляется в соответствии с приказом Министерства финансов Российской Федерации от 28декабря 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Перед составлением годовой бухгалтерской отчетности проведена инвентаризация активов и обязательств учреждений. В ходе проведения инвентаризации недостач и излишков не выявлено.</w:t>
      </w:r>
    </w:p>
    <w:p w14:paraId="783FDD87" w14:textId="64148454" w:rsidR="00A10C80" w:rsidRDefault="00D3746B">
      <w:pPr>
        <w:rPr>
          <w:rFonts w:ascii="Times New Roman" w:eastAsia="Times New Roman" w:hAnsi="Times New Roman" w:cs="Times New Roman"/>
          <w:sz w:val="24"/>
        </w:rPr>
      </w:pPr>
      <w:r>
        <w:rPr>
          <w:color w:val="000000"/>
        </w:rPr>
        <w:br/>
      </w:r>
      <w:bookmarkStart w:id="17" w:name="_GoBack"/>
      <w:bookmarkEnd w:id="17"/>
    </w:p>
    <w:p w14:paraId="452274E3" w14:textId="77777777" w:rsidR="00A10C80" w:rsidRDefault="00D3746B">
      <w:pPr>
        <w:rPr>
          <w:rFonts w:ascii="Times New Roman" w:eastAsia="Times New Roman" w:hAnsi="Times New Roman" w:cs="Times New Roman"/>
          <w:sz w:val="24"/>
        </w:rPr>
      </w:pPr>
      <w:r>
        <w:rPr>
          <w:rFonts w:ascii="Times New Roman" w:eastAsia="Times New Roman" w:hAnsi="Times New Roman" w:cs="Times New Roman"/>
          <w:color w:val="000000"/>
          <w:sz w:val="24"/>
          <w:szCs w:val="24"/>
        </w:rPr>
        <w:t> </w:t>
      </w:r>
    </w:p>
    <w:p w14:paraId="55EAF138" w14:textId="77777777" w:rsidR="00A10C80" w:rsidRDefault="00D3746B">
      <w:pPr>
        <w:rPr>
          <w:rFonts w:ascii="Times New Roman" w:eastAsia="Times New Roman" w:hAnsi="Times New Roman" w:cs="Times New Roman"/>
          <w:sz w:val="24"/>
        </w:rPr>
      </w:pPr>
      <w:r>
        <w:rPr>
          <w:rFonts w:ascii="Times New Roman" w:eastAsia="Times New Roman" w:hAnsi="Times New Roman" w:cs="Times New Roman"/>
          <w:sz w:val="24"/>
          <w:szCs w:val="24"/>
        </w:rPr>
        <w:t> </w:t>
      </w:r>
    </w:p>
    <w:tbl>
      <w:tblPr>
        <w:tblW w:w="9960" w:type="dxa"/>
        <w:tblInd w:w="-34" w:type="dxa"/>
        <w:tblBorders>
          <w:top w:val="nil"/>
          <w:left w:val="nil"/>
          <w:bottom w:val="nil"/>
          <w:right w:val="nil"/>
        </w:tblBorders>
        <w:tblCellMar>
          <w:left w:w="0" w:type="dxa"/>
          <w:right w:w="0" w:type="dxa"/>
        </w:tblCellMar>
        <w:tblLook w:val="04A0" w:firstRow="1" w:lastRow="0" w:firstColumn="1" w:lastColumn="0" w:noHBand="0" w:noVBand="1"/>
      </w:tblPr>
      <w:tblGrid>
        <w:gridCol w:w="2553"/>
        <w:gridCol w:w="4291"/>
        <w:gridCol w:w="3116"/>
      </w:tblGrid>
      <w:tr w:rsidR="00A10C80" w14:paraId="2C9EC23F" w14:textId="77777777">
        <w:tc>
          <w:tcPr>
            <w:tcW w:w="2551" w:type="dxa"/>
            <w:tcMar>
              <w:top w:w="0" w:type="dxa"/>
              <w:left w:w="108" w:type="dxa"/>
              <w:bottom w:w="0" w:type="dxa"/>
              <w:right w:w="108" w:type="dxa"/>
            </w:tcMar>
            <w:vAlign w:val="center"/>
            <w:hideMark/>
          </w:tcPr>
          <w:p w14:paraId="3134D97F" w14:textId="77777777" w:rsidR="00A10C80" w:rsidRDefault="00D3746B">
            <w:pPr>
              <w:rPr>
                <w:rFonts w:ascii="Times New Roman" w:eastAsia="Times New Roman" w:hAnsi="Times New Roman" w:cs="Times New Roman"/>
                <w:sz w:val="24"/>
              </w:rPr>
            </w:pPr>
            <w:r>
              <w:rPr>
                <w:rFonts w:ascii="Times New Roman" w:eastAsia="Times New Roman" w:hAnsi="Times New Roman" w:cs="Times New Roman"/>
                <w:sz w:val="24"/>
                <w:szCs w:val="24"/>
              </w:rPr>
              <w:t>Руководитель</w:t>
            </w:r>
          </w:p>
        </w:tc>
        <w:tc>
          <w:tcPr>
            <w:tcW w:w="4289" w:type="dxa"/>
            <w:tcMar>
              <w:top w:w="0" w:type="dxa"/>
              <w:left w:w="108" w:type="dxa"/>
              <w:bottom w:w="0" w:type="dxa"/>
              <w:right w:w="108" w:type="dxa"/>
            </w:tcMar>
            <w:vAlign w:val="center"/>
            <w:hideMark/>
          </w:tcPr>
          <w:p w14:paraId="5388A30B" w14:textId="77777777" w:rsidR="00A10C80" w:rsidRDefault="00A10C80"/>
        </w:tc>
        <w:tc>
          <w:tcPr>
            <w:tcW w:w="3114" w:type="dxa"/>
            <w:tcMar>
              <w:top w:w="0" w:type="dxa"/>
              <w:left w:w="108" w:type="dxa"/>
              <w:bottom w:w="0" w:type="dxa"/>
              <w:right w:w="108" w:type="dxa"/>
            </w:tcMar>
            <w:vAlign w:val="center"/>
            <w:hideMark/>
          </w:tcPr>
          <w:p w14:paraId="3BE3C8E5" w14:textId="77777777" w:rsidR="00A10C80" w:rsidRDefault="00D3746B">
            <w:pPr>
              <w:ind w:right="-108"/>
              <w:jc w:val="center"/>
              <w:rPr>
                <w:rFonts w:ascii="Times New Roman" w:eastAsia="Times New Roman" w:hAnsi="Times New Roman" w:cs="Times New Roman"/>
                <w:sz w:val="24"/>
              </w:rPr>
            </w:pPr>
            <w:r>
              <w:rPr>
                <w:rFonts w:ascii="Times New Roman" w:eastAsia="Times New Roman" w:hAnsi="Times New Roman" w:cs="Times New Roman"/>
                <w:sz w:val="24"/>
                <w:szCs w:val="24"/>
                <w:u w:val="single"/>
              </w:rPr>
              <w:t>Грибкова Елена Сергеевна</w:t>
            </w:r>
          </w:p>
        </w:tc>
      </w:tr>
      <w:tr w:rsidR="00A10C80" w14:paraId="4D2A5D93" w14:textId="77777777">
        <w:trPr>
          <w:trHeight w:val="280"/>
        </w:trPr>
        <w:tc>
          <w:tcPr>
            <w:tcW w:w="2552" w:type="dxa"/>
            <w:noWrap/>
            <w:tcMar>
              <w:top w:w="0" w:type="dxa"/>
              <w:left w:w="108" w:type="dxa"/>
              <w:bottom w:w="0" w:type="dxa"/>
              <w:right w:w="108" w:type="dxa"/>
            </w:tcMar>
            <w:vAlign w:val="bottom"/>
            <w:hideMark/>
          </w:tcPr>
          <w:p w14:paraId="618EC88C" w14:textId="77777777" w:rsidR="00A10C80" w:rsidRDefault="00A10C80">
            <w:pPr>
              <w:rPr>
                <w:sz w:val="24"/>
              </w:rPr>
            </w:pPr>
          </w:p>
        </w:tc>
        <w:tc>
          <w:tcPr>
            <w:tcW w:w="4288" w:type="dxa"/>
            <w:tcMar>
              <w:top w:w="0" w:type="dxa"/>
              <w:left w:w="108" w:type="dxa"/>
              <w:bottom w:w="0" w:type="dxa"/>
              <w:right w:w="108" w:type="dxa"/>
            </w:tcMar>
            <w:vAlign w:val="center"/>
            <w:hideMark/>
          </w:tcPr>
          <w:p w14:paraId="3DB07EA6" w14:textId="77777777" w:rsidR="00A10C80" w:rsidRDefault="00D3746B">
            <w:pPr>
              <w:jc w:val="center"/>
              <w:rPr>
                <w:rFonts w:ascii="Times New Roman" w:eastAsia="Times New Roman" w:hAnsi="Times New Roman" w:cs="Times New Roman"/>
                <w:sz w:val="24"/>
              </w:rPr>
            </w:pPr>
            <w:r>
              <w:rPr>
                <w:rFonts w:ascii="Times New Roman" w:eastAsia="Times New Roman" w:hAnsi="Times New Roman" w:cs="Times New Roman"/>
              </w:rPr>
              <w:t>(подпись)</w:t>
            </w:r>
          </w:p>
        </w:tc>
        <w:tc>
          <w:tcPr>
            <w:tcW w:w="3114" w:type="dxa"/>
            <w:tcMar>
              <w:top w:w="0" w:type="dxa"/>
              <w:left w:w="108" w:type="dxa"/>
              <w:bottom w:w="0" w:type="dxa"/>
              <w:right w:w="108" w:type="dxa"/>
            </w:tcMar>
            <w:vAlign w:val="center"/>
            <w:hideMark/>
          </w:tcPr>
          <w:p w14:paraId="36F76D56" w14:textId="77777777" w:rsidR="00A10C80" w:rsidRDefault="00D3746B">
            <w:pPr>
              <w:jc w:val="center"/>
              <w:rPr>
                <w:rFonts w:ascii="Times New Roman" w:eastAsia="Times New Roman" w:hAnsi="Times New Roman" w:cs="Times New Roman"/>
                <w:sz w:val="24"/>
              </w:rPr>
            </w:pPr>
            <w:r>
              <w:rPr>
                <w:rFonts w:ascii="Times New Roman" w:eastAsia="Times New Roman" w:hAnsi="Times New Roman" w:cs="Times New Roman"/>
              </w:rPr>
              <w:t>(расшифровка подписи)</w:t>
            </w:r>
          </w:p>
        </w:tc>
      </w:tr>
      <w:tr w:rsidR="00A10C80" w14:paraId="63CC016D" w14:textId="77777777">
        <w:trPr>
          <w:trHeight w:val="281"/>
        </w:trPr>
        <w:tc>
          <w:tcPr>
            <w:tcW w:w="9954" w:type="dxa"/>
            <w:gridSpan w:val="3"/>
            <w:noWrap/>
            <w:tcMar>
              <w:top w:w="0" w:type="dxa"/>
              <w:left w:w="108" w:type="dxa"/>
              <w:bottom w:w="0" w:type="dxa"/>
              <w:right w:w="108" w:type="dxa"/>
            </w:tcMar>
            <w:vAlign w:val="bottom"/>
            <w:hideMark/>
          </w:tcPr>
          <w:p w14:paraId="6D54A85E" w14:textId="77777777" w:rsidR="00A10C80" w:rsidRDefault="00D3746B">
            <w:pPr>
              <w:rPr>
                <w:rFonts w:ascii="Times New Roman" w:eastAsia="Times New Roman" w:hAnsi="Times New Roman" w:cs="Times New Roman"/>
                <w:sz w:val="24"/>
              </w:rPr>
            </w:pPr>
            <w:r>
              <w:rPr>
                <w:rFonts w:ascii="Times New Roman" w:eastAsia="Times New Roman" w:hAnsi="Times New Roman" w:cs="Times New Roman"/>
                <w:sz w:val="28"/>
                <w:szCs w:val="28"/>
              </w:rPr>
              <w:t> </w:t>
            </w:r>
          </w:p>
        </w:tc>
      </w:tr>
      <w:tr w:rsidR="00A10C80" w14:paraId="2736DFF2" w14:textId="77777777">
        <w:trPr>
          <w:trHeight w:val="281"/>
        </w:trPr>
        <w:tc>
          <w:tcPr>
            <w:tcW w:w="2552" w:type="dxa"/>
            <w:tcMar>
              <w:top w:w="0" w:type="dxa"/>
              <w:left w:w="108" w:type="dxa"/>
              <w:bottom w:w="0" w:type="dxa"/>
              <w:right w:w="108" w:type="dxa"/>
            </w:tcMar>
            <w:vAlign w:val="center"/>
            <w:hideMark/>
          </w:tcPr>
          <w:p w14:paraId="245FA65D" w14:textId="77777777" w:rsidR="00A10C80" w:rsidRDefault="00D3746B">
            <w:pPr>
              <w:rPr>
                <w:rFonts w:ascii="Times New Roman" w:eastAsia="Times New Roman" w:hAnsi="Times New Roman" w:cs="Times New Roman"/>
                <w:sz w:val="24"/>
              </w:rPr>
            </w:pPr>
            <w:r>
              <w:rPr>
                <w:rFonts w:ascii="Times New Roman" w:eastAsia="Times New Roman" w:hAnsi="Times New Roman" w:cs="Times New Roman"/>
                <w:sz w:val="24"/>
                <w:szCs w:val="24"/>
              </w:rPr>
              <w:t>Руководитель планово</w:t>
            </w:r>
            <w:r>
              <w:rPr>
                <w:rFonts w:ascii="Times New Roman" w:eastAsia="Times New Roman" w:hAnsi="Times New Roman" w:cs="Times New Roman"/>
                <w:sz w:val="28"/>
                <w:szCs w:val="28"/>
              </w:rPr>
              <w:t>-</w:t>
            </w:r>
          </w:p>
        </w:tc>
        <w:tc>
          <w:tcPr>
            <w:tcW w:w="4288" w:type="dxa"/>
            <w:tcMar>
              <w:top w:w="0" w:type="dxa"/>
              <w:left w:w="108" w:type="dxa"/>
              <w:bottom w:w="0" w:type="dxa"/>
              <w:right w:w="108" w:type="dxa"/>
            </w:tcMar>
            <w:vAlign w:val="center"/>
            <w:hideMark/>
          </w:tcPr>
          <w:p w14:paraId="047E099E" w14:textId="77777777" w:rsidR="00A10C80" w:rsidRDefault="00A10C80">
            <w:pPr>
              <w:rPr>
                <w:sz w:val="24"/>
              </w:rPr>
            </w:pPr>
          </w:p>
        </w:tc>
        <w:tc>
          <w:tcPr>
            <w:tcW w:w="3114" w:type="dxa"/>
            <w:tcMar>
              <w:top w:w="0" w:type="dxa"/>
              <w:left w:w="108" w:type="dxa"/>
              <w:bottom w:w="0" w:type="dxa"/>
              <w:right w:w="108" w:type="dxa"/>
            </w:tcMar>
            <w:vAlign w:val="center"/>
            <w:hideMark/>
          </w:tcPr>
          <w:p w14:paraId="72439EFA" w14:textId="77777777" w:rsidR="00A10C80" w:rsidRDefault="00A10C80">
            <w:pPr>
              <w:rPr>
                <w:sz w:val="24"/>
              </w:rPr>
            </w:pPr>
          </w:p>
        </w:tc>
      </w:tr>
      <w:tr w:rsidR="00A10C80" w14:paraId="73EB5A35" w14:textId="77777777">
        <w:trPr>
          <w:trHeight w:val="281"/>
        </w:trPr>
        <w:tc>
          <w:tcPr>
            <w:tcW w:w="2552" w:type="dxa"/>
            <w:tcMar>
              <w:top w:w="0" w:type="dxa"/>
              <w:left w:w="108" w:type="dxa"/>
              <w:bottom w:w="0" w:type="dxa"/>
              <w:right w:w="108" w:type="dxa"/>
            </w:tcMar>
            <w:vAlign w:val="center"/>
            <w:hideMark/>
          </w:tcPr>
          <w:p w14:paraId="7F3A1BF4" w14:textId="77777777" w:rsidR="00A10C80" w:rsidRDefault="00D3746B">
            <w:pPr>
              <w:rPr>
                <w:rFonts w:ascii="Times New Roman" w:eastAsia="Times New Roman" w:hAnsi="Times New Roman" w:cs="Times New Roman"/>
                <w:sz w:val="24"/>
              </w:rPr>
            </w:pPr>
            <w:r>
              <w:rPr>
                <w:rFonts w:ascii="Times New Roman" w:eastAsia="Times New Roman" w:hAnsi="Times New Roman" w:cs="Times New Roman"/>
                <w:sz w:val="24"/>
                <w:szCs w:val="24"/>
              </w:rPr>
              <w:t>экономической службы</w:t>
            </w:r>
          </w:p>
        </w:tc>
        <w:tc>
          <w:tcPr>
            <w:tcW w:w="4288" w:type="dxa"/>
            <w:tcMar>
              <w:top w:w="0" w:type="dxa"/>
              <w:left w:w="108" w:type="dxa"/>
              <w:bottom w:w="0" w:type="dxa"/>
              <w:right w:w="108" w:type="dxa"/>
            </w:tcMar>
            <w:vAlign w:val="center"/>
            <w:hideMark/>
          </w:tcPr>
          <w:p w14:paraId="734F660F" w14:textId="77777777" w:rsidR="00A10C80" w:rsidRDefault="00D3746B">
            <w:pPr>
              <w:jc w:val="center"/>
              <w:rPr>
                <w:rFonts w:ascii="Times New Roman" w:eastAsia="Times New Roman" w:hAnsi="Times New Roman" w:cs="Times New Roman"/>
                <w:sz w:val="24"/>
              </w:rPr>
            </w:pPr>
            <w:r>
              <w:rPr>
                <w:rFonts w:ascii="Times New Roman" w:eastAsia="Times New Roman" w:hAnsi="Times New Roman" w:cs="Times New Roman"/>
              </w:rPr>
              <w:t>(подпись)</w:t>
            </w:r>
          </w:p>
        </w:tc>
        <w:tc>
          <w:tcPr>
            <w:tcW w:w="3114" w:type="dxa"/>
            <w:tcMar>
              <w:top w:w="0" w:type="dxa"/>
              <w:left w:w="108" w:type="dxa"/>
              <w:bottom w:w="0" w:type="dxa"/>
              <w:right w:w="108" w:type="dxa"/>
            </w:tcMar>
            <w:vAlign w:val="center"/>
            <w:hideMark/>
          </w:tcPr>
          <w:p w14:paraId="480B488E" w14:textId="77777777" w:rsidR="00A10C80" w:rsidRDefault="00D3746B">
            <w:pPr>
              <w:jc w:val="center"/>
              <w:rPr>
                <w:rFonts w:ascii="Times New Roman" w:eastAsia="Times New Roman" w:hAnsi="Times New Roman" w:cs="Times New Roman"/>
                <w:sz w:val="24"/>
              </w:rPr>
            </w:pPr>
            <w:r>
              <w:rPr>
                <w:rFonts w:ascii="Times New Roman" w:eastAsia="Times New Roman" w:hAnsi="Times New Roman" w:cs="Times New Roman"/>
              </w:rPr>
              <w:t>(расшифровка подписи)</w:t>
            </w:r>
          </w:p>
        </w:tc>
      </w:tr>
      <w:tr w:rsidR="00A10C80" w14:paraId="75B6541C" w14:textId="77777777">
        <w:trPr>
          <w:trHeight w:val="281"/>
        </w:trPr>
        <w:tc>
          <w:tcPr>
            <w:tcW w:w="9954" w:type="dxa"/>
            <w:gridSpan w:val="3"/>
            <w:noWrap/>
            <w:tcMar>
              <w:top w:w="0" w:type="dxa"/>
              <w:left w:w="108" w:type="dxa"/>
              <w:bottom w:w="0" w:type="dxa"/>
              <w:right w:w="108" w:type="dxa"/>
            </w:tcMar>
            <w:vAlign w:val="bottom"/>
            <w:hideMark/>
          </w:tcPr>
          <w:p w14:paraId="26F08F4D" w14:textId="77777777" w:rsidR="00A10C80" w:rsidRDefault="00A10C80">
            <w:pPr>
              <w:rPr>
                <w:sz w:val="24"/>
              </w:rPr>
            </w:pPr>
          </w:p>
        </w:tc>
      </w:tr>
      <w:tr w:rsidR="00A10C80" w14:paraId="471048E1" w14:textId="77777777">
        <w:trPr>
          <w:trHeight w:val="281"/>
        </w:trPr>
        <w:tc>
          <w:tcPr>
            <w:tcW w:w="2552" w:type="dxa"/>
            <w:tcMar>
              <w:top w:w="0" w:type="dxa"/>
              <w:left w:w="108" w:type="dxa"/>
              <w:bottom w:w="0" w:type="dxa"/>
              <w:right w:w="108" w:type="dxa"/>
            </w:tcMar>
            <w:vAlign w:val="center"/>
            <w:hideMark/>
          </w:tcPr>
          <w:p w14:paraId="6EC5BFE3" w14:textId="77777777" w:rsidR="00A10C80" w:rsidRDefault="00D3746B">
            <w:pPr>
              <w:rPr>
                <w:rFonts w:ascii="Times New Roman" w:eastAsia="Times New Roman" w:hAnsi="Times New Roman" w:cs="Times New Roman"/>
                <w:sz w:val="24"/>
              </w:rPr>
            </w:pPr>
            <w:r>
              <w:rPr>
                <w:rFonts w:ascii="Times New Roman" w:eastAsia="Times New Roman" w:hAnsi="Times New Roman" w:cs="Times New Roman"/>
                <w:sz w:val="24"/>
                <w:szCs w:val="24"/>
              </w:rPr>
              <w:t>Главный</w:t>
            </w:r>
          </w:p>
        </w:tc>
        <w:tc>
          <w:tcPr>
            <w:tcW w:w="4288" w:type="dxa"/>
            <w:tcMar>
              <w:top w:w="0" w:type="dxa"/>
              <w:left w:w="108" w:type="dxa"/>
              <w:bottom w:w="0" w:type="dxa"/>
              <w:right w:w="108" w:type="dxa"/>
            </w:tcMar>
            <w:vAlign w:val="center"/>
            <w:hideMark/>
          </w:tcPr>
          <w:p w14:paraId="335F6246" w14:textId="77777777" w:rsidR="00A10C80" w:rsidRDefault="00A10C80">
            <w:pPr>
              <w:rPr>
                <w:sz w:val="24"/>
              </w:rPr>
            </w:pPr>
          </w:p>
        </w:tc>
        <w:tc>
          <w:tcPr>
            <w:tcW w:w="3114" w:type="dxa"/>
            <w:noWrap/>
            <w:tcMar>
              <w:top w:w="0" w:type="dxa"/>
              <w:left w:w="108" w:type="dxa"/>
              <w:bottom w:w="0" w:type="dxa"/>
              <w:right w:w="108" w:type="dxa"/>
            </w:tcMar>
            <w:vAlign w:val="bottom"/>
            <w:hideMark/>
          </w:tcPr>
          <w:p w14:paraId="6D49E62D" w14:textId="77777777" w:rsidR="00A10C80" w:rsidRDefault="00D3746B">
            <w:pPr>
              <w:jc w:val="center"/>
              <w:rPr>
                <w:rFonts w:ascii="Times New Roman" w:eastAsia="Times New Roman" w:hAnsi="Times New Roman" w:cs="Times New Roman"/>
                <w:sz w:val="24"/>
              </w:rPr>
            </w:pPr>
            <w:r>
              <w:rPr>
                <w:rFonts w:ascii="Times New Roman" w:eastAsia="Times New Roman" w:hAnsi="Times New Roman" w:cs="Times New Roman"/>
                <w:sz w:val="24"/>
                <w:szCs w:val="24"/>
                <w:u w:val="single"/>
              </w:rPr>
              <w:t>Кирикова Наталья Александровна</w:t>
            </w:r>
          </w:p>
        </w:tc>
      </w:tr>
      <w:tr w:rsidR="00A10C80" w14:paraId="055EF037" w14:textId="77777777">
        <w:trPr>
          <w:trHeight w:val="281"/>
        </w:trPr>
        <w:tc>
          <w:tcPr>
            <w:tcW w:w="2552" w:type="dxa"/>
            <w:tcMar>
              <w:top w:w="0" w:type="dxa"/>
              <w:left w:w="108" w:type="dxa"/>
              <w:bottom w:w="0" w:type="dxa"/>
              <w:right w:w="108" w:type="dxa"/>
            </w:tcMar>
            <w:vAlign w:val="center"/>
            <w:hideMark/>
          </w:tcPr>
          <w:p w14:paraId="56C8B561" w14:textId="77777777" w:rsidR="00A10C80" w:rsidRDefault="00D3746B">
            <w:pPr>
              <w:rPr>
                <w:rFonts w:ascii="Times New Roman" w:eastAsia="Times New Roman" w:hAnsi="Times New Roman" w:cs="Times New Roman"/>
                <w:sz w:val="24"/>
              </w:rPr>
            </w:pPr>
            <w:r>
              <w:rPr>
                <w:rFonts w:ascii="Times New Roman" w:eastAsia="Times New Roman" w:hAnsi="Times New Roman" w:cs="Times New Roman"/>
                <w:sz w:val="24"/>
                <w:szCs w:val="24"/>
              </w:rPr>
              <w:t>бухгалтер</w:t>
            </w:r>
          </w:p>
        </w:tc>
        <w:tc>
          <w:tcPr>
            <w:tcW w:w="4288" w:type="dxa"/>
            <w:tcMar>
              <w:top w:w="0" w:type="dxa"/>
              <w:left w:w="108" w:type="dxa"/>
              <w:bottom w:w="0" w:type="dxa"/>
              <w:right w:w="108" w:type="dxa"/>
            </w:tcMar>
            <w:vAlign w:val="center"/>
            <w:hideMark/>
          </w:tcPr>
          <w:p w14:paraId="6CE33BAD" w14:textId="77777777" w:rsidR="00A10C80" w:rsidRDefault="00D3746B">
            <w:pPr>
              <w:jc w:val="center"/>
              <w:rPr>
                <w:rFonts w:ascii="Times New Roman" w:eastAsia="Times New Roman" w:hAnsi="Times New Roman" w:cs="Times New Roman"/>
                <w:sz w:val="24"/>
              </w:rPr>
            </w:pPr>
            <w:r>
              <w:rPr>
                <w:rFonts w:ascii="Times New Roman" w:eastAsia="Times New Roman" w:hAnsi="Times New Roman" w:cs="Times New Roman"/>
              </w:rPr>
              <w:t>(подпись)</w:t>
            </w:r>
          </w:p>
        </w:tc>
        <w:tc>
          <w:tcPr>
            <w:tcW w:w="3114" w:type="dxa"/>
            <w:tcMar>
              <w:top w:w="0" w:type="dxa"/>
              <w:left w:w="108" w:type="dxa"/>
              <w:bottom w:w="0" w:type="dxa"/>
              <w:right w:w="108" w:type="dxa"/>
            </w:tcMar>
            <w:vAlign w:val="center"/>
            <w:hideMark/>
          </w:tcPr>
          <w:p w14:paraId="64755C33" w14:textId="77777777" w:rsidR="00A10C80" w:rsidRDefault="00D3746B">
            <w:pPr>
              <w:jc w:val="center"/>
              <w:rPr>
                <w:rFonts w:ascii="Times New Roman" w:eastAsia="Times New Roman" w:hAnsi="Times New Roman" w:cs="Times New Roman"/>
                <w:sz w:val="24"/>
              </w:rPr>
            </w:pPr>
            <w:r>
              <w:rPr>
                <w:rFonts w:ascii="Times New Roman" w:eastAsia="Times New Roman" w:hAnsi="Times New Roman" w:cs="Times New Roman"/>
              </w:rPr>
              <w:t>(расшифровка подписи)</w:t>
            </w:r>
          </w:p>
        </w:tc>
      </w:tr>
      <w:tr w:rsidR="00A10C80" w14:paraId="02DF1660" w14:textId="77777777">
        <w:trPr>
          <w:trHeight w:val="449"/>
        </w:trPr>
        <w:tc>
          <w:tcPr>
            <w:tcW w:w="2552" w:type="dxa"/>
            <w:tcMar>
              <w:top w:w="0" w:type="dxa"/>
              <w:left w:w="108" w:type="dxa"/>
              <w:bottom w:w="0" w:type="dxa"/>
              <w:right w:w="108" w:type="dxa"/>
            </w:tcMar>
            <w:vAlign w:val="center"/>
            <w:hideMark/>
          </w:tcPr>
          <w:p w14:paraId="26321FBC" w14:textId="77777777" w:rsidR="00A10C80" w:rsidRDefault="00D3746B">
            <w:pPr>
              <w:rPr>
                <w:rFonts w:ascii="Times New Roman" w:eastAsia="Times New Roman" w:hAnsi="Times New Roman" w:cs="Times New Roman"/>
                <w:sz w:val="24"/>
              </w:rPr>
            </w:pPr>
            <w:r>
              <w:rPr>
                <w:rFonts w:ascii="Times New Roman" w:eastAsia="Times New Roman" w:hAnsi="Times New Roman" w:cs="Times New Roman"/>
                <w:sz w:val="24"/>
                <w:szCs w:val="24"/>
              </w:rPr>
              <w:t>«____»______20____г.</w:t>
            </w:r>
          </w:p>
        </w:tc>
        <w:tc>
          <w:tcPr>
            <w:tcW w:w="4288" w:type="dxa"/>
            <w:tcMar>
              <w:top w:w="0" w:type="dxa"/>
              <w:left w:w="108" w:type="dxa"/>
              <w:bottom w:w="0" w:type="dxa"/>
              <w:right w:w="108" w:type="dxa"/>
            </w:tcMar>
            <w:vAlign w:val="center"/>
            <w:hideMark/>
          </w:tcPr>
          <w:p w14:paraId="6BF83A26" w14:textId="77777777" w:rsidR="00A10C80" w:rsidRDefault="00A10C80">
            <w:pPr>
              <w:rPr>
                <w:sz w:val="24"/>
              </w:rPr>
            </w:pPr>
          </w:p>
        </w:tc>
        <w:tc>
          <w:tcPr>
            <w:tcW w:w="3114" w:type="dxa"/>
            <w:tcMar>
              <w:top w:w="0" w:type="dxa"/>
              <w:left w:w="108" w:type="dxa"/>
              <w:bottom w:w="0" w:type="dxa"/>
              <w:right w:w="108" w:type="dxa"/>
            </w:tcMar>
            <w:vAlign w:val="center"/>
            <w:hideMark/>
          </w:tcPr>
          <w:p w14:paraId="2CDBAF41" w14:textId="77777777" w:rsidR="00A10C80" w:rsidRDefault="00A10C80">
            <w:pPr>
              <w:rPr>
                <w:sz w:val="24"/>
              </w:rPr>
            </w:pPr>
          </w:p>
        </w:tc>
      </w:tr>
    </w:tbl>
    <w:p w14:paraId="436A1879" w14:textId="77777777" w:rsidR="00A10C80" w:rsidRDefault="00D3746B">
      <w:r>
        <w:rPr>
          <w:rFonts w:ascii="Times New Roman" w:eastAsia="Times New Roman" w:hAnsi="Times New Roman" w:cs="Times New Roman"/>
          <w:sz w:val="24"/>
          <w:szCs w:val="24"/>
        </w:rPr>
        <w:t xml:space="preserve">Документ подписан электронной подписью. </w:t>
      </w:r>
      <w:r>
        <w:rPr>
          <w:rFonts w:ascii="Times New Roman" w:eastAsia="Times New Roman" w:hAnsi="Times New Roman" w:cs="Times New Roman"/>
          <w:sz w:val="24"/>
          <w:szCs w:val="24"/>
        </w:rPr>
        <w:br/>
        <w:t xml:space="preserve">        </w:t>
      </w:r>
    </w:p>
    <w:sectPr w:rsidR="00A10C80" w:rsidSect="00D20C83">
      <w:pgSz w:w="12240" w:h="15840"/>
      <w:pgMar w:top="425" w:right="737" w:bottom="567" w:left="737"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C80"/>
    <w:rsid w:val="004C3CD6"/>
    <w:rsid w:val="00A10C80"/>
    <w:rsid w:val="00C16F91"/>
    <w:rsid w:val="00D20C83"/>
    <w:rsid w:val="00D37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BD087"/>
  <w15:docId w15:val="{DFD182F1-3669-4875-9FC1-B3ABD54F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character" w:styleId="a4">
    <w:name w:val="Hyperlink"/>
    <w:rPr>
      <w:color w:val="0000FF"/>
      <w:u w:val="single"/>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file:///D:\%2525D0%25259C%2525D0%2525BE%2525D0%2525B8%252520%2525D0%2525B4%2525D0%2525BE%2525D0%2525BA%2525D1%252583%2525D0%2525BC%2525D0%2525B5%2525D0%2525BD%2525D1%252582%2525D1%25258B\%2525D0%252593%2525D0%25259E%2525D0%252594%2525D0%25259E%2525D0%252592%2525D0%25259E%2525D0%252599%252520%2525D0%25259E%2525D0%2525A2%2525D0%2525A7%2525D0%252595%2525D0%2525A2\%2525D0%2525B3%2525D0%2525BE%2525D0%2525B4%2525D0%2525BE%2525D0%2525B2%2525D0%2525BE%2525D0%2525B9%2525202022\%2525D0%25259F%2525D0%2525BE%2525D1%25258F%2525D1%252581%2525D0%2525BD%2525D0%2525B8%2525D1%252582%2525D0%2525B5%2525D0%2525BB%2525D1%25258C%2525D0%2525BD%2525D1%25258B%2525D0%2525B5%252520%2525D0%2525B7%2525D0%2525B0%2525D0%2525BF%2525D0%2525B8%2525D1%252581%2525D0%2525BA%2525D0%2525B8%252520360,760\%2525D0%25259F%2525D0%2525BE%2525D1%25258F%2525D1%252581%2525D0%2525BD%2525D0%2525B8%2525D1%252582%2525D0%2525B5%2525D0%2525BB%2525D1%25258C%2525D0%2525BD%2525D0%2525B0%2525D1%25258F%2525202022%252520%2525D0%2525BA%2525D0%2525B0%2525D0%2525B7%2525D0%2525B5%2525D0%2525BD%2525D0%2525BD%2525D1%25258B%2525D0%2525B5.docx" TargetMode="External"/><Relationship Id="rId3" Type="http://schemas.openxmlformats.org/officeDocument/2006/relationships/webSettings" Target="webSettings.xml"/><Relationship Id="rId7" Type="http://schemas.openxmlformats.org/officeDocument/2006/relationships/hyperlink" Target="file:///D:\%252525D0%2525259C%252525D0%252525BE%252525D0%252525B8%25252520%252525D0%252525B4%252525D0%252525BE%252525D0%252525BA%252525D1%25252583%252525D0%252525BC%252525D0%252525B5%252525D0%252525BD%252525D1%25252582%252525D1%2525258B\%252525D0%2525259F%252525D0%252525BE%252525D1%25252580%252525D1%2525258F%252525D0%252525B4%252525D0%252525BA%252525D0%252525B8\%252525D0%2525259C%252525D1%25252583%252525D0%252525BD%252525D0%252525B8%252525D1%25252586.%25252520%252525D1%25252583%252525D1%25252581%252525D0%252525BB%252525D1%25252583%252525D0%252525B3%252525D0%252525B8,%25252520%252525D0%2525259C%252525D0%25252597%25252520%252525D0%252525B8%25252520%252525D0%2525259D%252525D0%252525BE%252525D1%25252580%252525D0%252525BC%252525D0%252525B0%252525D1%25252582%252525D0%252525B8%252525D0%252525B2%252525D1%2525258B%25252520%252525D0%252525B7%252525D0%252525B0%252525D1%25252582%252525D1%25252580%252525D0%252525B0%252525D1%25252582\%252525D0%2525259D%252525D0%252525BE%252525D1%25252580%252525D0%252525BC%252525D0%252525B0%252525D1%25252582%252525D0%252525B8%252525D0%252525B2%252525D1%2525258B%25252520%252525D0%252525B7%252525D0%252525B0%252525D1%25252582%252525D1%25252580%252525D0%252525B0%252525D1%25252582\%252525D0%2525259F%252525D1%25252580%252525D0%252525B0%252525D0%252525B2%252525D0%252525B8%252525D0%252525BB%252525D0%252525B0%25252520%252525D0%252525BE%252525D0%252525BF%252525D1%25252580%252525D0%252525B5%252525D0%252525B4%252525D0%252525B5%252525D0%252525BB%252525D0%252525B5%252525D0%252525BD%252525D0%252525B8%252525D1%2525258F%25252520%252525D0%252525BD%252525D0%252525BE%252525D1%25252580%252525D0%252525BC%252525D0%252525B0%252525D1%25252582%252525D0%252525B8%252525D0%252525B2%252525D0%252525BE%252525D0%252525B2%25252520%252525D0%252525B7%252525D0%252525B0%252525D1%25252582%252525D1%25252580%252525D0%252525B0%252525D1%25252582%25252520%252525D0%25252590%252525D0%252525B4%252525D0%252525BC%252525D0%252525B8%252525D0%252525BD.%252525D0%252525A4%252525D0%252525BE%252525D0%252525BA\%252525D0%2525259F%252525D0%252525BE%252525D1%25252581%252525D1%25252582.%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2525D0%25259C%2525D0%2525BE%2525D0%2525B8%252520%2525D0%2525B4%2525D0%2525BE%2525D0%2525BA%2525D1%252583%2525D0%2525BC%2525D0%2525B5%2525D0%2525BD%2525D1%252582%2525D1%25258B\%2525D0%252593%2525D0%25259E%2525D0%252594%2525D0%25259E%2525D0%252592%2525D0%25259E%2525D0%252599%252520%2525D0%25259E%2525D0%2525A2%2525D0%2525A7%2525D0%252595%2525D0%2525A2\%2525D0%2525B3%2525D0%2525BE%2525D0%2525B4%2525D0%2525BE%2525D0%2525B2%2525D0%2525BE%2525D0%2525B9%2525202023\%2525D0%25259F%2525D0%2525BE%2525D1%25258F%2525D1%252581%2525D0%2525BD%2525D0%2525B8%2525D1%252582%2525D0%2525B5%2525D0%2525BB%2525D1%25258C%2525D0%2525BD%2525D0%2525B0%2525D1%25258F%252520%2525D0%2525B7%2525D0%2525B0%2525D0%2525BF%2525D0%2525B8%2525D1%252581%2525D0%2525BA%2525D0%2525B0\%2525D0%25259F%2525D0%2525BE%2525D1%25258F%2525D1%252581%2525D0%2525BD%2525D0%2525B8%2525D1%252582%2525D0%2525B5%2525D0%2525BB%2525D1%25258C%2525D0%2525BD%2525D0%2525B0%2525D1%25258F%252520%2525D0%2525B7%2525D0%2525B0%2525D0%2525BF%2525D0%2525B8%2525D1%252581%2525D0%2525BA%2525D0%2525B0%252520%2525D0%2525A4.0503360.doc" TargetMode="External"/><Relationship Id="rId5" Type="http://schemas.openxmlformats.org/officeDocument/2006/relationships/hyperlink" Target="file:///D:\%2525D0%25259C%2525D0%2525BE%2525D0%2525B8%252520%2525D0%2525B4%2525D0%2525BE%2525D0%2525BA%2525D1%252583%2525D0%2525BC%2525D0%2525B5%2525D0%2525BD%2525D1%252582%2525D1%25258B\%2525D0%25259F%2525D0%2525BE%2525D1%252580%2525D1%25258F%2525D0%2525B4%2525D0%2525BA%2525D0%2525B8\%2525D0%25259C%2525D1%252583%2525D0%2525BD%2525D0%2525B8%2525D1%252586.%252520%2525D1%252583%2525D1%252581%2525D0%2525BB%2525D1%252583%2525D0%2525B3%2525D0%2525B8,%252520%2525D0%25259C%2525D0%252597%252520%2525D0%2525B8%252520%2525D0%25259D%2525D0%2525BE%2525D1%252580%2525D0%2525BC%2525D0%2525B0%2525D1%252582%2525D0%2525B8%2525D0%2525B2%2525D1%25258B%252520%2525D0%2525B7%2525D0%2525B0%2525D1%252582%2525D1%252580%2525D0%2525B0%2525D1%252582\%2525D0%25259D%2525D0%2525BE%2525D1%252580%2525D0%2525BC%2525D0%2525B0%2525D1%252582%2525D0%2525B8%2525D0%2525B2%2525D1%25258B%252520%2525D0%2525B7%2525D0%2525B0%2525D1%252582%2525D1%252580%2525D0%2525B0%2525D1%252582\%2525D0%25259F%2525D1%252580%2525D0%2525B0%2525D0%2525B2%2525D0%2525B8%2525D0%2525BB%2525D0%2525B0%252520%2525D0%2525BE%2525D0%2525BF%2525D1%252580%2525D0%2525B5%2525D0%2525B4%2525D0%2525B5%2525D0%2525BB%2525D0%2525B5%2525D0%2525BD%2525D0%2525B8%2525D1%25258F%252520%2525D0%2525BD%2525D0%2525BE%2525D1%252580%2525D0%2525BC%2525D0%2525B0%2525D1%252582%2525D0%2525B8%2525D0%2525B2%2525D0%2525BE%2525D0%2525B2%252520%2525D0%2525B7%2525D0%2525B0%2525D1%252582%2525D1%252580%2525D0%2525B0%2525D1%252582%252520%2525D0%252590%2525D0%2525B4%2525D0%2525BC%2525D0%2525B8%2525D0%2525BD.%2525D0%2525A4%2525D0%2525BE%2525D0%2525BA\%2525D0%25259F%2525D0%2525BE%2525D1%252581%2525D1%252582.%252520%2525D0%2525B0%2525D0%2525B4%2525D0%2525BC.%252520%2525D0%2525A4%2525D0%2525BE%2525D0%2525BA.%252520N%252520792-%2525D0%25259F%2525202019%252520%2525D0%2525BF%2525D0%2525BE%252520%2525D0%25259D%2525D0%252597%252520%2525D0%2525B4%2525D0%2525BB%2525D1%25258F%252520%2525D1%252584%2525D1%252583%2525D0%2525BD%2525D0%2525BA%2525D1%252586%2525D0%2525B8%2525D0%2525BE%2525D0%2525BD%2525D0%2525B8%2525D1%252580%2525D0%2525BE%2525D0%2525B2%2525D0%2525B0%2525D0%252" TargetMode="External"/><Relationship Id="rId10" Type="http://schemas.openxmlformats.org/officeDocument/2006/relationships/theme" Target="theme/theme1.xml"/><Relationship Id="rId4" Type="http://schemas.openxmlformats.org/officeDocument/2006/relationships/hyperlink" Target="garantf1://86367.84034"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7EAADF"/>
      </a:accent1>
      <a:accent2>
        <a:srgbClr val="EA726F"/>
      </a:accent2>
      <a:accent3>
        <a:srgbClr val="A9D774"/>
      </a:accent3>
      <a:accent4>
        <a:srgbClr val="A78BC9"/>
      </a:accent4>
      <a:accent5>
        <a:srgbClr val="78CBE1"/>
      </a:accent5>
      <a:accent6>
        <a:srgbClr val="FCBF8C"/>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12049</Words>
  <Characters>68681</Characters>
  <Application>Microsoft Office Word</Application>
  <DocSecurity>0</DocSecurity>
  <Lines>572</Lines>
  <Paragraphs>161</Paragraphs>
  <ScaleCrop>false</ScaleCrop>
  <Company/>
  <LinksUpToDate>false</LinksUpToDate>
  <CharactersWithSpaces>80569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svodweb/www-data</dc:creator>
  <cp:lastModifiedBy>user</cp:lastModifiedBy>
  <cp:revision>5</cp:revision>
  <dcterms:created xsi:type="dcterms:W3CDTF">2025-02-20T07:42:00Z</dcterms:created>
  <dcterms:modified xsi:type="dcterms:W3CDTF">2025-02-26T07:54:00Z</dcterms:modified>
</cp:coreProperties>
</file>