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5B" w:rsidRPr="00470B90" w:rsidRDefault="005B0B5B" w:rsidP="00F5174E">
      <w:pPr>
        <w:shd w:val="clear" w:color="auto" w:fill="FFFFFF"/>
        <w:spacing w:after="0" w:line="240" w:lineRule="auto"/>
        <w:jc w:val="center"/>
        <w:textAlignment w:val="baseline"/>
        <w:outlineLvl w:val="2"/>
        <w:rPr>
          <w:rFonts w:eastAsia="Times New Roman" w:cs="Times New Roman"/>
          <w:b/>
          <w:color w:val="000000" w:themeColor="text1"/>
          <w:spacing w:val="1"/>
          <w:szCs w:val="28"/>
          <w:lang w:eastAsia="ru-RU"/>
        </w:rPr>
      </w:pPr>
      <w:r w:rsidRPr="00470B90">
        <w:rPr>
          <w:rFonts w:eastAsia="Times New Roman" w:cs="Times New Roman"/>
          <w:b/>
          <w:color w:val="000000" w:themeColor="text1"/>
          <w:spacing w:val="1"/>
          <w:szCs w:val="28"/>
          <w:lang w:eastAsia="ru-RU"/>
        </w:rPr>
        <w:t xml:space="preserve">План мероприятий по реализации </w:t>
      </w:r>
      <w:r w:rsidR="00F5174E" w:rsidRPr="00470B90">
        <w:rPr>
          <w:rStyle w:val="1"/>
          <w:b/>
          <w:color w:val="000000" w:themeColor="text1"/>
          <w:sz w:val="28"/>
          <w:szCs w:val="28"/>
        </w:rPr>
        <w:t>Стратегии социально-экономического развития городского округа «город Фокино» Брянской области до 2030 года</w:t>
      </w:r>
      <w:r w:rsidR="00F5174E" w:rsidRPr="00470B90">
        <w:rPr>
          <w:rFonts w:eastAsia="Times New Roman" w:cs="Times New Roman"/>
          <w:b/>
          <w:color w:val="000000" w:themeColor="text1"/>
          <w:spacing w:val="1"/>
          <w:szCs w:val="28"/>
          <w:lang w:eastAsia="ru-RU"/>
        </w:rPr>
        <w:t xml:space="preserve"> </w:t>
      </w:r>
    </w:p>
    <w:p w:rsidR="005B0B5B" w:rsidRPr="005B0B5B" w:rsidRDefault="005B0B5B" w:rsidP="00F5174E">
      <w:pPr>
        <w:shd w:val="clear" w:color="auto" w:fill="FFFFFF"/>
        <w:spacing w:after="0" w:line="240" w:lineRule="auto"/>
        <w:jc w:val="center"/>
        <w:textAlignment w:val="baseline"/>
        <w:rPr>
          <w:rFonts w:eastAsia="Times New Roman" w:cs="Times New Roman"/>
          <w:color w:val="2D2D2D"/>
          <w:spacing w:val="1"/>
          <w:szCs w:val="28"/>
          <w:lang w:eastAsia="ru-RU"/>
        </w:rPr>
      </w:pPr>
    </w:p>
    <w:p w:rsidR="00F5174E" w:rsidRDefault="00F5174E" w:rsidP="00F5174E">
      <w:pPr>
        <w:shd w:val="clear" w:color="auto" w:fill="FFFFFF"/>
        <w:spacing w:after="0" w:line="240" w:lineRule="auto"/>
        <w:ind w:firstLine="709"/>
        <w:jc w:val="both"/>
        <w:textAlignment w:val="baseline"/>
        <w:rPr>
          <w:rFonts w:eastAsia="Times New Roman" w:cs="Times New Roman"/>
          <w:color w:val="000000" w:themeColor="text1"/>
          <w:spacing w:val="1"/>
          <w:szCs w:val="28"/>
          <w:lang w:eastAsia="ru-RU"/>
        </w:rPr>
      </w:pPr>
    </w:p>
    <w:p w:rsidR="00F5174E" w:rsidRDefault="005B0B5B" w:rsidP="00F5174E">
      <w:pPr>
        <w:shd w:val="clear" w:color="auto" w:fill="FFFFFF"/>
        <w:spacing w:after="0" w:line="240" w:lineRule="auto"/>
        <w:ind w:firstLine="709"/>
        <w:jc w:val="both"/>
        <w:textAlignment w:val="baseline"/>
        <w:rPr>
          <w:rFonts w:eastAsia="Times New Roman" w:cs="Times New Roman"/>
          <w:color w:val="000000" w:themeColor="text1"/>
          <w:spacing w:val="1"/>
          <w:szCs w:val="28"/>
          <w:lang w:eastAsia="ru-RU"/>
        </w:rPr>
      </w:pPr>
      <w:r w:rsidRPr="005B0B5B">
        <w:rPr>
          <w:rFonts w:eastAsia="Times New Roman" w:cs="Times New Roman"/>
          <w:color w:val="000000" w:themeColor="text1"/>
          <w:spacing w:val="1"/>
          <w:szCs w:val="28"/>
          <w:lang w:eastAsia="ru-RU"/>
        </w:rPr>
        <w:t xml:space="preserve">План мероприятий по реализации стратегии социально-экономического развития </w:t>
      </w:r>
      <w:r w:rsidR="00F5174E" w:rsidRPr="00F5174E">
        <w:rPr>
          <w:rStyle w:val="1"/>
          <w:sz w:val="28"/>
          <w:szCs w:val="28"/>
        </w:rPr>
        <w:t>городского округа «город Фокино» Брянской области до 2030 года</w:t>
      </w:r>
      <w:r w:rsidRPr="005B0B5B">
        <w:rPr>
          <w:rFonts w:eastAsia="Times New Roman" w:cs="Times New Roman"/>
          <w:color w:val="000000" w:themeColor="text1"/>
          <w:spacing w:val="1"/>
          <w:szCs w:val="28"/>
          <w:lang w:eastAsia="ru-RU"/>
        </w:rPr>
        <w:t xml:space="preserve"> (далее - План мероприятий по реализации стратегии) подготовлен на основании положений стратегии социально-экономического развития </w:t>
      </w:r>
      <w:r w:rsidR="00F5174E" w:rsidRPr="00F5174E">
        <w:rPr>
          <w:rStyle w:val="1"/>
          <w:sz w:val="28"/>
          <w:szCs w:val="28"/>
        </w:rPr>
        <w:t>городского округа «город Фокино» Брянской области до 2030 года</w:t>
      </w:r>
      <w:r w:rsidRPr="005B0B5B">
        <w:rPr>
          <w:rFonts w:eastAsia="Times New Roman" w:cs="Times New Roman"/>
          <w:color w:val="000000" w:themeColor="text1"/>
          <w:spacing w:val="1"/>
          <w:szCs w:val="28"/>
          <w:lang w:eastAsia="ru-RU"/>
        </w:rPr>
        <w:t>, утвержденной </w:t>
      </w:r>
      <w:hyperlink r:id="rId7" w:history="1">
        <w:r w:rsidRPr="00F5174E">
          <w:rPr>
            <w:rFonts w:eastAsia="Times New Roman" w:cs="Times New Roman"/>
            <w:color w:val="000000" w:themeColor="text1"/>
            <w:spacing w:val="1"/>
            <w:szCs w:val="28"/>
            <w:lang w:eastAsia="ru-RU"/>
          </w:rPr>
          <w:t xml:space="preserve">решением </w:t>
        </w:r>
        <w:r w:rsidR="00F5174E">
          <w:rPr>
            <w:rFonts w:eastAsia="Times New Roman" w:cs="Times New Roman"/>
            <w:color w:val="000000" w:themeColor="text1"/>
            <w:spacing w:val="1"/>
            <w:szCs w:val="28"/>
            <w:lang w:eastAsia="ru-RU"/>
          </w:rPr>
          <w:t>_______________</w:t>
        </w:r>
        <w:r w:rsidRPr="00F5174E">
          <w:rPr>
            <w:rFonts w:eastAsia="Times New Roman" w:cs="Times New Roman"/>
            <w:color w:val="000000" w:themeColor="text1"/>
            <w:spacing w:val="1"/>
            <w:szCs w:val="28"/>
            <w:lang w:eastAsia="ru-RU"/>
          </w:rPr>
          <w:t xml:space="preserve"> от </w:t>
        </w:r>
        <w:r w:rsidR="00F5174E">
          <w:rPr>
            <w:rFonts w:eastAsia="Times New Roman" w:cs="Times New Roman"/>
            <w:color w:val="000000" w:themeColor="text1"/>
            <w:spacing w:val="1"/>
            <w:szCs w:val="28"/>
            <w:lang w:eastAsia="ru-RU"/>
          </w:rPr>
          <w:t>12</w:t>
        </w:r>
        <w:r w:rsidRPr="00F5174E">
          <w:rPr>
            <w:rFonts w:eastAsia="Times New Roman" w:cs="Times New Roman"/>
            <w:color w:val="000000" w:themeColor="text1"/>
            <w:spacing w:val="1"/>
            <w:szCs w:val="28"/>
            <w:lang w:eastAsia="ru-RU"/>
          </w:rPr>
          <w:t>.</w:t>
        </w:r>
        <w:r w:rsidR="00F5174E">
          <w:rPr>
            <w:rFonts w:eastAsia="Times New Roman" w:cs="Times New Roman"/>
            <w:color w:val="000000" w:themeColor="text1"/>
            <w:spacing w:val="1"/>
            <w:szCs w:val="28"/>
            <w:lang w:eastAsia="ru-RU"/>
          </w:rPr>
          <w:t>11</w:t>
        </w:r>
        <w:r w:rsidRPr="00F5174E">
          <w:rPr>
            <w:rFonts w:eastAsia="Times New Roman" w:cs="Times New Roman"/>
            <w:color w:val="000000" w:themeColor="text1"/>
            <w:spacing w:val="1"/>
            <w:szCs w:val="28"/>
            <w:lang w:eastAsia="ru-RU"/>
          </w:rPr>
          <w:t>.201</w:t>
        </w:r>
        <w:r w:rsidR="00F5174E">
          <w:rPr>
            <w:rFonts w:eastAsia="Times New Roman" w:cs="Times New Roman"/>
            <w:color w:val="000000" w:themeColor="text1"/>
            <w:spacing w:val="1"/>
            <w:szCs w:val="28"/>
            <w:lang w:eastAsia="ru-RU"/>
          </w:rPr>
          <w:t>8</w:t>
        </w:r>
        <w:r w:rsidRPr="00F5174E">
          <w:rPr>
            <w:rFonts w:eastAsia="Times New Roman" w:cs="Times New Roman"/>
            <w:color w:val="000000" w:themeColor="text1"/>
            <w:spacing w:val="1"/>
            <w:szCs w:val="28"/>
            <w:lang w:eastAsia="ru-RU"/>
          </w:rPr>
          <w:t xml:space="preserve"> </w:t>
        </w:r>
        <w:r w:rsidR="00F5174E">
          <w:rPr>
            <w:rFonts w:eastAsia="Times New Roman" w:cs="Times New Roman"/>
            <w:color w:val="000000" w:themeColor="text1"/>
            <w:spacing w:val="1"/>
            <w:szCs w:val="28"/>
            <w:lang w:eastAsia="ru-RU"/>
          </w:rPr>
          <w:t>№</w:t>
        </w:r>
        <w:r w:rsidRPr="00F5174E">
          <w:rPr>
            <w:rFonts w:eastAsia="Times New Roman" w:cs="Times New Roman"/>
            <w:color w:val="000000" w:themeColor="text1"/>
            <w:spacing w:val="1"/>
            <w:szCs w:val="28"/>
            <w:lang w:eastAsia="ru-RU"/>
          </w:rPr>
          <w:t xml:space="preserve"> </w:t>
        </w:r>
        <w:r w:rsidR="00F5174E">
          <w:rPr>
            <w:rFonts w:eastAsia="Times New Roman" w:cs="Times New Roman"/>
            <w:color w:val="000000" w:themeColor="text1"/>
            <w:spacing w:val="1"/>
            <w:szCs w:val="28"/>
            <w:lang w:eastAsia="ru-RU"/>
          </w:rPr>
          <w:t>____</w:t>
        </w:r>
      </w:hyperlink>
      <w:r w:rsidR="00F5174E">
        <w:rPr>
          <w:rFonts w:eastAsia="Times New Roman" w:cs="Times New Roman"/>
          <w:color w:val="000000" w:themeColor="text1"/>
          <w:spacing w:val="1"/>
          <w:szCs w:val="28"/>
          <w:lang w:eastAsia="ru-RU"/>
        </w:rPr>
        <w:t xml:space="preserve"> </w:t>
      </w:r>
      <w:r w:rsidRPr="005B0B5B">
        <w:rPr>
          <w:rFonts w:eastAsia="Times New Roman" w:cs="Times New Roman"/>
          <w:color w:val="000000" w:themeColor="text1"/>
          <w:spacing w:val="1"/>
          <w:szCs w:val="28"/>
          <w:lang w:eastAsia="ru-RU"/>
        </w:rPr>
        <w:t>(далее - стратегия).</w:t>
      </w:r>
    </w:p>
    <w:p w:rsidR="00F5174E" w:rsidRDefault="005B0B5B" w:rsidP="00F5174E">
      <w:pPr>
        <w:shd w:val="clear" w:color="auto" w:fill="FFFFFF"/>
        <w:spacing w:after="0" w:line="240" w:lineRule="auto"/>
        <w:ind w:firstLine="709"/>
        <w:jc w:val="both"/>
        <w:textAlignment w:val="baseline"/>
        <w:rPr>
          <w:rFonts w:eastAsia="Times New Roman" w:cs="Times New Roman"/>
          <w:color w:val="000000" w:themeColor="text1"/>
          <w:spacing w:val="1"/>
          <w:szCs w:val="28"/>
          <w:lang w:eastAsia="ru-RU"/>
        </w:rPr>
      </w:pPr>
      <w:r w:rsidRPr="005B0B5B">
        <w:rPr>
          <w:rFonts w:eastAsia="Times New Roman" w:cs="Times New Roman"/>
          <w:color w:val="000000" w:themeColor="text1"/>
          <w:spacing w:val="1"/>
          <w:szCs w:val="28"/>
          <w:lang w:eastAsia="ru-RU"/>
        </w:rPr>
        <w:t>План мероприятий по реализации стратегии развития город</w:t>
      </w:r>
      <w:r w:rsidR="00F5174E">
        <w:rPr>
          <w:rFonts w:eastAsia="Times New Roman" w:cs="Times New Roman"/>
          <w:color w:val="000000" w:themeColor="text1"/>
          <w:spacing w:val="1"/>
          <w:szCs w:val="28"/>
          <w:lang w:eastAsia="ru-RU"/>
        </w:rPr>
        <w:t>ского округа</w:t>
      </w:r>
      <w:r w:rsidRPr="005B0B5B">
        <w:rPr>
          <w:rFonts w:eastAsia="Times New Roman" w:cs="Times New Roman"/>
          <w:color w:val="000000" w:themeColor="text1"/>
          <w:spacing w:val="1"/>
          <w:szCs w:val="28"/>
          <w:lang w:eastAsia="ru-RU"/>
        </w:rPr>
        <w:t xml:space="preserve"> включает мероприятия, обеспечивающие достижение на этапах реализации стратегии долгосрочных целей социально-экономического развития.</w:t>
      </w:r>
    </w:p>
    <w:p w:rsidR="00F5174E" w:rsidRDefault="005B0B5B" w:rsidP="00F5174E">
      <w:pPr>
        <w:shd w:val="clear" w:color="auto" w:fill="FFFFFF"/>
        <w:spacing w:after="0" w:line="240" w:lineRule="auto"/>
        <w:ind w:firstLine="709"/>
        <w:jc w:val="both"/>
        <w:textAlignment w:val="baseline"/>
        <w:rPr>
          <w:rFonts w:eastAsia="Times New Roman" w:cs="Times New Roman"/>
          <w:color w:val="000000" w:themeColor="text1"/>
          <w:spacing w:val="1"/>
          <w:szCs w:val="28"/>
          <w:lang w:eastAsia="ru-RU"/>
        </w:rPr>
      </w:pPr>
      <w:r w:rsidRPr="005B0B5B">
        <w:rPr>
          <w:rFonts w:eastAsia="Times New Roman" w:cs="Times New Roman"/>
          <w:color w:val="000000" w:themeColor="text1"/>
          <w:spacing w:val="1"/>
          <w:szCs w:val="28"/>
          <w:lang w:eastAsia="ru-RU"/>
        </w:rPr>
        <w:t xml:space="preserve">В рамках стратегии социально-экономического развития основными целями развития города </w:t>
      </w:r>
      <w:r w:rsidR="00F5174E">
        <w:rPr>
          <w:rFonts w:eastAsia="Times New Roman" w:cs="Times New Roman"/>
          <w:color w:val="000000" w:themeColor="text1"/>
          <w:spacing w:val="1"/>
          <w:szCs w:val="28"/>
          <w:lang w:eastAsia="ru-RU"/>
        </w:rPr>
        <w:t>Фокино</w:t>
      </w:r>
      <w:r w:rsidRPr="005B0B5B">
        <w:rPr>
          <w:rFonts w:eastAsia="Times New Roman" w:cs="Times New Roman"/>
          <w:color w:val="000000" w:themeColor="text1"/>
          <w:spacing w:val="1"/>
          <w:szCs w:val="28"/>
          <w:lang w:eastAsia="ru-RU"/>
        </w:rPr>
        <w:t xml:space="preserve"> являются:</w:t>
      </w:r>
    </w:p>
    <w:p w:rsidR="00F5174E" w:rsidRDefault="005B0B5B" w:rsidP="00F5174E">
      <w:pPr>
        <w:pStyle w:val="a3"/>
        <w:numPr>
          <w:ilvl w:val="0"/>
          <w:numId w:val="1"/>
        </w:numPr>
        <w:shd w:val="clear" w:color="auto" w:fill="FFFFFF"/>
        <w:tabs>
          <w:tab w:val="left" w:pos="1134"/>
        </w:tabs>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улучшение качества жизни населения;</w:t>
      </w:r>
    </w:p>
    <w:p w:rsidR="00F5174E" w:rsidRDefault="005B0B5B" w:rsidP="00F5174E">
      <w:pPr>
        <w:pStyle w:val="a3"/>
        <w:numPr>
          <w:ilvl w:val="0"/>
          <w:numId w:val="1"/>
        </w:numPr>
        <w:shd w:val="clear" w:color="auto" w:fill="FFFFFF"/>
        <w:tabs>
          <w:tab w:val="left" w:pos="1134"/>
        </w:tabs>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рост конкурентоспособности экономики;</w:t>
      </w:r>
    </w:p>
    <w:p w:rsidR="00F5174E" w:rsidRDefault="005B0B5B" w:rsidP="00F5174E">
      <w:pPr>
        <w:pStyle w:val="a3"/>
        <w:numPr>
          <w:ilvl w:val="0"/>
          <w:numId w:val="1"/>
        </w:numPr>
        <w:shd w:val="clear" w:color="auto" w:fill="FFFFFF"/>
        <w:tabs>
          <w:tab w:val="left" w:pos="1134"/>
        </w:tabs>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 xml:space="preserve">повышение </w:t>
      </w:r>
      <w:proofErr w:type="spellStart"/>
      <w:r w:rsidRPr="00F5174E">
        <w:rPr>
          <w:rFonts w:eastAsia="Times New Roman" w:cs="Times New Roman"/>
          <w:color w:val="000000" w:themeColor="text1"/>
          <w:spacing w:val="1"/>
          <w:szCs w:val="28"/>
          <w:lang w:eastAsia="ru-RU"/>
        </w:rPr>
        <w:t>ресурсоэффективности</w:t>
      </w:r>
      <w:proofErr w:type="spellEnd"/>
      <w:r w:rsidRPr="00F5174E">
        <w:rPr>
          <w:rFonts w:eastAsia="Times New Roman" w:cs="Times New Roman"/>
          <w:color w:val="000000" w:themeColor="text1"/>
          <w:spacing w:val="1"/>
          <w:szCs w:val="28"/>
          <w:lang w:eastAsia="ru-RU"/>
        </w:rPr>
        <w:t xml:space="preserve"> города</w:t>
      </w:r>
      <w:r w:rsidR="00F5174E">
        <w:rPr>
          <w:rFonts w:eastAsia="Times New Roman" w:cs="Times New Roman"/>
          <w:color w:val="000000" w:themeColor="text1"/>
          <w:spacing w:val="1"/>
          <w:szCs w:val="28"/>
          <w:lang w:eastAsia="ru-RU"/>
        </w:rPr>
        <w:t>;</w:t>
      </w:r>
    </w:p>
    <w:p w:rsidR="00F5174E" w:rsidRDefault="00F5174E" w:rsidP="00F5174E">
      <w:pPr>
        <w:pStyle w:val="a3"/>
        <w:numPr>
          <w:ilvl w:val="0"/>
          <w:numId w:val="1"/>
        </w:numPr>
        <w:shd w:val="clear" w:color="auto" w:fill="FFFFFF"/>
        <w:tabs>
          <w:tab w:val="left" w:pos="1134"/>
        </w:tabs>
        <w:spacing w:after="0" w:line="240" w:lineRule="auto"/>
        <w:ind w:left="0" w:firstLine="709"/>
        <w:jc w:val="both"/>
        <w:textAlignment w:val="baseline"/>
        <w:rPr>
          <w:rFonts w:eastAsia="Times New Roman" w:cs="Times New Roman"/>
          <w:color w:val="000000" w:themeColor="text1"/>
          <w:spacing w:val="1"/>
          <w:szCs w:val="28"/>
          <w:lang w:eastAsia="ru-RU"/>
        </w:rPr>
      </w:pPr>
      <w:r>
        <w:rPr>
          <w:rFonts w:eastAsia="Times New Roman" w:cs="Times New Roman"/>
          <w:color w:val="000000" w:themeColor="text1"/>
          <w:spacing w:val="1"/>
          <w:szCs w:val="28"/>
          <w:lang w:eastAsia="ru-RU"/>
        </w:rPr>
        <w:t>улучшение экологической обстановки города</w:t>
      </w:r>
    </w:p>
    <w:p w:rsidR="00F5174E" w:rsidRDefault="005B0B5B" w:rsidP="00F5174E">
      <w:pPr>
        <w:pStyle w:val="a3"/>
        <w:shd w:val="clear" w:color="auto" w:fill="FFFFFF"/>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Механизмами реализации стратегии выступают такие инструменты как:</w:t>
      </w:r>
    </w:p>
    <w:p w:rsidR="00F5174E" w:rsidRDefault="005B0B5B" w:rsidP="00F5174E">
      <w:pPr>
        <w:pStyle w:val="a3"/>
        <w:numPr>
          <w:ilvl w:val="0"/>
          <w:numId w:val="2"/>
        </w:numPr>
        <w:shd w:val="clear" w:color="auto" w:fill="FFFFFF"/>
        <w:tabs>
          <w:tab w:val="left" w:pos="1276"/>
        </w:tabs>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муниципальные программы;</w:t>
      </w:r>
    </w:p>
    <w:p w:rsidR="00F5174E" w:rsidRDefault="005B0B5B" w:rsidP="00F5174E">
      <w:pPr>
        <w:pStyle w:val="a3"/>
        <w:numPr>
          <w:ilvl w:val="0"/>
          <w:numId w:val="2"/>
        </w:numPr>
        <w:shd w:val="clear" w:color="auto" w:fill="FFFFFF"/>
        <w:tabs>
          <w:tab w:val="left" w:pos="1276"/>
        </w:tabs>
        <w:spacing w:after="0" w:line="240" w:lineRule="auto"/>
        <w:ind w:left="0" w:firstLine="709"/>
        <w:jc w:val="both"/>
        <w:textAlignment w:val="baseline"/>
        <w:rPr>
          <w:rFonts w:eastAsia="Times New Roman" w:cs="Times New Roman"/>
          <w:color w:val="000000" w:themeColor="text1"/>
          <w:spacing w:val="1"/>
          <w:szCs w:val="28"/>
          <w:lang w:eastAsia="ru-RU"/>
        </w:rPr>
      </w:pPr>
      <w:proofErr w:type="spellStart"/>
      <w:r w:rsidRPr="00F5174E">
        <w:rPr>
          <w:rFonts w:eastAsia="Times New Roman" w:cs="Times New Roman"/>
          <w:color w:val="000000" w:themeColor="text1"/>
          <w:spacing w:val="1"/>
          <w:szCs w:val="28"/>
          <w:lang w:eastAsia="ru-RU"/>
        </w:rPr>
        <w:t>муниципально</w:t>
      </w:r>
      <w:proofErr w:type="spellEnd"/>
      <w:r w:rsidRPr="00F5174E">
        <w:rPr>
          <w:rFonts w:eastAsia="Times New Roman" w:cs="Times New Roman"/>
          <w:color w:val="000000" w:themeColor="text1"/>
          <w:spacing w:val="1"/>
          <w:szCs w:val="28"/>
          <w:lang w:eastAsia="ru-RU"/>
        </w:rPr>
        <w:t>-частное партнерство;</w:t>
      </w:r>
    </w:p>
    <w:p w:rsidR="00F5174E" w:rsidRDefault="005B0B5B" w:rsidP="00F5174E">
      <w:pPr>
        <w:pStyle w:val="a3"/>
        <w:numPr>
          <w:ilvl w:val="0"/>
          <w:numId w:val="2"/>
        </w:numPr>
        <w:shd w:val="clear" w:color="auto" w:fill="FFFFFF"/>
        <w:tabs>
          <w:tab w:val="left" w:pos="1276"/>
        </w:tabs>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градостроительная документация;</w:t>
      </w:r>
    </w:p>
    <w:p w:rsidR="00F5174E" w:rsidRDefault="005B0B5B" w:rsidP="00F5174E">
      <w:pPr>
        <w:pStyle w:val="a3"/>
        <w:numPr>
          <w:ilvl w:val="0"/>
          <w:numId w:val="2"/>
        </w:numPr>
        <w:shd w:val="clear" w:color="auto" w:fill="FFFFFF"/>
        <w:tabs>
          <w:tab w:val="left" w:pos="1276"/>
        </w:tabs>
        <w:spacing w:after="0" w:line="240" w:lineRule="auto"/>
        <w:ind w:left="0" w:firstLine="709"/>
        <w:jc w:val="both"/>
        <w:textAlignment w:val="baseline"/>
        <w:rPr>
          <w:rFonts w:eastAsia="Times New Roman" w:cs="Times New Roman"/>
          <w:color w:val="000000" w:themeColor="text1"/>
          <w:spacing w:val="1"/>
          <w:szCs w:val="28"/>
          <w:lang w:eastAsia="ru-RU"/>
        </w:rPr>
      </w:pPr>
      <w:r w:rsidRPr="00F5174E">
        <w:rPr>
          <w:rFonts w:eastAsia="Times New Roman" w:cs="Times New Roman"/>
          <w:color w:val="000000" w:themeColor="text1"/>
          <w:spacing w:val="1"/>
          <w:szCs w:val="28"/>
          <w:lang w:eastAsia="ru-RU"/>
        </w:rPr>
        <w:t>планы развития по отдельным направлениям и др.</w:t>
      </w:r>
    </w:p>
    <w:p w:rsidR="00FE32B7" w:rsidRPr="00FE32B7" w:rsidRDefault="00FE32B7" w:rsidP="00FE32B7">
      <w:pPr>
        <w:spacing w:after="0" w:line="240" w:lineRule="auto"/>
        <w:ind w:left="-900"/>
        <w:textAlignment w:val="baseline"/>
        <w:outlineLvl w:val="3"/>
        <w:rPr>
          <w:rFonts w:eastAsia="Times New Roman" w:cs="Times New Roman"/>
          <w:color w:val="000000" w:themeColor="text1"/>
          <w:spacing w:val="1"/>
          <w:szCs w:val="28"/>
          <w:lang w:eastAsia="ru-RU"/>
        </w:rPr>
      </w:pPr>
    </w:p>
    <w:p w:rsidR="005B0B5B" w:rsidRPr="005B0B5B" w:rsidRDefault="005B0B5B" w:rsidP="00FE32B7">
      <w:pPr>
        <w:spacing w:after="0" w:line="240" w:lineRule="auto"/>
        <w:ind w:firstLine="567"/>
        <w:jc w:val="both"/>
        <w:textAlignment w:val="baseline"/>
        <w:outlineLvl w:val="3"/>
        <w:rPr>
          <w:rFonts w:eastAsia="Times New Roman" w:cs="Times New Roman"/>
          <w:color w:val="000000" w:themeColor="text1"/>
          <w:spacing w:val="1"/>
          <w:szCs w:val="28"/>
          <w:lang w:eastAsia="ru-RU"/>
        </w:rPr>
      </w:pPr>
      <w:r w:rsidRPr="005B0B5B">
        <w:rPr>
          <w:rFonts w:eastAsia="Times New Roman" w:cs="Times New Roman"/>
          <w:color w:val="000000" w:themeColor="text1"/>
          <w:spacing w:val="1"/>
          <w:szCs w:val="28"/>
          <w:lang w:eastAsia="ru-RU"/>
        </w:rPr>
        <w:t xml:space="preserve">1. Цели и задачи стратегии социально-экономического развития </w:t>
      </w:r>
      <w:r w:rsidR="002E3D59" w:rsidRPr="00F5174E">
        <w:rPr>
          <w:rStyle w:val="1"/>
          <w:sz w:val="28"/>
          <w:szCs w:val="28"/>
        </w:rPr>
        <w:t>городского округа «город Фокино» Брянской области</w:t>
      </w:r>
      <w:r w:rsidRPr="005B0B5B">
        <w:rPr>
          <w:rFonts w:eastAsia="Times New Roman" w:cs="Times New Roman"/>
          <w:color w:val="000000" w:themeColor="text1"/>
          <w:spacing w:val="1"/>
          <w:szCs w:val="28"/>
          <w:lang w:eastAsia="ru-RU"/>
        </w:rPr>
        <w:t xml:space="preserve"> до 2030 года</w:t>
      </w:r>
    </w:p>
    <w:p w:rsidR="002E3D59" w:rsidRDefault="002E3D59" w:rsidP="00F5174E">
      <w:pPr>
        <w:shd w:val="clear" w:color="auto" w:fill="FFFFFF"/>
        <w:spacing w:after="0" w:line="240" w:lineRule="auto"/>
        <w:textAlignment w:val="baseline"/>
        <w:rPr>
          <w:rFonts w:eastAsia="Times New Roman" w:cs="Times New Roman"/>
          <w:color w:val="2D2D2D"/>
          <w:spacing w:val="1"/>
          <w:szCs w:val="28"/>
          <w:lang w:eastAsia="ru-RU"/>
        </w:rPr>
      </w:pPr>
    </w:p>
    <w:p w:rsidR="002E3D59" w:rsidRDefault="005B0B5B" w:rsidP="002E3D59">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Стратегическое видение: в 2030 году </w:t>
      </w:r>
      <w:r w:rsidR="002E3D59">
        <w:rPr>
          <w:rFonts w:eastAsia="Times New Roman" w:cs="Times New Roman"/>
          <w:color w:val="2D2D2D"/>
          <w:spacing w:val="1"/>
          <w:szCs w:val="28"/>
          <w:lang w:eastAsia="ru-RU"/>
        </w:rPr>
        <w:t>Фокино</w:t>
      </w:r>
      <w:r w:rsidRPr="005B0B5B">
        <w:rPr>
          <w:rFonts w:eastAsia="Times New Roman" w:cs="Times New Roman"/>
          <w:color w:val="2D2D2D"/>
          <w:spacing w:val="1"/>
          <w:szCs w:val="28"/>
          <w:lang w:eastAsia="ru-RU"/>
        </w:rPr>
        <w:t xml:space="preserve"> должен стать самым открытым будущему городом </w:t>
      </w:r>
      <w:r w:rsidR="002E3D59">
        <w:rPr>
          <w:rFonts w:eastAsia="Times New Roman" w:cs="Times New Roman"/>
          <w:color w:val="2D2D2D"/>
          <w:spacing w:val="1"/>
          <w:szCs w:val="28"/>
          <w:lang w:eastAsia="ru-RU"/>
        </w:rPr>
        <w:t>Брянской области</w:t>
      </w:r>
      <w:r w:rsidRPr="005B0B5B">
        <w:rPr>
          <w:rFonts w:eastAsia="Times New Roman" w:cs="Times New Roman"/>
          <w:color w:val="2D2D2D"/>
          <w:spacing w:val="1"/>
          <w:szCs w:val="28"/>
          <w:lang w:eastAsia="ru-RU"/>
        </w:rPr>
        <w:t xml:space="preserve">, внедряющим новые технологи во все сферы городской жизни и обладающим творческим, активным и предприимчивым населением, помнящим свою историю и активно сотрудничающим со всеми городами </w:t>
      </w:r>
      <w:r w:rsidR="002E3D59">
        <w:rPr>
          <w:rFonts w:eastAsia="Times New Roman" w:cs="Times New Roman"/>
          <w:color w:val="2D2D2D"/>
          <w:spacing w:val="1"/>
          <w:szCs w:val="28"/>
          <w:lang w:eastAsia="ru-RU"/>
        </w:rPr>
        <w:t>Брянской области</w:t>
      </w:r>
      <w:r w:rsidRPr="005B0B5B">
        <w:rPr>
          <w:rFonts w:eastAsia="Times New Roman" w:cs="Times New Roman"/>
          <w:color w:val="2D2D2D"/>
          <w:spacing w:val="1"/>
          <w:szCs w:val="28"/>
          <w:lang w:eastAsia="ru-RU"/>
        </w:rPr>
        <w:t xml:space="preserve"> в интересах города </w:t>
      </w:r>
      <w:r w:rsidR="002E3D59">
        <w:rPr>
          <w:rFonts w:eastAsia="Times New Roman" w:cs="Times New Roman"/>
          <w:color w:val="2D2D2D"/>
          <w:spacing w:val="1"/>
          <w:szCs w:val="28"/>
          <w:lang w:eastAsia="ru-RU"/>
        </w:rPr>
        <w:t>Фокино и Брянской области в целом</w:t>
      </w:r>
    </w:p>
    <w:p w:rsidR="002E3D59" w:rsidRDefault="005B0B5B" w:rsidP="002E3D59">
      <w:pPr>
        <w:shd w:val="clear" w:color="auto" w:fill="FFFFFF"/>
        <w:spacing w:after="0" w:line="240" w:lineRule="auto"/>
        <w:ind w:firstLine="567"/>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Достижение этого видения требует реализации трех этапов стратегии. Реализация стратегии предусматривает три последовательных этапа:</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с 201</w:t>
      </w:r>
      <w:r w:rsidR="002E4775">
        <w:rPr>
          <w:rFonts w:eastAsia="Times New Roman" w:cs="Times New Roman"/>
          <w:color w:val="2D2D2D"/>
          <w:spacing w:val="1"/>
          <w:szCs w:val="28"/>
          <w:lang w:eastAsia="ru-RU"/>
        </w:rPr>
        <w:t>9</w:t>
      </w:r>
      <w:r w:rsidRPr="005B0B5B">
        <w:rPr>
          <w:rFonts w:eastAsia="Times New Roman" w:cs="Times New Roman"/>
          <w:color w:val="2D2D2D"/>
          <w:spacing w:val="1"/>
          <w:szCs w:val="28"/>
          <w:lang w:eastAsia="ru-RU"/>
        </w:rPr>
        <w:t xml:space="preserve"> по 20</w:t>
      </w:r>
      <w:r w:rsidR="002E4775">
        <w:rPr>
          <w:rFonts w:eastAsia="Times New Roman" w:cs="Times New Roman"/>
          <w:color w:val="2D2D2D"/>
          <w:spacing w:val="1"/>
          <w:szCs w:val="28"/>
          <w:lang w:eastAsia="ru-RU"/>
        </w:rPr>
        <w:t>22</w:t>
      </w:r>
      <w:r w:rsidRPr="005B0B5B">
        <w:rPr>
          <w:rFonts w:eastAsia="Times New Roman" w:cs="Times New Roman"/>
          <w:color w:val="2D2D2D"/>
          <w:spacing w:val="1"/>
          <w:szCs w:val="28"/>
          <w:lang w:eastAsia="ru-RU"/>
        </w:rPr>
        <w:t xml:space="preserve"> год предусмотрен 1-й этап "</w:t>
      </w:r>
      <w:r w:rsidR="002E4775">
        <w:rPr>
          <w:rFonts w:eastAsia="Times New Roman" w:cs="Times New Roman"/>
          <w:color w:val="2D2D2D"/>
          <w:spacing w:val="1"/>
          <w:szCs w:val="28"/>
          <w:lang w:eastAsia="ru-RU"/>
        </w:rPr>
        <w:t>Экономическое развитие</w:t>
      </w:r>
      <w:r w:rsidRPr="005B0B5B">
        <w:rPr>
          <w:rFonts w:eastAsia="Times New Roman" w:cs="Times New Roman"/>
          <w:color w:val="2D2D2D"/>
          <w:spacing w:val="1"/>
          <w:szCs w:val="28"/>
          <w:lang w:eastAsia="ru-RU"/>
        </w:rPr>
        <w:t>", направленный на формирование ресурсной базы для последующей реализации основных стратегических проектов;</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lastRenderedPageBreak/>
        <w:t>- с 20</w:t>
      </w:r>
      <w:r w:rsidR="002E4775">
        <w:rPr>
          <w:rFonts w:eastAsia="Times New Roman" w:cs="Times New Roman"/>
          <w:color w:val="2D2D2D"/>
          <w:spacing w:val="1"/>
          <w:szCs w:val="28"/>
          <w:lang w:eastAsia="ru-RU"/>
        </w:rPr>
        <w:t>22</w:t>
      </w:r>
      <w:r w:rsidRPr="005B0B5B">
        <w:rPr>
          <w:rFonts w:eastAsia="Times New Roman" w:cs="Times New Roman"/>
          <w:color w:val="2D2D2D"/>
          <w:spacing w:val="1"/>
          <w:szCs w:val="28"/>
          <w:lang w:eastAsia="ru-RU"/>
        </w:rPr>
        <w:t xml:space="preserve"> по 202</w:t>
      </w:r>
      <w:r w:rsidR="002E4775">
        <w:rPr>
          <w:rFonts w:eastAsia="Times New Roman" w:cs="Times New Roman"/>
          <w:color w:val="2D2D2D"/>
          <w:spacing w:val="1"/>
          <w:szCs w:val="28"/>
          <w:lang w:eastAsia="ru-RU"/>
        </w:rPr>
        <w:t>6</w:t>
      </w:r>
      <w:r w:rsidRPr="005B0B5B">
        <w:rPr>
          <w:rFonts w:eastAsia="Times New Roman" w:cs="Times New Roman"/>
          <w:color w:val="2D2D2D"/>
          <w:spacing w:val="1"/>
          <w:szCs w:val="28"/>
          <w:lang w:eastAsia="ru-RU"/>
        </w:rPr>
        <w:t xml:space="preserve"> год предусмотрен 2-й этап "</w:t>
      </w:r>
      <w:r w:rsidR="002E4775">
        <w:rPr>
          <w:rFonts w:eastAsia="Times New Roman" w:cs="Times New Roman"/>
          <w:color w:val="2D2D2D"/>
          <w:spacing w:val="1"/>
          <w:szCs w:val="28"/>
          <w:lang w:eastAsia="ru-RU"/>
        </w:rPr>
        <w:t>Социальное развитие</w:t>
      </w:r>
      <w:r w:rsidRPr="005B0B5B">
        <w:rPr>
          <w:rFonts w:eastAsia="Times New Roman" w:cs="Times New Roman"/>
          <w:color w:val="2D2D2D"/>
          <w:spacing w:val="1"/>
          <w:szCs w:val="28"/>
          <w:lang w:eastAsia="ru-RU"/>
        </w:rPr>
        <w:t>", направленный на комплексное развитие человеческого капитала города;</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с 2024 по 2030 год предусмотрен 3-й этап "</w:t>
      </w:r>
      <w:r w:rsidR="002E4775">
        <w:rPr>
          <w:rFonts w:eastAsia="Times New Roman" w:cs="Times New Roman"/>
          <w:color w:val="2D2D2D"/>
          <w:spacing w:val="1"/>
          <w:szCs w:val="28"/>
          <w:lang w:eastAsia="ru-RU"/>
        </w:rPr>
        <w:t>Город будущего</w:t>
      </w:r>
      <w:r w:rsidRPr="005B0B5B">
        <w:rPr>
          <w:rFonts w:eastAsia="Times New Roman" w:cs="Times New Roman"/>
          <w:color w:val="2D2D2D"/>
          <w:spacing w:val="1"/>
          <w:szCs w:val="28"/>
          <w:lang w:eastAsia="ru-RU"/>
        </w:rPr>
        <w:t xml:space="preserve">", направленный на полномасштабное внедрение новых технологий во все сферы городского хозяйства и социальную инфраструктуру, а также ускоренное развитие </w:t>
      </w:r>
      <w:r w:rsidR="002E4775">
        <w:rPr>
          <w:rFonts w:eastAsia="Times New Roman" w:cs="Times New Roman"/>
          <w:color w:val="2D2D2D"/>
          <w:spacing w:val="1"/>
          <w:szCs w:val="28"/>
          <w:lang w:eastAsia="ru-RU"/>
        </w:rPr>
        <w:t xml:space="preserve">всех </w:t>
      </w:r>
      <w:r w:rsidRPr="005B0B5B">
        <w:rPr>
          <w:rFonts w:eastAsia="Times New Roman" w:cs="Times New Roman"/>
          <w:color w:val="2D2D2D"/>
          <w:spacing w:val="1"/>
          <w:szCs w:val="28"/>
          <w:lang w:eastAsia="ru-RU"/>
        </w:rPr>
        <w:t>секторов экономики.</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Внедрение эффективного стратегического управления городом путем перехода на качественно новый уровень управления в администрации города, формирование системы стратегического планирования развития является ключевым мероприятием на стартовом этапе реализации. На первом этапе будут сформированы институты развития города, направленные на обеспечение реализации городских инициатив, стратегическое управление развитием, привлечение внешних инвестиций.</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Улучшение качества жизни населения предполагает решение следующих задач:</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 предоставление </w:t>
      </w:r>
      <w:proofErr w:type="gramStart"/>
      <w:r w:rsidRPr="005B0B5B">
        <w:rPr>
          <w:rFonts w:eastAsia="Times New Roman" w:cs="Times New Roman"/>
          <w:color w:val="2D2D2D"/>
          <w:spacing w:val="1"/>
          <w:szCs w:val="28"/>
          <w:lang w:eastAsia="ru-RU"/>
        </w:rPr>
        <w:t>качественных</w:t>
      </w:r>
      <w:proofErr w:type="gramEnd"/>
      <w:r w:rsidRPr="005B0B5B">
        <w:rPr>
          <w:rFonts w:eastAsia="Times New Roman" w:cs="Times New Roman"/>
          <w:color w:val="2D2D2D"/>
          <w:spacing w:val="1"/>
          <w:szCs w:val="28"/>
          <w:lang w:eastAsia="ru-RU"/>
        </w:rPr>
        <w:t xml:space="preserve"> медицинских услуг и поддержка здорового образа жизни;</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поддержка личностного развития и активизация творческого потенциала</w:t>
      </w:r>
      <w:r w:rsidR="002E4775">
        <w:rPr>
          <w:rFonts w:eastAsia="Times New Roman" w:cs="Times New Roman"/>
          <w:color w:val="2D2D2D"/>
          <w:spacing w:val="1"/>
          <w:szCs w:val="28"/>
          <w:lang w:eastAsia="ru-RU"/>
        </w:rPr>
        <w:t xml:space="preserve"> населения</w:t>
      </w:r>
      <w:r w:rsidRPr="005B0B5B">
        <w:rPr>
          <w:rFonts w:eastAsia="Times New Roman" w:cs="Times New Roman"/>
          <w:color w:val="2D2D2D"/>
          <w:spacing w:val="1"/>
          <w:szCs w:val="28"/>
          <w:lang w:eastAsia="ru-RU"/>
        </w:rPr>
        <w:t>;</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 улучшение управления жилищным фондом и повышение качества и доступности </w:t>
      </w:r>
      <w:proofErr w:type="gramStart"/>
      <w:r w:rsidRPr="005B0B5B">
        <w:rPr>
          <w:rFonts w:eastAsia="Times New Roman" w:cs="Times New Roman"/>
          <w:color w:val="2D2D2D"/>
          <w:spacing w:val="1"/>
          <w:szCs w:val="28"/>
          <w:lang w:eastAsia="ru-RU"/>
        </w:rPr>
        <w:t>коммунальных</w:t>
      </w:r>
      <w:proofErr w:type="gramEnd"/>
      <w:r w:rsidRPr="005B0B5B">
        <w:rPr>
          <w:rFonts w:eastAsia="Times New Roman" w:cs="Times New Roman"/>
          <w:color w:val="2D2D2D"/>
          <w:spacing w:val="1"/>
          <w:szCs w:val="28"/>
          <w:lang w:eastAsia="ru-RU"/>
        </w:rPr>
        <w:t xml:space="preserve"> услуг;</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 формирование </w:t>
      </w:r>
      <w:r w:rsidR="002E4775">
        <w:rPr>
          <w:rFonts w:eastAsia="Times New Roman" w:cs="Times New Roman"/>
          <w:color w:val="2D2D2D"/>
          <w:spacing w:val="1"/>
          <w:szCs w:val="28"/>
          <w:lang w:eastAsia="ru-RU"/>
        </w:rPr>
        <w:t>комфортной</w:t>
      </w:r>
      <w:r w:rsidRPr="005B0B5B">
        <w:rPr>
          <w:rFonts w:eastAsia="Times New Roman" w:cs="Times New Roman"/>
          <w:color w:val="2D2D2D"/>
          <w:spacing w:val="1"/>
          <w:szCs w:val="28"/>
          <w:lang w:eastAsia="ru-RU"/>
        </w:rPr>
        <w:t xml:space="preserve"> городской среды</w:t>
      </w:r>
      <w:r w:rsidR="002E4775">
        <w:rPr>
          <w:rFonts w:eastAsia="Times New Roman" w:cs="Times New Roman"/>
          <w:color w:val="2D2D2D"/>
          <w:spacing w:val="1"/>
          <w:szCs w:val="28"/>
          <w:lang w:eastAsia="ru-RU"/>
        </w:rPr>
        <w:t>.</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Для повышения конкурентоспособности будут решены следующие задачи:</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 </w:t>
      </w:r>
      <w:r w:rsidR="002E4775">
        <w:rPr>
          <w:rFonts w:eastAsia="Times New Roman" w:cs="Times New Roman"/>
          <w:color w:val="2D2D2D"/>
          <w:spacing w:val="1"/>
          <w:szCs w:val="28"/>
          <w:lang w:eastAsia="ru-RU"/>
        </w:rPr>
        <w:t>появление новых предприятий</w:t>
      </w:r>
      <w:r w:rsidRPr="005B0B5B">
        <w:rPr>
          <w:rFonts w:eastAsia="Times New Roman" w:cs="Times New Roman"/>
          <w:color w:val="2D2D2D"/>
          <w:spacing w:val="1"/>
          <w:szCs w:val="28"/>
          <w:lang w:eastAsia="ru-RU"/>
        </w:rPr>
        <w:t xml:space="preserve">, связанных с производством потребительских товаров и </w:t>
      </w:r>
      <w:proofErr w:type="spellStart"/>
      <w:r w:rsidRPr="005B0B5B">
        <w:rPr>
          <w:rFonts w:eastAsia="Times New Roman" w:cs="Times New Roman"/>
          <w:color w:val="2D2D2D"/>
          <w:spacing w:val="1"/>
          <w:szCs w:val="28"/>
          <w:lang w:eastAsia="ru-RU"/>
        </w:rPr>
        <w:t>импортозамещением</w:t>
      </w:r>
      <w:proofErr w:type="spellEnd"/>
      <w:r w:rsidRPr="005B0B5B">
        <w:rPr>
          <w:rFonts w:eastAsia="Times New Roman" w:cs="Times New Roman"/>
          <w:color w:val="2D2D2D"/>
          <w:spacing w:val="1"/>
          <w:szCs w:val="28"/>
          <w:lang w:eastAsia="ru-RU"/>
        </w:rPr>
        <w:t>;</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развитие новых локальных секторов, улучшающих качество городской среды;</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создание новых рабочих мест;</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поддержка стратегического развития и экспансии местных компаний;</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привлечение инвестиций в приоритетные сегменты и проекты городского хозяйства;</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поддержка предпринимательской активности;</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 развитие качественной системы </w:t>
      </w:r>
      <w:proofErr w:type="gramStart"/>
      <w:r w:rsidRPr="005B0B5B">
        <w:rPr>
          <w:rFonts w:eastAsia="Times New Roman" w:cs="Times New Roman"/>
          <w:color w:val="2D2D2D"/>
          <w:spacing w:val="1"/>
          <w:szCs w:val="28"/>
          <w:lang w:eastAsia="ru-RU"/>
        </w:rPr>
        <w:t>профессионального</w:t>
      </w:r>
      <w:proofErr w:type="gramEnd"/>
      <w:r w:rsidRPr="005B0B5B">
        <w:rPr>
          <w:rFonts w:eastAsia="Times New Roman" w:cs="Times New Roman"/>
          <w:color w:val="2D2D2D"/>
          <w:spacing w:val="1"/>
          <w:szCs w:val="28"/>
          <w:lang w:eastAsia="ru-RU"/>
        </w:rPr>
        <w:t xml:space="preserve"> образования;</w:t>
      </w:r>
    </w:p>
    <w:p w:rsidR="002E4775"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развитие транспортной и логистической инфраструктуры.</w:t>
      </w:r>
    </w:p>
    <w:p w:rsidR="002770FA"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Повышение </w:t>
      </w:r>
      <w:proofErr w:type="spellStart"/>
      <w:r w:rsidRPr="005B0B5B">
        <w:rPr>
          <w:rFonts w:eastAsia="Times New Roman" w:cs="Times New Roman"/>
          <w:color w:val="2D2D2D"/>
          <w:spacing w:val="1"/>
          <w:szCs w:val="28"/>
          <w:lang w:eastAsia="ru-RU"/>
        </w:rPr>
        <w:t>ресурсоэффективности</w:t>
      </w:r>
      <w:proofErr w:type="spellEnd"/>
      <w:r w:rsidRPr="005B0B5B">
        <w:rPr>
          <w:rFonts w:eastAsia="Times New Roman" w:cs="Times New Roman"/>
          <w:color w:val="2D2D2D"/>
          <w:spacing w:val="1"/>
          <w:szCs w:val="28"/>
          <w:lang w:eastAsia="ru-RU"/>
        </w:rPr>
        <w:t xml:space="preserve"> и безопасности города будет обеспечено решением следующих задач:</w:t>
      </w:r>
    </w:p>
    <w:p w:rsidR="002770FA"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увеличение доходной базы и достижение сбалансированности бюджета;</w:t>
      </w:r>
    </w:p>
    <w:p w:rsidR="002770FA"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внедрение механизма стратегического управления;</w:t>
      </w:r>
    </w:p>
    <w:p w:rsidR="002770FA"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обеспечение успешной реализации муниципальных программ и стратегических проектов;</w:t>
      </w:r>
    </w:p>
    <w:p w:rsidR="005B0B5B" w:rsidRDefault="005B0B5B"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активное вовлечение городского сообщества в реализацию стратегических мероприятий.</w:t>
      </w:r>
    </w:p>
    <w:p w:rsidR="002770FA" w:rsidRPr="005B0B5B" w:rsidRDefault="002770FA" w:rsidP="002E4775">
      <w:pPr>
        <w:shd w:val="clear" w:color="auto" w:fill="FFFFFF"/>
        <w:spacing w:after="0" w:line="240" w:lineRule="auto"/>
        <w:ind w:firstLine="567"/>
        <w:jc w:val="both"/>
        <w:textAlignment w:val="baseline"/>
        <w:rPr>
          <w:rFonts w:eastAsia="Times New Roman" w:cs="Times New Roman"/>
          <w:color w:val="2D2D2D"/>
          <w:spacing w:val="1"/>
          <w:szCs w:val="28"/>
          <w:lang w:eastAsia="ru-RU"/>
        </w:rPr>
      </w:pPr>
    </w:p>
    <w:p w:rsidR="00641CF5" w:rsidRDefault="00641CF5" w:rsidP="002770FA">
      <w:pPr>
        <w:spacing w:after="0" w:line="240" w:lineRule="auto"/>
        <w:ind w:firstLine="709"/>
        <w:textAlignment w:val="baseline"/>
        <w:outlineLvl w:val="3"/>
        <w:rPr>
          <w:rFonts w:eastAsia="Times New Roman" w:cs="Times New Roman"/>
          <w:color w:val="242424"/>
          <w:spacing w:val="1"/>
          <w:szCs w:val="28"/>
          <w:lang w:eastAsia="ru-RU"/>
        </w:rPr>
        <w:sectPr w:rsidR="00641CF5" w:rsidSect="00C63E8E">
          <w:pgSz w:w="11906" w:h="16838"/>
          <w:pgMar w:top="1134" w:right="850" w:bottom="1134" w:left="1701" w:header="708" w:footer="708" w:gutter="0"/>
          <w:cols w:space="708"/>
          <w:docGrid w:linePitch="360"/>
        </w:sectPr>
      </w:pPr>
    </w:p>
    <w:p w:rsidR="005B0B5B" w:rsidRPr="005B0B5B" w:rsidRDefault="005B0B5B" w:rsidP="002770FA">
      <w:pPr>
        <w:spacing w:after="0" w:line="240" w:lineRule="auto"/>
        <w:ind w:firstLine="709"/>
        <w:textAlignment w:val="baseline"/>
        <w:outlineLvl w:val="3"/>
        <w:rPr>
          <w:rFonts w:eastAsia="Times New Roman" w:cs="Times New Roman"/>
          <w:color w:val="242424"/>
          <w:spacing w:val="1"/>
          <w:szCs w:val="28"/>
          <w:lang w:eastAsia="ru-RU"/>
        </w:rPr>
      </w:pPr>
      <w:r w:rsidRPr="005B0B5B">
        <w:rPr>
          <w:rFonts w:eastAsia="Times New Roman" w:cs="Times New Roman"/>
          <w:color w:val="242424"/>
          <w:spacing w:val="1"/>
          <w:szCs w:val="28"/>
          <w:lang w:eastAsia="ru-RU"/>
        </w:rPr>
        <w:lastRenderedPageBreak/>
        <w:t>2. Инициативы, направленные на достижение стратегических целей</w:t>
      </w:r>
    </w:p>
    <w:p w:rsidR="00B5127D" w:rsidRDefault="00B5127D" w:rsidP="002770FA">
      <w:pPr>
        <w:spacing w:after="0" w:line="240" w:lineRule="auto"/>
        <w:ind w:firstLine="709"/>
        <w:textAlignment w:val="baseline"/>
        <w:outlineLvl w:val="4"/>
        <w:rPr>
          <w:rFonts w:eastAsia="Times New Roman" w:cs="Times New Roman"/>
          <w:color w:val="242424"/>
          <w:spacing w:val="1"/>
          <w:szCs w:val="28"/>
          <w:lang w:eastAsia="ru-RU"/>
        </w:rPr>
      </w:pPr>
    </w:p>
    <w:p w:rsidR="005B0B5B" w:rsidRPr="005B0B5B" w:rsidRDefault="005B0B5B" w:rsidP="002770FA">
      <w:pPr>
        <w:spacing w:after="0" w:line="240" w:lineRule="auto"/>
        <w:ind w:firstLine="709"/>
        <w:textAlignment w:val="baseline"/>
        <w:outlineLvl w:val="4"/>
        <w:rPr>
          <w:rFonts w:eastAsia="Times New Roman" w:cs="Times New Roman"/>
          <w:color w:val="242424"/>
          <w:spacing w:val="1"/>
          <w:szCs w:val="28"/>
          <w:lang w:eastAsia="ru-RU"/>
        </w:rPr>
      </w:pPr>
      <w:r w:rsidRPr="005B0B5B">
        <w:rPr>
          <w:rFonts w:eastAsia="Times New Roman" w:cs="Times New Roman"/>
          <w:color w:val="242424"/>
          <w:spacing w:val="1"/>
          <w:szCs w:val="28"/>
          <w:lang w:eastAsia="ru-RU"/>
        </w:rPr>
        <w:t>Инициатива 1. Запуск системы стратегического управления городом</w:t>
      </w:r>
    </w:p>
    <w:tbl>
      <w:tblPr>
        <w:tblW w:w="0" w:type="auto"/>
        <w:tblInd w:w="94" w:type="dxa"/>
        <w:tblLayout w:type="fixed"/>
        <w:tblCellMar>
          <w:left w:w="0" w:type="dxa"/>
          <w:right w:w="0" w:type="dxa"/>
        </w:tblCellMar>
        <w:tblLook w:val="04A0" w:firstRow="1" w:lastRow="0" w:firstColumn="1" w:lastColumn="0" w:noHBand="0" w:noVBand="1"/>
      </w:tblPr>
      <w:tblGrid>
        <w:gridCol w:w="567"/>
        <w:gridCol w:w="2410"/>
        <w:gridCol w:w="1418"/>
        <w:gridCol w:w="1812"/>
        <w:gridCol w:w="1377"/>
        <w:gridCol w:w="1904"/>
        <w:gridCol w:w="1377"/>
        <w:gridCol w:w="1904"/>
        <w:gridCol w:w="1895"/>
      </w:tblGrid>
      <w:tr w:rsidR="00641CF5" w:rsidRPr="00641CF5" w:rsidTr="00F932F9">
        <w:trPr>
          <w:trHeight w:val="303"/>
          <w:tblHeader/>
        </w:trPr>
        <w:tc>
          <w:tcPr>
            <w:tcW w:w="567"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641CF5" w:rsidRDefault="00641CF5" w:rsidP="00641CF5">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p w:rsidR="00641CF5" w:rsidRPr="00641CF5" w:rsidRDefault="00641CF5" w:rsidP="00641CF5">
            <w:pPr>
              <w:spacing w:after="0" w:line="240" w:lineRule="auto"/>
              <w:jc w:val="center"/>
              <w:textAlignment w:val="baseline"/>
              <w:rPr>
                <w:rFonts w:eastAsia="Times New Roman" w:cs="Times New Roman"/>
                <w:color w:val="2D2D2D"/>
                <w:sz w:val="24"/>
                <w:szCs w:val="24"/>
                <w:lang w:eastAsia="ru-RU"/>
              </w:rPr>
            </w:pPr>
            <w:proofErr w:type="gramStart"/>
            <w:r w:rsidRPr="00641CF5">
              <w:rPr>
                <w:rFonts w:eastAsia="Times New Roman" w:cs="Times New Roman"/>
                <w:color w:val="2D2D2D"/>
                <w:sz w:val="24"/>
                <w:szCs w:val="24"/>
                <w:lang w:eastAsia="ru-RU"/>
              </w:rPr>
              <w:t>п</w:t>
            </w:r>
            <w:proofErr w:type="gramEnd"/>
            <w:r w:rsidRPr="00641CF5">
              <w:rPr>
                <w:rFonts w:eastAsia="Times New Roman" w:cs="Times New Roman"/>
                <w:color w:val="2D2D2D"/>
                <w:sz w:val="24"/>
                <w:szCs w:val="24"/>
                <w:lang w:eastAsia="ru-RU"/>
              </w:rPr>
              <w:t>/п</w:t>
            </w:r>
          </w:p>
        </w:tc>
        <w:tc>
          <w:tcPr>
            <w:tcW w:w="2410"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Мероприятия</w:t>
            </w:r>
          </w:p>
        </w:tc>
        <w:tc>
          <w:tcPr>
            <w:tcW w:w="3230"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 этап</w:t>
            </w:r>
          </w:p>
        </w:tc>
        <w:tc>
          <w:tcPr>
            <w:tcW w:w="3281"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 этап</w:t>
            </w:r>
          </w:p>
        </w:tc>
        <w:tc>
          <w:tcPr>
            <w:tcW w:w="3281"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3 этап</w:t>
            </w:r>
          </w:p>
        </w:tc>
        <w:tc>
          <w:tcPr>
            <w:tcW w:w="1895"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Ответственные исполнители</w:t>
            </w:r>
          </w:p>
        </w:tc>
      </w:tr>
      <w:tr w:rsidR="00641CF5" w:rsidRPr="00641CF5" w:rsidTr="00F932F9">
        <w:trPr>
          <w:tblHeader/>
        </w:trPr>
        <w:tc>
          <w:tcPr>
            <w:tcW w:w="567"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641CF5" w:rsidRPr="00641CF5" w:rsidRDefault="00641CF5" w:rsidP="00F5174E">
            <w:pPr>
              <w:spacing w:after="0" w:line="240" w:lineRule="auto"/>
              <w:rPr>
                <w:rFonts w:eastAsia="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641CF5" w:rsidRPr="00641CF5" w:rsidRDefault="00641CF5" w:rsidP="00F5174E">
            <w:pPr>
              <w:spacing w:after="0" w:line="240" w:lineRule="auto"/>
              <w:rPr>
                <w:rFonts w:eastAsia="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2"/>
                <w:lang w:eastAsia="ru-RU"/>
              </w:rPr>
            </w:pPr>
            <w:r w:rsidRPr="00641CF5">
              <w:rPr>
                <w:rFonts w:eastAsia="Times New Roman" w:cs="Times New Roman"/>
                <w:color w:val="2D2D2D"/>
                <w:sz w:val="22"/>
                <w:lang w:eastAsia="ru-RU"/>
              </w:rPr>
              <w:t>Сроки исполнения</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2"/>
                <w:lang w:eastAsia="ru-RU"/>
              </w:rPr>
            </w:pPr>
            <w:r w:rsidRPr="00641CF5">
              <w:rPr>
                <w:rFonts w:eastAsia="Times New Roman" w:cs="Times New Roman"/>
                <w:color w:val="2D2D2D"/>
                <w:sz w:val="22"/>
                <w:lang w:eastAsia="ru-RU"/>
              </w:rPr>
              <w:t>Финансирование</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2"/>
                <w:lang w:eastAsia="ru-RU"/>
              </w:rPr>
            </w:pPr>
            <w:r w:rsidRPr="00641CF5">
              <w:rPr>
                <w:rFonts w:eastAsia="Times New Roman" w:cs="Times New Roman"/>
                <w:color w:val="2D2D2D"/>
                <w:sz w:val="22"/>
                <w:lang w:eastAsia="ru-RU"/>
              </w:rPr>
              <w:t>Сроки исполнения</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2"/>
                <w:lang w:eastAsia="ru-RU"/>
              </w:rPr>
            </w:pPr>
            <w:r w:rsidRPr="00641CF5">
              <w:rPr>
                <w:rFonts w:eastAsia="Times New Roman" w:cs="Times New Roman"/>
                <w:color w:val="2D2D2D"/>
                <w:sz w:val="22"/>
                <w:lang w:eastAsia="ru-RU"/>
              </w:rPr>
              <w:t>Финансирование</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2"/>
                <w:lang w:eastAsia="ru-RU"/>
              </w:rPr>
            </w:pPr>
            <w:r w:rsidRPr="00641CF5">
              <w:rPr>
                <w:rFonts w:eastAsia="Times New Roman" w:cs="Times New Roman"/>
                <w:color w:val="2D2D2D"/>
                <w:sz w:val="22"/>
                <w:lang w:eastAsia="ru-RU"/>
              </w:rPr>
              <w:t>Сроки исполнения</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641CF5" w:rsidRPr="00641CF5" w:rsidRDefault="00641CF5" w:rsidP="00641CF5">
            <w:pPr>
              <w:spacing w:after="0" w:line="240" w:lineRule="auto"/>
              <w:jc w:val="center"/>
              <w:textAlignment w:val="baseline"/>
              <w:rPr>
                <w:rFonts w:eastAsia="Times New Roman" w:cs="Times New Roman"/>
                <w:color w:val="2D2D2D"/>
                <w:sz w:val="22"/>
                <w:lang w:eastAsia="ru-RU"/>
              </w:rPr>
            </w:pPr>
            <w:r w:rsidRPr="00641CF5">
              <w:rPr>
                <w:rFonts w:eastAsia="Times New Roman" w:cs="Times New Roman"/>
                <w:color w:val="2D2D2D"/>
                <w:sz w:val="22"/>
                <w:lang w:eastAsia="ru-RU"/>
              </w:rPr>
              <w:t>Финансирование</w:t>
            </w:r>
          </w:p>
        </w:tc>
        <w:tc>
          <w:tcPr>
            <w:tcW w:w="1895"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641CF5" w:rsidRPr="00641CF5" w:rsidRDefault="00641CF5" w:rsidP="00F5174E">
            <w:pPr>
              <w:spacing w:after="0" w:line="240" w:lineRule="auto"/>
              <w:rPr>
                <w:rFonts w:eastAsia="Times New Roman" w:cs="Times New Roman"/>
                <w:sz w:val="24"/>
                <w:szCs w:val="24"/>
                <w:lang w:eastAsia="ru-RU"/>
              </w:rPr>
            </w:pP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Определить приоритеты развития для города (утверждение Стратегии развития города до 2030 года)</w:t>
            </w: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sidR="00641CF5">
              <w:rPr>
                <w:rFonts w:eastAsia="Times New Roman" w:cs="Times New Roman"/>
                <w:color w:val="2D2D2D"/>
                <w:sz w:val="24"/>
                <w:szCs w:val="24"/>
                <w:lang w:eastAsia="ru-RU"/>
              </w:rPr>
              <w:t>8</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Администрация города </w:t>
            </w:r>
            <w:r w:rsidR="00641CF5">
              <w:rPr>
                <w:rFonts w:eastAsia="Times New Roman" w:cs="Times New Roman"/>
                <w:color w:val="2D2D2D"/>
                <w:sz w:val="24"/>
                <w:szCs w:val="24"/>
                <w:lang w:eastAsia="ru-RU"/>
              </w:rPr>
              <w:t>Фокино</w:t>
            </w: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Запуск реализации стратегических инициатив по выбранным направлениям</w:t>
            </w: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641CF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sidR="00641CF5">
              <w:rPr>
                <w:rFonts w:eastAsia="Times New Roman" w:cs="Times New Roman"/>
                <w:color w:val="2D2D2D"/>
                <w:sz w:val="24"/>
                <w:szCs w:val="24"/>
                <w:lang w:eastAsia="ru-RU"/>
              </w:rPr>
              <w:t>8</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Формирование эффективного Управления стратегического развития при Главе администрации города с функциями стратегического планирования (включая согласование ключевых показателей эффективности), мониторинга и сопровождения </w:t>
            </w:r>
            <w:r w:rsidRPr="00641CF5">
              <w:rPr>
                <w:rFonts w:eastAsia="Times New Roman" w:cs="Times New Roman"/>
                <w:color w:val="2D2D2D"/>
                <w:sz w:val="24"/>
                <w:szCs w:val="24"/>
                <w:lang w:eastAsia="ru-RU"/>
              </w:rPr>
              <w:lastRenderedPageBreak/>
              <w:t>приоритетных проектов (далее - УСР)</w:t>
            </w: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F932F9"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Март 2019</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Администрация города </w:t>
            </w:r>
            <w:r w:rsidR="00641CF5">
              <w:rPr>
                <w:rFonts w:eastAsia="Times New Roman" w:cs="Times New Roman"/>
                <w:color w:val="2D2D2D"/>
                <w:sz w:val="24"/>
                <w:szCs w:val="24"/>
                <w:lang w:eastAsia="ru-RU"/>
              </w:rPr>
              <w:t>Фокино</w:t>
            </w: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lastRenderedPageBreak/>
              <w:t>5</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Организация стратегического управления в подразделениях</w:t>
            </w:r>
            <w:r w:rsidR="00F932F9">
              <w:rPr>
                <w:rFonts w:eastAsia="Times New Roman" w:cs="Times New Roman"/>
                <w:color w:val="2D2D2D"/>
                <w:sz w:val="24"/>
                <w:szCs w:val="24"/>
                <w:lang w:eastAsia="ru-RU"/>
              </w:rPr>
              <w:t>,</w:t>
            </w:r>
            <w:r w:rsidRPr="00641CF5">
              <w:rPr>
                <w:rFonts w:eastAsia="Times New Roman" w:cs="Times New Roman"/>
                <w:color w:val="2D2D2D"/>
                <w:sz w:val="24"/>
                <w:szCs w:val="24"/>
                <w:lang w:eastAsia="ru-RU"/>
              </w:rPr>
              <w:t xml:space="preserve"> </w:t>
            </w:r>
            <w:r w:rsidR="00F932F9" w:rsidRPr="00641CF5">
              <w:rPr>
                <w:rFonts w:eastAsia="Times New Roman" w:cs="Times New Roman"/>
                <w:color w:val="2D2D2D"/>
                <w:sz w:val="24"/>
                <w:szCs w:val="24"/>
                <w:lang w:eastAsia="ru-RU"/>
              </w:rPr>
              <w:t xml:space="preserve">определение </w:t>
            </w:r>
            <w:r w:rsidRPr="00641CF5">
              <w:rPr>
                <w:rFonts w:eastAsia="Times New Roman" w:cs="Times New Roman"/>
                <w:color w:val="2D2D2D"/>
                <w:sz w:val="24"/>
                <w:szCs w:val="24"/>
                <w:lang w:eastAsia="ru-RU"/>
              </w:rPr>
              <w:t>в подразделениях администрации сотрудников, отвечающих за стратегическое управление</w:t>
            </w: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F932F9" w:rsidP="00F932F9">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Март </w:t>
            </w:r>
            <w:r w:rsidR="005B0B5B"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Администрация города </w:t>
            </w:r>
            <w:r w:rsidR="00641CF5">
              <w:rPr>
                <w:rFonts w:eastAsia="Times New Roman" w:cs="Times New Roman"/>
                <w:color w:val="2D2D2D"/>
                <w:sz w:val="24"/>
                <w:szCs w:val="24"/>
                <w:lang w:eastAsia="ru-RU"/>
              </w:rPr>
              <w:t>Фокино</w:t>
            </w:r>
            <w:r w:rsidRPr="00641CF5">
              <w:rPr>
                <w:rFonts w:eastAsia="Times New Roman" w:cs="Times New Roman"/>
                <w:color w:val="2D2D2D"/>
                <w:sz w:val="24"/>
                <w:szCs w:val="24"/>
                <w:lang w:eastAsia="ru-RU"/>
              </w:rPr>
              <w:t>; УСР</w:t>
            </w: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6</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Разработка, внедрение </w:t>
            </w:r>
            <w:proofErr w:type="gramStart"/>
            <w:r w:rsidRPr="00641CF5">
              <w:rPr>
                <w:rFonts w:eastAsia="Times New Roman" w:cs="Times New Roman"/>
                <w:color w:val="2D2D2D"/>
                <w:sz w:val="24"/>
                <w:szCs w:val="24"/>
                <w:lang w:eastAsia="ru-RU"/>
              </w:rPr>
              <w:t>системы оценки эффективности деятельности подразделений</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F932F9" w:rsidP="00F932F9">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Март 2019</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Администрация города </w:t>
            </w:r>
            <w:r w:rsidR="00641CF5">
              <w:rPr>
                <w:rFonts w:eastAsia="Times New Roman" w:cs="Times New Roman"/>
                <w:color w:val="2D2D2D"/>
                <w:sz w:val="24"/>
                <w:szCs w:val="24"/>
                <w:lang w:eastAsia="ru-RU"/>
              </w:rPr>
              <w:t>Фокино</w:t>
            </w:r>
            <w:r w:rsidRPr="00641CF5">
              <w:rPr>
                <w:rFonts w:eastAsia="Times New Roman" w:cs="Times New Roman"/>
                <w:color w:val="2D2D2D"/>
                <w:sz w:val="24"/>
                <w:szCs w:val="24"/>
                <w:lang w:eastAsia="ru-RU"/>
              </w:rPr>
              <w:t>; УСР</w:t>
            </w: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F932F9" w:rsidP="00F5174E">
            <w:pPr>
              <w:spacing w:after="0" w:line="240" w:lineRule="auto"/>
              <w:rPr>
                <w:rFonts w:eastAsia="Times New Roman" w:cs="Times New Roman"/>
                <w:sz w:val="24"/>
                <w:szCs w:val="24"/>
                <w:lang w:eastAsia="ru-RU"/>
              </w:rPr>
            </w:pPr>
            <w:r>
              <w:rPr>
                <w:rFonts w:eastAsia="Times New Roman" w:cs="Times New Roman"/>
                <w:sz w:val="24"/>
                <w:szCs w:val="24"/>
                <w:lang w:eastAsia="ru-RU"/>
              </w:rPr>
              <w:t>7</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Формирование системы ключевых показателей эффективности (КПЭ)</w:t>
            </w: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F932F9" w:rsidP="00F932F9">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Апрель </w:t>
            </w:r>
            <w:r w:rsidR="005B0B5B"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rPr>
                <w:rFonts w:eastAsia="Times New Roman" w:cs="Times New Roman"/>
                <w:sz w:val="24"/>
                <w:szCs w:val="24"/>
                <w:lang w:eastAsia="ru-RU"/>
              </w:rPr>
            </w:pPr>
          </w:p>
        </w:tc>
      </w:tr>
      <w:tr w:rsidR="005B0B5B" w:rsidRPr="00641CF5" w:rsidTr="00F932F9">
        <w:tc>
          <w:tcPr>
            <w:tcW w:w="56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F932F9"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Внедрение современных механизмов управления муниципальными </w:t>
            </w:r>
            <w:r w:rsidRPr="00641CF5">
              <w:rPr>
                <w:rFonts w:eastAsia="Times New Roman" w:cs="Times New Roman"/>
                <w:color w:val="2D2D2D"/>
                <w:sz w:val="24"/>
                <w:szCs w:val="24"/>
                <w:lang w:eastAsia="ru-RU"/>
              </w:rPr>
              <w:lastRenderedPageBreak/>
              <w:t>программами. Определение финансирования программ в соответствии с приоритетами развития отрасли. Определение соответствия целей муниципальных программ, реализуемых с начала очередного финансового года, приоритетам стратегии</w:t>
            </w:r>
          </w:p>
        </w:tc>
        <w:tc>
          <w:tcPr>
            <w:tcW w:w="141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932F9">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lastRenderedPageBreak/>
              <w:t>201</w:t>
            </w:r>
            <w:r w:rsidR="00F932F9">
              <w:rPr>
                <w:rFonts w:eastAsia="Times New Roman" w:cs="Times New Roman"/>
                <w:color w:val="2D2D2D"/>
                <w:sz w:val="24"/>
                <w:szCs w:val="24"/>
                <w:lang w:eastAsia="ru-RU"/>
              </w:rPr>
              <w:t>9</w:t>
            </w:r>
          </w:p>
        </w:tc>
        <w:tc>
          <w:tcPr>
            <w:tcW w:w="18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9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932F9">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Администрация города </w:t>
            </w:r>
            <w:r w:rsidR="00641CF5">
              <w:rPr>
                <w:rFonts w:eastAsia="Times New Roman" w:cs="Times New Roman"/>
                <w:color w:val="2D2D2D"/>
                <w:sz w:val="24"/>
                <w:szCs w:val="24"/>
                <w:lang w:eastAsia="ru-RU"/>
              </w:rPr>
              <w:t>Фокино</w:t>
            </w:r>
            <w:r w:rsidRPr="00641CF5">
              <w:rPr>
                <w:rFonts w:eastAsia="Times New Roman" w:cs="Times New Roman"/>
                <w:color w:val="2D2D2D"/>
                <w:sz w:val="24"/>
                <w:szCs w:val="24"/>
                <w:lang w:eastAsia="ru-RU"/>
              </w:rPr>
              <w:t>; УСР</w:t>
            </w:r>
          </w:p>
        </w:tc>
      </w:tr>
    </w:tbl>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F932F9" w:rsidRDefault="00F932F9" w:rsidP="00F932F9">
      <w:pPr>
        <w:spacing w:after="0" w:line="240" w:lineRule="auto"/>
        <w:textAlignment w:val="baseline"/>
        <w:outlineLvl w:val="4"/>
        <w:rPr>
          <w:rFonts w:eastAsia="Times New Roman" w:cs="Times New Roman"/>
          <w:color w:val="242424"/>
          <w:spacing w:val="1"/>
          <w:sz w:val="24"/>
          <w:szCs w:val="24"/>
          <w:lang w:eastAsia="ru-RU"/>
        </w:rPr>
      </w:pPr>
    </w:p>
    <w:p w:rsidR="000E4D85" w:rsidRDefault="000E4D85" w:rsidP="000E4D85">
      <w:pPr>
        <w:jc w:val="center"/>
      </w:pPr>
      <w:r>
        <w:lastRenderedPageBreak/>
        <w:t>Инициатива 2. Повышение инвестиционной привлекательности городского округа</w:t>
      </w:r>
    </w:p>
    <w:tbl>
      <w:tblPr>
        <w:tblW w:w="0" w:type="auto"/>
        <w:tblInd w:w="94" w:type="dxa"/>
        <w:tblCellMar>
          <w:left w:w="0" w:type="dxa"/>
          <w:right w:w="0" w:type="dxa"/>
        </w:tblCellMar>
        <w:tblLook w:val="04A0" w:firstRow="1" w:lastRow="0" w:firstColumn="1" w:lastColumn="0" w:noHBand="0" w:noVBand="1"/>
      </w:tblPr>
      <w:tblGrid>
        <w:gridCol w:w="512"/>
        <w:gridCol w:w="2497"/>
        <w:gridCol w:w="1713"/>
        <w:gridCol w:w="1814"/>
        <w:gridCol w:w="1315"/>
        <w:gridCol w:w="1814"/>
        <w:gridCol w:w="1315"/>
        <w:gridCol w:w="1820"/>
        <w:gridCol w:w="1864"/>
      </w:tblGrid>
      <w:tr w:rsidR="000E4D85" w:rsidRPr="00641CF5" w:rsidTr="00AE5642">
        <w:trPr>
          <w:tblHeader/>
        </w:trPr>
        <w:tc>
          <w:tcPr>
            <w:tcW w:w="512"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 xml:space="preserve">N </w:t>
            </w:r>
            <w:proofErr w:type="gramStart"/>
            <w:r w:rsidRPr="00824C04">
              <w:rPr>
                <w:rFonts w:eastAsia="Times New Roman" w:cs="Times New Roman"/>
                <w:color w:val="2D2D2D"/>
                <w:sz w:val="22"/>
                <w:lang w:eastAsia="ru-RU"/>
              </w:rPr>
              <w:t>п</w:t>
            </w:r>
            <w:proofErr w:type="gramEnd"/>
            <w:r w:rsidRPr="00824C04">
              <w:rPr>
                <w:rFonts w:eastAsia="Times New Roman" w:cs="Times New Roman"/>
                <w:color w:val="2D2D2D"/>
                <w:sz w:val="22"/>
                <w:lang w:eastAsia="ru-RU"/>
              </w:rPr>
              <w:t>/п</w:t>
            </w:r>
          </w:p>
        </w:tc>
        <w:tc>
          <w:tcPr>
            <w:tcW w:w="2497"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Мероприятия</w:t>
            </w:r>
          </w:p>
        </w:tc>
        <w:tc>
          <w:tcPr>
            <w:tcW w:w="3527"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1 этап</w:t>
            </w:r>
          </w:p>
        </w:tc>
        <w:tc>
          <w:tcPr>
            <w:tcW w:w="3129"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2 этап</w:t>
            </w:r>
          </w:p>
        </w:tc>
        <w:tc>
          <w:tcPr>
            <w:tcW w:w="3135"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3 этап</w:t>
            </w:r>
          </w:p>
        </w:tc>
        <w:tc>
          <w:tcPr>
            <w:tcW w:w="1864"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Ответственные исполнители</w:t>
            </w:r>
          </w:p>
        </w:tc>
      </w:tr>
      <w:tr w:rsidR="000E4D85" w:rsidRPr="00641CF5" w:rsidTr="00AE5642">
        <w:trPr>
          <w:tblHeader/>
        </w:trPr>
        <w:tc>
          <w:tcPr>
            <w:tcW w:w="512"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rPr>
                <w:rFonts w:eastAsia="Times New Roman" w:cs="Times New Roman"/>
                <w:sz w:val="24"/>
                <w:szCs w:val="24"/>
                <w:lang w:eastAsia="ru-RU"/>
              </w:rPr>
            </w:pPr>
          </w:p>
        </w:tc>
        <w:tc>
          <w:tcPr>
            <w:tcW w:w="2497"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rPr>
                <w:rFonts w:eastAsia="Times New Roman" w:cs="Times New Roman"/>
                <w:sz w:val="24"/>
                <w:szCs w:val="24"/>
                <w:lang w:eastAsia="ru-RU"/>
              </w:rPr>
            </w:pP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Сроки исполнения</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Финансирование</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Сроки исполнения</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Финансирование</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Сроки исполнения</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824C04" w:rsidRDefault="000E4D85" w:rsidP="00944292">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Финансирование</w:t>
            </w:r>
          </w:p>
        </w:tc>
        <w:tc>
          <w:tcPr>
            <w:tcW w:w="1864"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rPr>
                <w:rFonts w:eastAsia="Times New Roman" w:cs="Times New Roman"/>
                <w:sz w:val="24"/>
                <w:szCs w:val="24"/>
                <w:lang w:eastAsia="ru-RU"/>
              </w:rPr>
            </w:pP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Формирование ресурсоснабжающими организациями </w:t>
            </w:r>
            <w:proofErr w:type="gramStart"/>
            <w:r w:rsidRPr="00641CF5">
              <w:rPr>
                <w:rFonts w:eastAsia="Times New Roman" w:cs="Times New Roman"/>
                <w:color w:val="2D2D2D"/>
                <w:sz w:val="24"/>
                <w:szCs w:val="24"/>
                <w:lang w:eastAsia="ru-RU"/>
              </w:rPr>
              <w:t>инвестиционных</w:t>
            </w:r>
            <w:proofErr w:type="gramEnd"/>
            <w:r w:rsidRPr="00641CF5">
              <w:rPr>
                <w:rFonts w:eastAsia="Times New Roman" w:cs="Times New Roman"/>
                <w:color w:val="2D2D2D"/>
                <w:sz w:val="24"/>
                <w:szCs w:val="24"/>
                <w:lang w:eastAsia="ru-RU"/>
              </w:rPr>
              <w:t xml:space="preserve"> программы согласно разработанным планам</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2019</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Долгосрочное сбалансированное планирование развития территорий и основных характеристик земельных участков под застройку (на 1 - 3 - 5 - 10 лет)</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ежегодно (ноябрь, на очередной год)</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ежегодно (ноябрь, на очередной год)</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ежегодно (ноябрь, на очередной год)</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3</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Обучение молодежи основам предпринимательства и бизнес планирования совместно </w:t>
            </w:r>
            <w:proofErr w:type="gramStart"/>
            <w:r>
              <w:rPr>
                <w:rFonts w:eastAsia="Times New Roman" w:cs="Times New Roman"/>
                <w:color w:val="2D2D2D"/>
                <w:sz w:val="24"/>
                <w:szCs w:val="24"/>
                <w:lang w:eastAsia="ru-RU"/>
              </w:rPr>
              <w:t>с</w:t>
            </w:r>
            <w:proofErr w:type="gramEnd"/>
            <w:r>
              <w:rPr>
                <w:rFonts w:eastAsia="Times New Roman" w:cs="Times New Roman"/>
                <w:color w:val="2D2D2D"/>
                <w:sz w:val="24"/>
                <w:szCs w:val="24"/>
                <w:lang w:eastAsia="ru-RU"/>
              </w:rPr>
              <w:t xml:space="preserve"> Брянским областным бизнес-инкубатором</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ежегодно </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ежегодно </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ежегодно </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4</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Содействие комплексному развитию и переходу на новый уровень </w:t>
            </w:r>
            <w:r w:rsidRPr="00641CF5">
              <w:rPr>
                <w:rFonts w:eastAsia="Times New Roman" w:cs="Times New Roman"/>
                <w:color w:val="2D2D2D"/>
                <w:sz w:val="24"/>
                <w:szCs w:val="24"/>
                <w:lang w:eastAsia="ru-RU"/>
              </w:rPr>
              <w:lastRenderedPageBreak/>
              <w:t>перспективных предприятий малого и среднего бизнеса за счет различных инструментов поддержки</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lastRenderedPageBreak/>
              <w:t>ежегодно</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бюджетных ассигнований</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5</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Создание банка детально </w:t>
            </w:r>
            <w:proofErr w:type="gramStart"/>
            <w:r>
              <w:rPr>
                <w:rFonts w:eastAsia="Times New Roman" w:cs="Times New Roman"/>
                <w:color w:val="2D2D2D"/>
                <w:sz w:val="24"/>
                <w:szCs w:val="24"/>
                <w:lang w:eastAsia="ru-RU"/>
              </w:rPr>
              <w:t>проработанных</w:t>
            </w:r>
            <w:proofErr w:type="gramEnd"/>
            <w:r>
              <w:rPr>
                <w:rFonts w:eastAsia="Times New Roman" w:cs="Times New Roman"/>
                <w:color w:val="2D2D2D"/>
                <w:sz w:val="24"/>
                <w:szCs w:val="24"/>
                <w:lang w:eastAsia="ru-RU"/>
              </w:rPr>
              <w:t xml:space="preserve"> бизнес-проектов</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2019-2022</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в рамках бюджетных ассигнований</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2023-2025</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2025-2030</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6</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Формирование и размещение в открытом доступе информативных отчетов о результатах поддержки малого и среднего бизнеса</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ежеквартально</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в рамках бюджетных ассигнований</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rPr>
                <w:rFonts w:eastAsia="Times New Roman" w:cs="Times New Roman"/>
                <w:sz w:val="20"/>
                <w:szCs w:val="20"/>
                <w:lang w:eastAsia="ru-RU"/>
              </w:rPr>
            </w:pP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rPr>
                <w:rFonts w:eastAsia="Times New Roman" w:cs="Times New Roman"/>
                <w:sz w:val="20"/>
                <w:szCs w:val="20"/>
                <w:lang w:eastAsia="ru-RU"/>
              </w:rPr>
            </w:pP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rPr>
                <w:rFonts w:eastAsia="Times New Roman" w:cs="Times New Roman"/>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rPr>
                <w:rFonts w:eastAsia="Times New Roman" w:cs="Times New Roman"/>
                <w:sz w:val="20"/>
                <w:szCs w:val="20"/>
                <w:lang w:eastAsia="ru-RU"/>
              </w:rPr>
            </w:pP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rPr>
                <w:rFonts w:eastAsia="Times New Roman" w:cs="Times New Roman"/>
                <w:sz w:val="20"/>
                <w:szCs w:val="20"/>
                <w:lang w:eastAsia="ru-RU"/>
              </w:rPr>
            </w:pPr>
            <w:r>
              <w:rPr>
                <w:rFonts w:eastAsia="Times New Roman" w:cs="Times New Roman"/>
                <w:color w:val="2D2D2D"/>
                <w:sz w:val="24"/>
                <w:szCs w:val="24"/>
                <w:lang w:eastAsia="ru-RU"/>
              </w:rPr>
              <w:t>Администрация города Фокино</w:t>
            </w:r>
          </w:p>
        </w:tc>
      </w:tr>
      <w:tr w:rsidR="000E4D85" w:rsidRPr="00641CF5" w:rsidTr="00944292">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7</w:t>
            </w:r>
          </w:p>
        </w:tc>
        <w:tc>
          <w:tcPr>
            <w:tcW w:w="24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Развитие рынка наружной рекламы для повышения доходов муниципального бюджета, повышения качества городской среды и обеспечения горожанам доступа к достоверной и качественной информации о товарах и услугах</w:t>
            </w:r>
          </w:p>
        </w:tc>
        <w:tc>
          <w:tcPr>
            <w:tcW w:w="171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2019-2022</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в рамках бюджетных ассигнований</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2023-2025</w:t>
            </w:r>
          </w:p>
        </w:tc>
        <w:tc>
          <w:tcPr>
            <w:tcW w:w="1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в рамках бюджетных ассигнований</w:t>
            </w:r>
          </w:p>
        </w:tc>
        <w:tc>
          <w:tcPr>
            <w:tcW w:w="13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2025-2030</w:t>
            </w:r>
          </w:p>
        </w:tc>
        <w:tc>
          <w:tcPr>
            <w:tcW w:w="182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в рамках бюджетных ассигнований</w:t>
            </w:r>
          </w:p>
        </w:tc>
        <w:tc>
          <w:tcPr>
            <w:tcW w:w="186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0E4D85" w:rsidRDefault="000E4D85" w:rsidP="00944292">
            <w:pPr>
              <w:spacing w:after="0"/>
              <w:rPr>
                <w:rFonts w:eastAsia="Times New Roman" w:cs="Times New Roman"/>
                <w:sz w:val="20"/>
                <w:szCs w:val="20"/>
                <w:lang w:eastAsia="ru-RU"/>
              </w:rPr>
            </w:pPr>
            <w:r>
              <w:rPr>
                <w:rFonts w:eastAsia="Times New Roman" w:cs="Times New Roman"/>
                <w:color w:val="2D2D2D"/>
                <w:sz w:val="24"/>
                <w:szCs w:val="24"/>
                <w:lang w:eastAsia="ru-RU"/>
              </w:rPr>
              <w:t>Администрация города Фокино</w:t>
            </w:r>
          </w:p>
        </w:tc>
      </w:tr>
    </w:tbl>
    <w:p w:rsidR="005B0B5B" w:rsidRPr="00F932F9" w:rsidRDefault="005B0B5B" w:rsidP="00F932F9">
      <w:pPr>
        <w:spacing w:after="0" w:line="240" w:lineRule="auto"/>
        <w:jc w:val="center"/>
        <w:textAlignment w:val="baseline"/>
        <w:outlineLvl w:val="4"/>
        <w:rPr>
          <w:rFonts w:eastAsia="Times New Roman" w:cs="Times New Roman"/>
          <w:color w:val="242424"/>
          <w:spacing w:val="1"/>
          <w:szCs w:val="28"/>
          <w:lang w:eastAsia="ru-RU"/>
        </w:rPr>
      </w:pPr>
      <w:r w:rsidRPr="00F932F9">
        <w:rPr>
          <w:rFonts w:eastAsia="Times New Roman" w:cs="Times New Roman"/>
          <w:color w:val="242424"/>
          <w:spacing w:val="1"/>
          <w:szCs w:val="28"/>
          <w:lang w:eastAsia="ru-RU"/>
        </w:rPr>
        <w:lastRenderedPageBreak/>
        <w:t xml:space="preserve">Инициатива </w:t>
      </w:r>
      <w:r w:rsidR="000E4D85">
        <w:rPr>
          <w:rFonts w:eastAsia="Times New Roman" w:cs="Times New Roman"/>
          <w:color w:val="242424"/>
          <w:spacing w:val="1"/>
          <w:szCs w:val="28"/>
          <w:lang w:eastAsia="ru-RU"/>
        </w:rPr>
        <w:t>3</w:t>
      </w:r>
      <w:r w:rsidRPr="00F932F9">
        <w:rPr>
          <w:rFonts w:eastAsia="Times New Roman" w:cs="Times New Roman"/>
          <w:color w:val="242424"/>
          <w:spacing w:val="1"/>
          <w:szCs w:val="28"/>
          <w:lang w:eastAsia="ru-RU"/>
        </w:rPr>
        <w:t xml:space="preserve">. Социальная поддержка населения муниципального образования "город </w:t>
      </w:r>
      <w:r w:rsidR="00B5127D" w:rsidRPr="00F932F9">
        <w:rPr>
          <w:rFonts w:eastAsia="Times New Roman" w:cs="Times New Roman"/>
          <w:color w:val="242424"/>
          <w:spacing w:val="1"/>
          <w:szCs w:val="28"/>
          <w:lang w:eastAsia="ru-RU"/>
        </w:rPr>
        <w:t>Фокино</w:t>
      </w:r>
      <w:r w:rsidRPr="00F932F9">
        <w:rPr>
          <w:rFonts w:eastAsia="Times New Roman" w:cs="Times New Roman"/>
          <w:color w:val="242424"/>
          <w:spacing w:val="1"/>
          <w:szCs w:val="28"/>
          <w:lang w:eastAsia="ru-RU"/>
        </w:rPr>
        <w:t>"</w:t>
      </w:r>
    </w:p>
    <w:tbl>
      <w:tblPr>
        <w:tblW w:w="0" w:type="auto"/>
        <w:tblInd w:w="94" w:type="dxa"/>
        <w:tblCellMar>
          <w:left w:w="0" w:type="dxa"/>
          <w:right w:w="0" w:type="dxa"/>
        </w:tblCellMar>
        <w:tblLook w:val="04A0" w:firstRow="1" w:lastRow="0" w:firstColumn="1" w:lastColumn="0" w:noHBand="0" w:noVBand="1"/>
      </w:tblPr>
      <w:tblGrid>
        <w:gridCol w:w="574"/>
        <w:gridCol w:w="1963"/>
        <w:gridCol w:w="1498"/>
        <w:gridCol w:w="1928"/>
        <w:gridCol w:w="1525"/>
        <w:gridCol w:w="1928"/>
        <w:gridCol w:w="1475"/>
        <w:gridCol w:w="1928"/>
        <w:gridCol w:w="1845"/>
      </w:tblGrid>
      <w:tr w:rsidR="00472D6E" w:rsidRPr="00641CF5" w:rsidTr="00AE5642">
        <w:trPr>
          <w:tblHeader/>
        </w:trPr>
        <w:tc>
          <w:tcPr>
            <w:tcW w:w="574" w:type="dxa"/>
            <w:vMerge w:val="restart"/>
            <w:tcBorders>
              <w:top w:val="single" w:sz="4" w:space="0" w:color="000000"/>
              <w:left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N </w:t>
            </w:r>
            <w:proofErr w:type="gramStart"/>
            <w:r w:rsidRPr="00641CF5">
              <w:rPr>
                <w:rFonts w:eastAsia="Times New Roman" w:cs="Times New Roman"/>
                <w:color w:val="2D2D2D"/>
                <w:sz w:val="24"/>
                <w:szCs w:val="24"/>
                <w:lang w:eastAsia="ru-RU"/>
              </w:rPr>
              <w:t>п</w:t>
            </w:r>
            <w:proofErr w:type="gramEnd"/>
            <w:r w:rsidRPr="00641CF5">
              <w:rPr>
                <w:rFonts w:eastAsia="Times New Roman" w:cs="Times New Roman"/>
                <w:color w:val="2D2D2D"/>
                <w:sz w:val="24"/>
                <w:szCs w:val="24"/>
                <w:lang w:eastAsia="ru-RU"/>
              </w:rPr>
              <w:t>/п</w:t>
            </w:r>
          </w:p>
        </w:tc>
        <w:tc>
          <w:tcPr>
            <w:tcW w:w="1963" w:type="dxa"/>
            <w:vMerge w:val="restart"/>
            <w:tcBorders>
              <w:top w:val="single" w:sz="4" w:space="0" w:color="000000"/>
              <w:left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Мероприятия</w:t>
            </w:r>
          </w:p>
        </w:tc>
        <w:tc>
          <w:tcPr>
            <w:tcW w:w="3426"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 этап</w:t>
            </w:r>
          </w:p>
        </w:tc>
        <w:tc>
          <w:tcPr>
            <w:tcW w:w="3453"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 этап</w:t>
            </w: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3 этап</w:t>
            </w:r>
          </w:p>
        </w:tc>
        <w:tc>
          <w:tcPr>
            <w:tcW w:w="1845" w:type="dxa"/>
            <w:vMerge w:val="restart"/>
            <w:tcBorders>
              <w:top w:val="single" w:sz="4" w:space="0" w:color="000000"/>
              <w:left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Ответственные исполнители</w:t>
            </w:r>
          </w:p>
        </w:tc>
      </w:tr>
      <w:tr w:rsidR="00472D6E" w:rsidRPr="00641CF5" w:rsidTr="00AE5642">
        <w:trPr>
          <w:tblHeader/>
        </w:trPr>
        <w:tc>
          <w:tcPr>
            <w:tcW w:w="574"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rPr>
                <w:rFonts w:eastAsia="Times New Roman" w:cs="Times New Roman"/>
                <w:sz w:val="24"/>
                <w:szCs w:val="24"/>
                <w:lang w:eastAsia="ru-RU"/>
              </w:rPr>
            </w:pPr>
          </w:p>
        </w:tc>
        <w:tc>
          <w:tcPr>
            <w:tcW w:w="1963"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rPr>
                <w:rFonts w:eastAsia="Times New Roman" w:cs="Times New Roman"/>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Сроки исполнения</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Финансирование</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Сроки исполнения</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Финансирование</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Сроки исполнения</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Финансирование</w:t>
            </w:r>
          </w:p>
        </w:tc>
        <w:tc>
          <w:tcPr>
            <w:tcW w:w="1845"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rPr>
                <w:rFonts w:eastAsia="Times New Roman" w:cs="Times New Roman"/>
                <w:sz w:val="24"/>
                <w:szCs w:val="24"/>
                <w:lang w:eastAsia="ru-RU"/>
              </w:rPr>
            </w:pP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1</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Реализация мер социальной поддержки граждан, направленных на повышение качества жизни населения</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постоянно, по обращениям граждан</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средств бюджета</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постоянно, по обращениям граждан</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средств бюджета</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постоянно, по обращениям граждан</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средств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 xml:space="preserve">Администрация города </w:t>
            </w:r>
            <w:r>
              <w:rPr>
                <w:rFonts w:eastAsia="Times New Roman" w:cs="Times New Roman"/>
                <w:color w:val="2D2D2D"/>
                <w:sz w:val="24"/>
                <w:szCs w:val="24"/>
                <w:lang w:eastAsia="ru-RU"/>
              </w:rPr>
              <w:t>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Проведение социально-значимых мероприятий, акций, конкурсов (по отдельному плану)</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ежегодно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средств бюджета</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ежегодно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средств бюджета</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ежегодно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в рамках средств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 xml:space="preserve">Администрация города </w:t>
            </w:r>
            <w:r>
              <w:rPr>
                <w:rFonts w:eastAsia="Times New Roman" w:cs="Times New Roman"/>
                <w:color w:val="2D2D2D"/>
                <w:sz w:val="24"/>
                <w:szCs w:val="24"/>
                <w:lang w:eastAsia="ru-RU"/>
              </w:rPr>
              <w:t>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3</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Создание</w:t>
            </w:r>
            <w:r w:rsidRPr="00641CF5">
              <w:rPr>
                <w:rFonts w:eastAsia="Times New Roman" w:cs="Times New Roman"/>
                <w:color w:val="2D2D2D"/>
                <w:sz w:val="24"/>
                <w:szCs w:val="24"/>
                <w:lang w:eastAsia="ru-RU"/>
              </w:rPr>
              <w:t xml:space="preserve"> эффективной системы профориентации</w:t>
            </w:r>
            <w:r>
              <w:rPr>
                <w:rFonts w:eastAsia="Times New Roman" w:cs="Times New Roman"/>
                <w:color w:val="2D2D2D"/>
                <w:sz w:val="24"/>
                <w:szCs w:val="24"/>
                <w:lang w:eastAsia="ru-RU"/>
              </w:rPr>
              <w:t xml:space="preserve"> школьников</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2019</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не требует</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Управление образования администрации города </w:t>
            </w:r>
            <w:r>
              <w:rPr>
                <w:rFonts w:eastAsia="Times New Roman" w:cs="Times New Roman"/>
                <w:color w:val="2D2D2D"/>
                <w:sz w:val="24"/>
                <w:szCs w:val="24"/>
                <w:lang w:eastAsia="ru-RU"/>
              </w:rPr>
              <w:t>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4</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Организация работы Центров </w:t>
            </w:r>
            <w:proofErr w:type="gramStart"/>
            <w:r>
              <w:rPr>
                <w:rFonts w:eastAsia="Times New Roman" w:cs="Times New Roman"/>
                <w:color w:val="2D2D2D"/>
                <w:sz w:val="24"/>
                <w:szCs w:val="24"/>
                <w:lang w:eastAsia="ru-RU"/>
              </w:rPr>
              <w:t>технического</w:t>
            </w:r>
            <w:proofErr w:type="gramEnd"/>
            <w:r>
              <w:rPr>
                <w:rFonts w:eastAsia="Times New Roman" w:cs="Times New Roman"/>
                <w:color w:val="2D2D2D"/>
                <w:sz w:val="24"/>
                <w:szCs w:val="24"/>
                <w:lang w:eastAsia="ru-RU"/>
              </w:rPr>
              <w:t xml:space="preserve"> образования</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2019</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Не требует</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Управление образования администрации города </w:t>
            </w:r>
            <w:r>
              <w:rPr>
                <w:rFonts w:eastAsia="Times New Roman" w:cs="Times New Roman"/>
                <w:color w:val="2D2D2D"/>
                <w:sz w:val="24"/>
                <w:szCs w:val="24"/>
                <w:lang w:eastAsia="ru-RU"/>
              </w:rPr>
              <w:t>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5</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textAlignment w:val="baseline"/>
              <w:rPr>
                <w:rFonts w:eastAsia="Times New Roman" w:cs="Times New Roman"/>
                <w:color w:val="2D2D2D"/>
                <w:sz w:val="24"/>
                <w:szCs w:val="24"/>
                <w:lang w:eastAsia="ru-RU"/>
              </w:rPr>
            </w:pPr>
            <w:r w:rsidRPr="00681E37">
              <w:rPr>
                <w:sz w:val="24"/>
                <w:szCs w:val="24"/>
              </w:rPr>
              <w:t xml:space="preserve">Развитие </w:t>
            </w:r>
            <w:proofErr w:type="gramStart"/>
            <w:r w:rsidRPr="00681E37">
              <w:rPr>
                <w:sz w:val="24"/>
                <w:szCs w:val="24"/>
              </w:rPr>
              <w:t>дополнительного</w:t>
            </w:r>
            <w:proofErr w:type="gramEnd"/>
            <w:r w:rsidRPr="00681E37">
              <w:rPr>
                <w:sz w:val="24"/>
                <w:szCs w:val="24"/>
              </w:rPr>
              <w:t xml:space="preserve"> образования детей</w:t>
            </w:r>
            <w:r>
              <w:rPr>
                <w:sz w:val="24"/>
              </w:rPr>
              <w:t xml:space="preserve"> и </w:t>
            </w:r>
            <w:r>
              <w:rPr>
                <w:sz w:val="24"/>
              </w:rPr>
              <w:lastRenderedPageBreak/>
              <w:t>подростков</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 мере реализации</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 мере реализации</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 мере реализации</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E95BC1"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6</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24C04">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Повышение доступности физкультурно-спортивных организаций для всех категорий населения на территории города Фокино. Предоставление возможности для занятия физической культурой и спортом лицам с ограниченными возможностями здоровья и инвалидам на территории </w:t>
            </w:r>
            <w:r w:rsidR="00824C04">
              <w:rPr>
                <w:rFonts w:eastAsia="Times New Roman" w:cs="Times New Roman"/>
                <w:color w:val="2D2D2D"/>
                <w:sz w:val="24"/>
                <w:szCs w:val="24"/>
                <w:lang w:eastAsia="ru-RU"/>
              </w:rPr>
              <w:t xml:space="preserve">г. </w:t>
            </w:r>
            <w:r>
              <w:rPr>
                <w:rFonts w:eastAsia="Times New Roman" w:cs="Times New Roman"/>
                <w:color w:val="2D2D2D"/>
                <w:sz w:val="24"/>
                <w:szCs w:val="24"/>
                <w:lang w:eastAsia="ru-RU"/>
              </w:rPr>
              <w:t>Фокино</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 мере реализации</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 мере реализации</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 мере реализации</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E95BC1" w:rsidP="00944292">
            <w:pPr>
              <w:spacing w:after="0"/>
              <w:rPr>
                <w:rFonts w:eastAsia="Times New Roman" w:cs="Times New Roman"/>
                <w:sz w:val="20"/>
                <w:szCs w:val="20"/>
                <w:lang w:eastAsia="ru-RU"/>
              </w:rPr>
            </w:pPr>
            <w:r>
              <w:rPr>
                <w:rFonts w:eastAsia="Times New Roman" w:cs="Times New Roman"/>
                <w:color w:val="2D2D2D"/>
                <w:sz w:val="24"/>
                <w:szCs w:val="24"/>
                <w:lang w:eastAsia="ru-RU"/>
              </w:rPr>
              <w:t>Администрация города 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7</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Обеспечение просветительно-образовательной работы в ДЮСШ, по месту работы, жительства и отдыха </w:t>
            </w:r>
            <w:r>
              <w:rPr>
                <w:rFonts w:eastAsia="Times New Roman" w:cs="Times New Roman"/>
                <w:color w:val="2D2D2D"/>
                <w:sz w:val="24"/>
                <w:szCs w:val="24"/>
                <w:lang w:eastAsia="ru-RU"/>
              </w:rPr>
              <w:lastRenderedPageBreak/>
              <w:t>населения по пропаганде физической культуры и спорта</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не требует</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не требует</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постоянно</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не требует</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E95BC1" w:rsidP="00944292">
            <w:pPr>
              <w:spacing w:after="0"/>
              <w:rPr>
                <w:rFonts w:eastAsia="Times New Roman" w:cs="Times New Roman"/>
                <w:sz w:val="20"/>
                <w:szCs w:val="20"/>
                <w:lang w:eastAsia="ru-RU"/>
              </w:rPr>
            </w:pPr>
            <w:r>
              <w:rPr>
                <w:rFonts w:eastAsia="Times New Roman" w:cs="Times New Roman"/>
                <w:color w:val="2D2D2D"/>
                <w:sz w:val="24"/>
                <w:szCs w:val="24"/>
                <w:lang w:eastAsia="ru-RU"/>
              </w:rPr>
              <w:t>Администрация города Фокино</w:t>
            </w:r>
          </w:p>
        </w:tc>
      </w:tr>
      <w:tr w:rsidR="00472D6E" w:rsidRPr="00641CF5" w:rsidTr="00472D6E">
        <w:tc>
          <w:tcPr>
            <w:tcW w:w="57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Default="00472D6E" w:rsidP="00861120">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8</w:t>
            </w:r>
          </w:p>
        </w:tc>
        <w:tc>
          <w:tcPr>
            <w:tcW w:w="196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Проведение конкурса грантов на поддержку творческих проектов и инициатив в сфере культуры "Креативный город"</w:t>
            </w:r>
          </w:p>
        </w:tc>
        <w:tc>
          <w:tcPr>
            <w:tcW w:w="149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ежегодно </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205,5 тыс. руб.</w:t>
            </w:r>
          </w:p>
        </w:tc>
        <w:tc>
          <w:tcPr>
            <w:tcW w:w="152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ежегодно </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500 тыс. руб.</w:t>
            </w:r>
          </w:p>
        </w:tc>
        <w:tc>
          <w:tcPr>
            <w:tcW w:w="147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ежегодно </w:t>
            </w:r>
          </w:p>
        </w:tc>
        <w:tc>
          <w:tcPr>
            <w:tcW w:w="192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 млн. руб.</w:t>
            </w:r>
          </w:p>
        </w:tc>
        <w:tc>
          <w:tcPr>
            <w:tcW w:w="184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bl>
    <w:p w:rsidR="00472D6E" w:rsidRDefault="00472D6E" w:rsidP="00472D6E">
      <w:pPr>
        <w:spacing w:after="0" w:line="240" w:lineRule="auto"/>
        <w:textAlignment w:val="baseline"/>
        <w:outlineLvl w:val="4"/>
        <w:rPr>
          <w:rFonts w:eastAsia="Times New Roman" w:cs="Times New Roman"/>
          <w:color w:val="242424"/>
          <w:spacing w:val="1"/>
          <w:sz w:val="24"/>
          <w:szCs w:val="24"/>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472D6E" w:rsidRDefault="00472D6E" w:rsidP="00472D6E">
      <w:pPr>
        <w:spacing w:after="0" w:line="240" w:lineRule="auto"/>
        <w:jc w:val="center"/>
        <w:textAlignment w:val="baseline"/>
        <w:outlineLvl w:val="4"/>
        <w:rPr>
          <w:rFonts w:eastAsia="Times New Roman" w:cs="Times New Roman"/>
          <w:color w:val="242424"/>
          <w:spacing w:val="1"/>
          <w:szCs w:val="28"/>
          <w:lang w:eastAsia="ru-RU"/>
        </w:rPr>
      </w:pPr>
    </w:p>
    <w:p w:rsidR="005B0B5B" w:rsidRPr="00472D6E" w:rsidRDefault="005B0B5B" w:rsidP="00472D6E">
      <w:pPr>
        <w:spacing w:after="0" w:line="240" w:lineRule="auto"/>
        <w:jc w:val="center"/>
        <w:textAlignment w:val="baseline"/>
        <w:outlineLvl w:val="4"/>
        <w:rPr>
          <w:rFonts w:eastAsia="Times New Roman" w:cs="Times New Roman"/>
          <w:color w:val="242424"/>
          <w:spacing w:val="1"/>
          <w:szCs w:val="28"/>
          <w:lang w:eastAsia="ru-RU"/>
        </w:rPr>
      </w:pPr>
      <w:r w:rsidRPr="00472D6E">
        <w:rPr>
          <w:rFonts w:eastAsia="Times New Roman" w:cs="Times New Roman"/>
          <w:color w:val="242424"/>
          <w:spacing w:val="1"/>
          <w:szCs w:val="28"/>
          <w:lang w:eastAsia="ru-RU"/>
        </w:rPr>
        <w:lastRenderedPageBreak/>
        <w:t xml:space="preserve">Инициатива </w:t>
      </w:r>
      <w:r w:rsidR="000E4D85">
        <w:rPr>
          <w:rFonts w:eastAsia="Times New Roman" w:cs="Times New Roman"/>
          <w:color w:val="242424"/>
          <w:spacing w:val="1"/>
          <w:szCs w:val="28"/>
          <w:lang w:eastAsia="ru-RU"/>
        </w:rPr>
        <w:t>4</w:t>
      </w:r>
      <w:r w:rsidRPr="00472D6E">
        <w:rPr>
          <w:rFonts w:eastAsia="Times New Roman" w:cs="Times New Roman"/>
          <w:color w:val="242424"/>
          <w:spacing w:val="1"/>
          <w:szCs w:val="28"/>
          <w:lang w:eastAsia="ru-RU"/>
        </w:rPr>
        <w:t xml:space="preserve">. Формирование идентичности города посредством проведения </w:t>
      </w:r>
      <w:proofErr w:type="spellStart"/>
      <w:r w:rsidRPr="00472D6E">
        <w:rPr>
          <w:rFonts w:eastAsia="Times New Roman" w:cs="Times New Roman"/>
          <w:color w:val="242424"/>
          <w:spacing w:val="1"/>
          <w:szCs w:val="28"/>
          <w:lang w:eastAsia="ru-RU"/>
        </w:rPr>
        <w:t>имиджевых</w:t>
      </w:r>
      <w:proofErr w:type="spellEnd"/>
      <w:r w:rsidRPr="00472D6E">
        <w:rPr>
          <w:rFonts w:eastAsia="Times New Roman" w:cs="Times New Roman"/>
          <w:color w:val="242424"/>
          <w:spacing w:val="1"/>
          <w:szCs w:val="28"/>
          <w:lang w:eastAsia="ru-RU"/>
        </w:rPr>
        <w:t xml:space="preserve"> мероприятий</w:t>
      </w:r>
    </w:p>
    <w:tbl>
      <w:tblPr>
        <w:tblW w:w="0" w:type="auto"/>
        <w:tblInd w:w="94" w:type="dxa"/>
        <w:tblCellMar>
          <w:left w:w="0" w:type="dxa"/>
          <w:right w:w="0" w:type="dxa"/>
        </w:tblCellMar>
        <w:tblLook w:val="04A0" w:firstRow="1" w:lastRow="0" w:firstColumn="1" w:lastColumn="0" w:noHBand="0" w:noVBand="1"/>
      </w:tblPr>
      <w:tblGrid>
        <w:gridCol w:w="612"/>
        <w:gridCol w:w="1971"/>
        <w:gridCol w:w="1479"/>
        <w:gridCol w:w="1928"/>
        <w:gridCol w:w="1397"/>
        <w:gridCol w:w="1928"/>
        <w:gridCol w:w="1394"/>
        <w:gridCol w:w="1957"/>
        <w:gridCol w:w="1998"/>
      </w:tblGrid>
      <w:tr w:rsidR="00472D6E" w:rsidRPr="00641CF5" w:rsidTr="00824C04">
        <w:tc>
          <w:tcPr>
            <w:tcW w:w="622"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N </w:t>
            </w:r>
            <w:proofErr w:type="gramStart"/>
            <w:r w:rsidRPr="00641CF5">
              <w:rPr>
                <w:rFonts w:eastAsia="Times New Roman" w:cs="Times New Roman"/>
                <w:color w:val="2D2D2D"/>
                <w:sz w:val="24"/>
                <w:szCs w:val="24"/>
                <w:lang w:eastAsia="ru-RU"/>
              </w:rPr>
              <w:t>п</w:t>
            </w:r>
            <w:proofErr w:type="gramEnd"/>
            <w:r w:rsidRPr="00641CF5">
              <w:rPr>
                <w:rFonts w:eastAsia="Times New Roman" w:cs="Times New Roman"/>
                <w:color w:val="2D2D2D"/>
                <w:sz w:val="24"/>
                <w:szCs w:val="24"/>
                <w:lang w:eastAsia="ru-RU"/>
              </w:rPr>
              <w:t>/п</w:t>
            </w:r>
          </w:p>
        </w:tc>
        <w:tc>
          <w:tcPr>
            <w:tcW w:w="1990"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Мероприятия</w:t>
            </w:r>
          </w:p>
        </w:tc>
        <w:tc>
          <w:tcPr>
            <w:tcW w:w="3393"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 этап</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 этап</w:t>
            </w:r>
          </w:p>
        </w:tc>
        <w:tc>
          <w:tcPr>
            <w:tcW w:w="3339"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3 этап</w:t>
            </w:r>
          </w:p>
        </w:tc>
        <w:tc>
          <w:tcPr>
            <w:tcW w:w="2015"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472D6E" w:rsidRPr="00641CF5" w:rsidRDefault="00472D6E" w:rsidP="00472D6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Ответственные исполнители</w:t>
            </w:r>
          </w:p>
        </w:tc>
      </w:tr>
      <w:tr w:rsidR="00472D6E" w:rsidRPr="00641CF5" w:rsidTr="00824C04">
        <w:tc>
          <w:tcPr>
            <w:tcW w:w="622"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rPr>
                <w:rFonts w:eastAsia="Times New Roman" w:cs="Times New Roman"/>
                <w:sz w:val="24"/>
                <w:szCs w:val="24"/>
                <w:lang w:eastAsia="ru-RU"/>
              </w:rPr>
            </w:pPr>
          </w:p>
        </w:tc>
        <w:tc>
          <w:tcPr>
            <w:tcW w:w="1990"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rPr>
                <w:rFonts w:eastAsia="Times New Roman" w:cs="Times New Roman"/>
                <w:sz w:val="24"/>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Сроки исполнения</w:t>
            </w:r>
          </w:p>
        </w:tc>
        <w:tc>
          <w:tcPr>
            <w:tcW w:w="19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Финансирование</w:t>
            </w:r>
          </w:p>
        </w:tc>
        <w:tc>
          <w:tcPr>
            <w:tcW w:w="13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Сроки исполнения</w:t>
            </w:r>
          </w:p>
        </w:tc>
        <w:tc>
          <w:tcPr>
            <w:tcW w:w="190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Финансирование</w:t>
            </w:r>
          </w:p>
        </w:tc>
        <w:tc>
          <w:tcPr>
            <w:tcW w:w="137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Сроки исполнения</w:t>
            </w:r>
          </w:p>
        </w:tc>
        <w:tc>
          <w:tcPr>
            <w:tcW w:w="196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Финансирование</w:t>
            </w:r>
          </w:p>
        </w:tc>
        <w:tc>
          <w:tcPr>
            <w:tcW w:w="2015"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472D6E" w:rsidRPr="00641CF5" w:rsidRDefault="00472D6E" w:rsidP="00F5174E">
            <w:pPr>
              <w:spacing w:after="0" w:line="240" w:lineRule="auto"/>
              <w:rPr>
                <w:rFonts w:eastAsia="Times New Roman" w:cs="Times New Roman"/>
                <w:sz w:val="24"/>
                <w:szCs w:val="24"/>
                <w:lang w:eastAsia="ru-RU"/>
              </w:rPr>
            </w:pPr>
          </w:p>
        </w:tc>
      </w:tr>
      <w:tr w:rsidR="005B0B5B" w:rsidRPr="00641CF5" w:rsidTr="00824C04">
        <w:tc>
          <w:tcPr>
            <w:tcW w:w="6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w:t>
            </w:r>
          </w:p>
        </w:tc>
        <w:tc>
          <w:tcPr>
            <w:tcW w:w="199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472D6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Проведение культурных мероприятий в рамках </w:t>
            </w:r>
            <w:r w:rsidR="00472D6E">
              <w:rPr>
                <w:rFonts w:eastAsia="Times New Roman" w:cs="Times New Roman"/>
                <w:color w:val="2D2D2D"/>
                <w:sz w:val="24"/>
                <w:szCs w:val="24"/>
                <w:lang w:eastAsia="ru-RU"/>
              </w:rPr>
              <w:t xml:space="preserve">участия в </w:t>
            </w:r>
            <w:proofErr w:type="spellStart"/>
            <w:r w:rsidR="00472D6E">
              <w:rPr>
                <w:rFonts w:eastAsia="Times New Roman" w:cs="Times New Roman"/>
                <w:color w:val="2D2D2D"/>
                <w:sz w:val="24"/>
                <w:szCs w:val="24"/>
                <w:lang w:eastAsia="ru-RU"/>
              </w:rPr>
              <w:t>Свенской</w:t>
            </w:r>
            <w:proofErr w:type="spellEnd"/>
            <w:r w:rsidR="00472D6E">
              <w:rPr>
                <w:rFonts w:eastAsia="Times New Roman" w:cs="Times New Roman"/>
                <w:color w:val="2D2D2D"/>
                <w:sz w:val="24"/>
                <w:szCs w:val="24"/>
                <w:lang w:eastAsia="ru-RU"/>
              </w:rPr>
              <w:t xml:space="preserve"> ярмарке</w:t>
            </w:r>
          </w:p>
        </w:tc>
        <w:tc>
          <w:tcPr>
            <w:tcW w:w="148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Ежегодно, август</w:t>
            </w:r>
          </w:p>
        </w:tc>
        <w:tc>
          <w:tcPr>
            <w:tcW w:w="19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1</w:t>
            </w:r>
            <w:r w:rsidR="00472D6E" w:rsidRPr="00641CF5">
              <w:rPr>
                <w:rFonts w:eastAsia="Times New Roman" w:cs="Times New Roman"/>
                <w:color w:val="2D2D2D"/>
                <w:sz w:val="24"/>
                <w:szCs w:val="24"/>
                <w:lang w:eastAsia="ru-RU"/>
              </w:rPr>
              <w:t>00 тыс. руб.</w:t>
            </w:r>
          </w:p>
        </w:tc>
        <w:tc>
          <w:tcPr>
            <w:tcW w:w="13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6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20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5B0B5B" w:rsidRPr="00641CF5" w:rsidTr="00824C04">
        <w:tc>
          <w:tcPr>
            <w:tcW w:w="6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w:t>
            </w:r>
          </w:p>
        </w:tc>
        <w:tc>
          <w:tcPr>
            <w:tcW w:w="199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472D6E">
            <w:pPr>
              <w:spacing w:after="0" w:line="240" w:lineRule="auto"/>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Проведение юбилейных мероприятий, посвященных </w:t>
            </w:r>
            <w:r w:rsidR="00472D6E">
              <w:rPr>
                <w:rFonts w:eastAsia="Times New Roman" w:cs="Times New Roman"/>
                <w:color w:val="2D2D2D"/>
                <w:sz w:val="24"/>
                <w:szCs w:val="24"/>
                <w:lang w:eastAsia="ru-RU"/>
              </w:rPr>
              <w:t>Дню города</w:t>
            </w:r>
          </w:p>
        </w:tc>
        <w:tc>
          <w:tcPr>
            <w:tcW w:w="148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Ежегодно</w:t>
            </w:r>
          </w:p>
        </w:tc>
        <w:tc>
          <w:tcPr>
            <w:tcW w:w="19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1</w:t>
            </w:r>
            <w:r w:rsidR="005B0B5B" w:rsidRPr="00641CF5">
              <w:rPr>
                <w:rFonts w:eastAsia="Times New Roman" w:cs="Times New Roman"/>
                <w:color w:val="2D2D2D"/>
                <w:sz w:val="24"/>
                <w:szCs w:val="24"/>
                <w:lang w:eastAsia="ru-RU"/>
              </w:rPr>
              <w:t>00 тыс. руб.</w:t>
            </w:r>
          </w:p>
        </w:tc>
        <w:tc>
          <w:tcPr>
            <w:tcW w:w="13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6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20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472D6E"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5B0B5B" w:rsidRPr="00641CF5" w:rsidTr="00824C04">
        <w:tc>
          <w:tcPr>
            <w:tcW w:w="6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3</w:t>
            </w:r>
          </w:p>
        </w:tc>
        <w:tc>
          <w:tcPr>
            <w:tcW w:w="199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Участие в Славянском экономическом форуме (г. Брянск)</w:t>
            </w:r>
          </w:p>
        </w:tc>
        <w:tc>
          <w:tcPr>
            <w:tcW w:w="148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Ежегодно, ноябрь</w:t>
            </w:r>
          </w:p>
        </w:tc>
        <w:tc>
          <w:tcPr>
            <w:tcW w:w="19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100 тыс.руб.</w:t>
            </w:r>
          </w:p>
        </w:tc>
        <w:tc>
          <w:tcPr>
            <w:tcW w:w="139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p>
        </w:tc>
        <w:tc>
          <w:tcPr>
            <w:tcW w:w="1908"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p>
        </w:tc>
        <w:tc>
          <w:tcPr>
            <w:tcW w:w="137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p>
        </w:tc>
        <w:tc>
          <w:tcPr>
            <w:tcW w:w="196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p>
        </w:tc>
        <w:tc>
          <w:tcPr>
            <w:tcW w:w="201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E95BC1" w:rsidP="00F5174E">
            <w:pPr>
              <w:spacing w:after="0" w:line="240" w:lineRule="auto"/>
              <w:rPr>
                <w:rFonts w:eastAsia="Times New Roman" w:cs="Times New Roman"/>
                <w:sz w:val="24"/>
                <w:szCs w:val="24"/>
                <w:lang w:eastAsia="ru-RU"/>
              </w:rPr>
            </w:pPr>
            <w:r>
              <w:rPr>
                <w:rFonts w:eastAsia="Times New Roman" w:cs="Times New Roman"/>
                <w:color w:val="2D2D2D"/>
                <w:sz w:val="24"/>
                <w:szCs w:val="24"/>
                <w:lang w:eastAsia="ru-RU"/>
              </w:rPr>
              <w:t>Администрация города Фокино</w:t>
            </w:r>
          </w:p>
        </w:tc>
      </w:tr>
    </w:tbl>
    <w:p w:rsidR="00824C04" w:rsidRDefault="00824C04"/>
    <w:p w:rsidR="00824C04" w:rsidRDefault="00824C04"/>
    <w:p w:rsidR="00824C04" w:rsidRDefault="00824C04"/>
    <w:p w:rsidR="00824C04" w:rsidRDefault="00824C04"/>
    <w:p w:rsidR="00824C04" w:rsidRDefault="00824C04"/>
    <w:p w:rsidR="00824C04" w:rsidRDefault="00824C04"/>
    <w:p w:rsidR="00E95BC1" w:rsidRDefault="00E95BC1" w:rsidP="00824C04">
      <w:pPr>
        <w:spacing w:after="0" w:line="240" w:lineRule="auto"/>
        <w:jc w:val="center"/>
        <w:textAlignment w:val="baseline"/>
        <w:outlineLvl w:val="4"/>
        <w:rPr>
          <w:rFonts w:eastAsia="Times New Roman" w:cs="Times New Roman"/>
          <w:color w:val="242424"/>
          <w:spacing w:val="1"/>
          <w:szCs w:val="28"/>
          <w:lang w:eastAsia="ru-RU"/>
        </w:rPr>
      </w:pPr>
    </w:p>
    <w:p w:rsidR="005B0B5B" w:rsidRPr="00824C04" w:rsidRDefault="005B0B5B" w:rsidP="00824C04">
      <w:pPr>
        <w:spacing w:after="0" w:line="240" w:lineRule="auto"/>
        <w:jc w:val="center"/>
        <w:textAlignment w:val="baseline"/>
        <w:outlineLvl w:val="4"/>
        <w:rPr>
          <w:rFonts w:eastAsia="Times New Roman" w:cs="Times New Roman"/>
          <w:color w:val="242424"/>
          <w:spacing w:val="1"/>
          <w:szCs w:val="28"/>
          <w:lang w:eastAsia="ru-RU"/>
        </w:rPr>
      </w:pPr>
      <w:r w:rsidRPr="00824C04">
        <w:rPr>
          <w:rFonts w:eastAsia="Times New Roman" w:cs="Times New Roman"/>
          <w:color w:val="242424"/>
          <w:spacing w:val="1"/>
          <w:szCs w:val="28"/>
          <w:lang w:eastAsia="ru-RU"/>
        </w:rPr>
        <w:t xml:space="preserve">Инициатива </w:t>
      </w:r>
      <w:r w:rsidR="00824C04">
        <w:rPr>
          <w:rFonts w:eastAsia="Times New Roman" w:cs="Times New Roman"/>
          <w:color w:val="242424"/>
          <w:spacing w:val="1"/>
          <w:szCs w:val="28"/>
          <w:lang w:eastAsia="ru-RU"/>
        </w:rPr>
        <w:t>5</w:t>
      </w:r>
      <w:r w:rsidRPr="00824C04">
        <w:rPr>
          <w:rFonts w:eastAsia="Times New Roman" w:cs="Times New Roman"/>
          <w:color w:val="242424"/>
          <w:spacing w:val="1"/>
          <w:szCs w:val="28"/>
          <w:lang w:eastAsia="ru-RU"/>
        </w:rPr>
        <w:t>. Повышение качества городской среды</w:t>
      </w:r>
    </w:p>
    <w:tbl>
      <w:tblPr>
        <w:tblW w:w="0" w:type="auto"/>
        <w:tblInd w:w="94" w:type="dxa"/>
        <w:tblCellMar>
          <w:left w:w="0" w:type="dxa"/>
          <w:right w:w="0" w:type="dxa"/>
        </w:tblCellMar>
        <w:tblLook w:val="04A0" w:firstRow="1" w:lastRow="0" w:firstColumn="1" w:lastColumn="0" w:noHBand="0" w:noVBand="1"/>
      </w:tblPr>
      <w:tblGrid>
        <w:gridCol w:w="591"/>
        <w:gridCol w:w="2310"/>
        <w:gridCol w:w="1423"/>
        <w:gridCol w:w="1802"/>
        <w:gridCol w:w="1306"/>
        <w:gridCol w:w="1802"/>
        <w:gridCol w:w="1306"/>
        <w:gridCol w:w="1802"/>
        <w:gridCol w:w="2322"/>
      </w:tblGrid>
      <w:tr w:rsidR="00824C04" w:rsidRPr="00641CF5" w:rsidTr="00E95BC1">
        <w:tc>
          <w:tcPr>
            <w:tcW w:w="591" w:type="dxa"/>
            <w:vMerge w:val="restart"/>
            <w:tcBorders>
              <w:top w:val="single" w:sz="4" w:space="0" w:color="000000"/>
              <w:left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 xml:space="preserve">№ </w:t>
            </w:r>
            <w:proofErr w:type="gramStart"/>
            <w:r w:rsidRPr="00824C04">
              <w:rPr>
                <w:rFonts w:eastAsia="Times New Roman" w:cs="Times New Roman"/>
                <w:color w:val="2D2D2D"/>
                <w:sz w:val="22"/>
                <w:lang w:eastAsia="ru-RU"/>
              </w:rPr>
              <w:t>п</w:t>
            </w:r>
            <w:proofErr w:type="gramEnd"/>
            <w:r w:rsidRPr="00824C04">
              <w:rPr>
                <w:rFonts w:eastAsia="Times New Roman" w:cs="Times New Roman"/>
                <w:color w:val="2D2D2D"/>
                <w:sz w:val="22"/>
                <w:lang w:eastAsia="ru-RU"/>
              </w:rPr>
              <w:t>/п</w:t>
            </w:r>
          </w:p>
        </w:tc>
        <w:tc>
          <w:tcPr>
            <w:tcW w:w="2310" w:type="dxa"/>
            <w:vMerge w:val="restart"/>
            <w:tcBorders>
              <w:top w:val="single" w:sz="4" w:space="0" w:color="000000"/>
              <w:left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Мероприятия</w:t>
            </w:r>
          </w:p>
        </w:tc>
        <w:tc>
          <w:tcPr>
            <w:tcW w:w="3225"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1 этап</w:t>
            </w:r>
          </w:p>
        </w:tc>
        <w:tc>
          <w:tcPr>
            <w:tcW w:w="3108"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2 этап</w:t>
            </w:r>
          </w:p>
        </w:tc>
        <w:tc>
          <w:tcPr>
            <w:tcW w:w="3108"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3 этап</w:t>
            </w:r>
          </w:p>
        </w:tc>
        <w:tc>
          <w:tcPr>
            <w:tcW w:w="2322" w:type="dxa"/>
            <w:vMerge w:val="restart"/>
            <w:tcBorders>
              <w:top w:val="single" w:sz="4" w:space="0" w:color="000000"/>
              <w:left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Ответственные исполнители</w:t>
            </w:r>
          </w:p>
        </w:tc>
      </w:tr>
      <w:tr w:rsidR="00824C04" w:rsidRPr="00641CF5" w:rsidTr="00E95BC1">
        <w:tc>
          <w:tcPr>
            <w:tcW w:w="591"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rPr>
                <w:rFonts w:eastAsia="Times New Roman" w:cs="Times New Roman"/>
                <w:sz w:val="22"/>
                <w:lang w:eastAsia="ru-RU"/>
              </w:rPr>
            </w:pPr>
          </w:p>
        </w:tc>
        <w:tc>
          <w:tcPr>
            <w:tcW w:w="2310"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rPr>
                <w:rFonts w:eastAsia="Times New Roman" w:cs="Times New Roman"/>
                <w:sz w:val="22"/>
                <w:lang w:eastAsia="ru-RU"/>
              </w:rPr>
            </w:pPr>
          </w:p>
        </w:tc>
        <w:tc>
          <w:tcPr>
            <w:tcW w:w="14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Сроки исполнения</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Финансирование</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Сроки исполнения</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Финансирование</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Сроки исполнения</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824C04" w:rsidRDefault="00824C04" w:rsidP="00F5174E">
            <w:pPr>
              <w:spacing w:after="0" w:line="240" w:lineRule="auto"/>
              <w:jc w:val="center"/>
              <w:textAlignment w:val="baseline"/>
              <w:rPr>
                <w:rFonts w:eastAsia="Times New Roman" w:cs="Times New Roman"/>
                <w:color w:val="2D2D2D"/>
                <w:sz w:val="22"/>
                <w:lang w:eastAsia="ru-RU"/>
              </w:rPr>
            </w:pPr>
            <w:r w:rsidRPr="00824C04">
              <w:rPr>
                <w:rFonts w:eastAsia="Times New Roman" w:cs="Times New Roman"/>
                <w:color w:val="2D2D2D"/>
                <w:sz w:val="22"/>
                <w:lang w:eastAsia="ru-RU"/>
              </w:rPr>
              <w:t>Финансирование</w:t>
            </w:r>
          </w:p>
        </w:tc>
        <w:tc>
          <w:tcPr>
            <w:tcW w:w="2322"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rPr>
                <w:rFonts w:eastAsia="Times New Roman" w:cs="Times New Roman"/>
                <w:sz w:val="24"/>
                <w:szCs w:val="24"/>
                <w:lang w:eastAsia="ru-RU"/>
              </w:rPr>
            </w:pPr>
          </w:p>
        </w:tc>
      </w:tr>
      <w:tr w:rsidR="00E95BC1" w:rsidRPr="00641CF5" w:rsidTr="00E95BC1">
        <w:tc>
          <w:tcPr>
            <w:tcW w:w="59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w:t>
            </w:r>
          </w:p>
        </w:tc>
        <w:tc>
          <w:tcPr>
            <w:tcW w:w="23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Содержание, ремонт и модернизация сетей уличного освещения</w:t>
            </w:r>
          </w:p>
        </w:tc>
        <w:tc>
          <w:tcPr>
            <w:tcW w:w="14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824C04">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sidR="00824C04">
              <w:rPr>
                <w:rFonts w:eastAsia="Times New Roman" w:cs="Times New Roman"/>
                <w:color w:val="2D2D2D"/>
                <w:sz w:val="24"/>
                <w:szCs w:val="24"/>
                <w:lang w:eastAsia="ru-RU"/>
              </w:rPr>
              <w:t>9</w:t>
            </w:r>
            <w:r w:rsidRPr="00641CF5">
              <w:rPr>
                <w:rFonts w:eastAsia="Times New Roman" w:cs="Times New Roman"/>
                <w:color w:val="2D2D2D"/>
                <w:sz w:val="24"/>
                <w:szCs w:val="24"/>
                <w:lang w:eastAsia="ru-RU"/>
              </w:rPr>
              <w:t xml:space="preserve"> - 20</w:t>
            </w:r>
            <w:r w:rsidR="00824C04">
              <w:rPr>
                <w:rFonts w:eastAsia="Times New Roman" w:cs="Times New Roman"/>
                <w:color w:val="2D2D2D"/>
                <w:sz w:val="24"/>
                <w:szCs w:val="24"/>
                <w:lang w:eastAsia="ru-RU"/>
              </w:rPr>
              <w:t>22</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5B0B5B" w:rsidP="00824C04">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w:t>
            </w:r>
            <w:r w:rsidR="00824C04">
              <w:rPr>
                <w:rFonts w:eastAsia="Times New Roman" w:cs="Times New Roman"/>
                <w:color w:val="2D2D2D"/>
                <w:sz w:val="24"/>
                <w:szCs w:val="24"/>
                <w:lang w:eastAsia="ru-RU"/>
              </w:rPr>
              <w:t>23</w:t>
            </w:r>
            <w:r w:rsidRPr="00641CF5">
              <w:rPr>
                <w:rFonts w:eastAsia="Times New Roman" w:cs="Times New Roman"/>
                <w:color w:val="2D2D2D"/>
                <w:sz w:val="24"/>
                <w:szCs w:val="24"/>
                <w:lang w:eastAsia="ru-RU"/>
              </w:rPr>
              <w:t>- 202</w:t>
            </w:r>
            <w:r w:rsidR="00824C04">
              <w:rPr>
                <w:rFonts w:eastAsia="Times New Roman" w:cs="Times New Roman"/>
                <w:color w:val="2D2D2D"/>
                <w:sz w:val="24"/>
                <w:szCs w:val="24"/>
                <w:lang w:eastAsia="ru-RU"/>
              </w:rPr>
              <w:t>5</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rPr>
                <w:rFonts w:eastAsia="Times New Roman" w:cs="Times New Roman"/>
                <w:sz w:val="24"/>
                <w:szCs w:val="24"/>
                <w:lang w:eastAsia="ru-RU"/>
              </w:rPr>
            </w:pPr>
            <w:r>
              <w:rPr>
                <w:rFonts w:eastAsia="Times New Roman" w:cs="Times New Roman"/>
                <w:sz w:val="24"/>
                <w:szCs w:val="24"/>
                <w:lang w:eastAsia="ru-RU"/>
              </w:rPr>
              <w:t>2025-2030</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по мере реализации</w:t>
            </w:r>
          </w:p>
        </w:tc>
        <w:tc>
          <w:tcPr>
            <w:tcW w:w="2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E95BC1" w:rsidRPr="00641CF5" w:rsidTr="00E95BC1">
        <w:tc>
          <w:tcPr>
            <w:tcW w:w="59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w:t>
            </w:r>
          </w:p>
        </w:tc>
        <w:tc>
          <w:tcPr>
            <w:tcW w:w="23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824C04">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Ремонт памятников на территории </w:t>
            </w:r>
            <w:r>
              <w:rPr>
                <w:rFonts w:eastAsia="Times New Roman" w:cs="Times New Roman"/>
                <w:color w:val="2D2D2D"/>
                <w:sz w:val="24"/>
                <w:szCs w:val="24"/>
                <w:lang w:eastAsia="ru-RU"/>
              </w:rPr>
              <w:t>округа</w:t>
            </w:r>
          </w:p>
        </w:tc>
        <w:tc>
          <w:tcPr>
            <w:tcW w:w="14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r w:rsidRPr="00641CF5">
              <w:rPr>
                <w:rFonts w:eastAsia="Times New Roman" w:cs="Times New Roman"/>
                <w:color w:val="2D2D2D"/>
                <w:sz w:val="24"/>
                <w:szCs w:val="24"/>
                <w:lang w:eastAsia="ru-RU"/>
              </w:rPr>
              <w:t xml:space="preserve"> - 20</w:t>
            </w:r>
            <w:r>
              <w:rPr>
                <w:rFonts w:eastAsia="Times New Roman" w:cs="Times New Roman"/>
                <w:color w:val="2D2D2D"/>
                <w:sz w:val="24"/>
                <w:szCs w:val="24"/>
                <w:lang w:eastAsia="ru-RU"/>
              </w:rPr>
              <w:t>22</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w:t>
            </w:r>
            <w:r>
              <w:rPr>
                <w:rFonts w:eastAsia="Times New Roman" w:cs="Times New Roman"/>
                <w:color w:val="2D2D2D"/>
                <w:sz w:val="24"/>
                <w:szCs w:val="24"/>
                <w:lang w:eastAsia="ru-RU"/>
              </w:rPr>
              <w:t>23</w:t>
            </w:r>
            <w:r w:rsidRPr="00641CF5">
              <w:rPr>
                <w:rFonts w:eastAsia="Times New Roman" w:cs="Times New Roman"/>
                <w:color w:val="2D2D2D"/>
                <w:sz w:val="24"/>
                <w:szCs w:val="24"/>
                <w:lang w:eastAsia="ru-RU"/>
              </w:rPr>
              <w:t>- 202</w:t>
            </w:r>
            <w:r>
              <w:rPr>
                <w:rFonts w:eastAsia="Times New Roman" w:cs="Times New Roman"/>
                <w:color w:val="2D2D2D"/>
                <w:sz w:val="24"/>
                <w:szCs w:val="24"/>
                <w:lang w:eastAsia="ru-RU"/>
              </w:rPr>
              <w:t>5</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rPr>
                <w:rFonts w:eastAsia="Times New Roman" w:cs="Times New Roman"/>
                <w:sz w:val="24"/>
                <w:szCs w:val="24"/>
                <w:lang w:eastAsia="ru-RU"/>
              </w:rPr>
            </w:pPr>
            <w:r>
              <w:rPr>
                <w:rFonts w:eastAsia="Times New Roman" w:cs="Times New Roman"/>
                <w:sz w:val="24"/>
                <w:szCs w:val="24"/>
                <w:lang w:eastAsia="ru-RU"/>
              </w:rPr>
              <w:t>2025-2030</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по мере реализации</w:t>
            </w:r>
          </w:p>
        </w:tc>
        <w:tc>
          <w:tcPr>
            <w:tcW w:w="2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E95BC1" w:rsidRPr="00641CF5" w:rsidTr="00E95BC1">
        <w:tc>
          <w:tcPr>
            <w:tcW w:w="59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3</w:t>
            </w:r>
          </w:p>
        </w:tc>
        <w:tc>
          <w:tcPr>
            <w:tcW w:w="23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Озеленение улиц, ландшафтный дизайн </w:t>
            </w:r>
          </w:p>
        </w:tc>
        <w:tc>
          <w:tcPr>
            <w:tcW w:w="14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r w:rsidRPr="00641CF5">
              <w:rPr>
                <w:rFonts w:eastAsia="Times New Roman" w:cs="Times New Roman"/>
                <w:color w:val="2D2D2D"/>
                <w:sz w:val="24"/>
                <w:szCs w:val="24"/>
                <w:lang w:eastAsia="ru-RU"/>
              </w:rPr>
              <w:t xml:space="preserve"> - 20</w:t>
            </w:r>
            <w:r>
              <w:rPr>
                <w:rFonts w:eastAsia="Times New Roman" w:cs="Times New Roman"/>
                <w:color w:val="2D2D2D"/>
                <w:sz w:val="24"/>
                <w:szCs w:val="24"/>
                <w:lang w:eastAsia="ru-RU"/>
              </w:rPr>
              <w:t>22</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w:t>
            </w:r>
            <w:r>
              <w:rPr>
                <w:rFonts w:eastAsia="Times New Roman" w:cs="Times New Roman"/>
                <w:color w:val="2D2D2D"/>
                <w:sz w:val="24"/>
                <w:szCs w:val="24"/>
                <w:lang w:eastAsia="ru-RU"/>
              </w:rPr>
              <w:t>23</w:t>
            </w:r>
            <w:r w:rsidRPr="00641CF5">
              <w:rPr>
                <w:rFonts w:eastAsia="Times New Roman" w:cs="Times New Roman"/>
                <w:color w:val="2D2D2D"/>
                <w:sz w:val="24"/>
                <w:szCs w:val="24"/>
                <w:lang w:eastAsia="ru-RU"/>
              </w:rPr>
              <w:t>- 202</w:t>
            </w:r>
            <w:r>
              <w:rPr>
                <w:rFonts w:eastAsia="Times New Roman" w:cs="Times New Roman"/>
                <w:color w:val="2D2D2D"/>
                <w:sz w:val="24"/>
                <w:szCs w:val="24"/>
                <w:lang w:eastAsia="ru-RU"/>
              </w:rPr>
              <w:t>5</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rPr>
                <w:rFonts w:eastAsia="Times New Roman" w:cs="Times New Roman"/>
                <w:sz w:val="24"/>
                <w:szCs w:val="24"/>
                <w:lang w:eastAsia="ru-RU"/>
              </w:rPr>
            </w:pPr>
            <w:r>
              <w:rPr>
                <w:rFonts w:eastAsia="Times New Roman" w:cs="Times New Roman"/>
                <w:sz w:val="24"/>
                <w:szCs w:val="24"/>
                <w:lang w:eastAsia="ru-RU"/>
              </w:rPr>
              <w:t>2025-2030</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по мере реализации</w:t>
            </w:r>
          </w:p>
        </w:tc>
        <w:tc>
          <w:tcPr>
            <w:tcW w:w="2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E95BC1" w:rsidRPr="00641CF5" w:rsidTr="00E95BC1">
        <w:tc>
          <w:tcPr>
            <w:tcW w:w="59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4</w:t>
            </w:r>
          </w:p>
        </w:tc>
        <w:tc>
          <w:tcPr>
            <w:tcW w:w="23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Поставка и установка малых архитектурных форм во дворах многоквартирных домов</w:t>
            </w:r>
          </w:p>
        </w:tc>
        <w:tc>
          <w:tcPr>
            <w:tcW w:w="14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r w:rsidRPr="00641CF5">
              <w:rPr>
                <w:rFonts w:eastAsia="Times New Roman" w:cs="Times New Roman"/>
                <w:color w:val="2D2D2D"/>
                <w:sz w:val="24"/>
                <w:szCs w:val="24"/>
                <w:lang w:eastAsia="ru-RU"/>
              </w:rPr>
              <w:t xml:space="preserve"> - 20</w:t>
            </w:r>
            <w:r>
              <w:rPr>
                <w:rFonts w:eastAsia="Times New Roman" w:cs="Times New Roman"/>
                <w:color w:val="2D2D2D"/>
                <w:sz w:val="24"/>
                <w:szCs w:val="24"/>
                <w:lang w:eastAsia="ru-RU"/>
              </w:rPr>
              <w:t>22</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w:t>
            </w:r>
            <w:r>
              <w:rPr>
                <w:rFonts w:eastAsia="Times New Roman" w:cs="Times New Roman"/>
                <w:color w:val="2D2D2D"/>
                <w:sz w:val="24"/>
                <w:szCs w:val="24"/>
                <w:lang w:eastAsia="ru-RU"/>
              </w:rPr>
              <w:t>23</w:t>
            </w:r>
            <w:r w:rsidRPr="00641CF5">
              <w:rPr>
                <w:rFonts w:eastAsia="Times New Roman" w:cs="Times New Roman"/>
                <w:color w:val="2D2D2D"/>
                <w:sz w:val="24"/>
                <w:szCs w:val="24"/>
                <w:lang w:eastAsia="ru-RU"/>
              </w:rPr>
              <w:t>- 202</w:t>
            </w:r>
            <w:r>
              <w:rPr>
                <w:rFonts w:eastAsia="Times New Roman" w:cs="Times New Roman"/>
                <w:color w:val="2D2D2D"/>
                <w:sz w:val="24"/>
                <w:szCs w:val="24"/>
                <w:lang w:eastAsia="ru-RU"/>
              </w:rPr>
              <w:t>5</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0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rPr>
                <w:rFonts w:eastAsia="Times New Roman" w:cs="Times New Roman"/>
                <w:sz w:val="24"/>
                <w:szCs w:val="24"/>
                <w:lang w:eastAsia="ru-RU"/>
              </w:rPr>
            </w:pPr>
            <w:r>
              <w:rPr>
                <w:rFonts w:eastAsia="Times New Roman" w:cs="Times New Roman"/>
                <w:sz w:val="24"/>
                <w:szCs w:val="24"/>
                <w:lang w:eastAsia="ru-RU"/>
              </w:rPr>
              <w:t>2025-2030</w:t>
            </w:r>
          </w:p>
        </w:tc>
        <w:tc>
          <w:tcPr>
            <w:tcW w:w="180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по мере реализации</w:t>
            </w:r>
          </w:p>
        </w:tc>
        <w:tc>
          <w:tcPr>
            <w:tcW w:w="2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824C04" w:rsidRPr="00641CF5" w:rsidRDefault="00824C04"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bl>
    <w:p w:rsidR="00E95BC1" w:rsidRDefault="00E95BC1"/>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E95BC1" w:rsidRPr="00E95BC1" w:rsidRDefault="00E95BC1" w:rsidP="00E95BC1">
      <w:pPr>
        <w:spacing w:after="0" w:line="240" w:lineRule="auto"/>
        <w:textAlignment w:val="baseline"/>
        <w:outlineLvl w:val="4"/>
        <w:rPr>
          <w:rFonts w:eastAsia="Times New Roman" w:cs="Times New Roman"/>
          <w:color w:val="242424"/>
          <w:spacing w:val="1"/>
          <w:szCs w:val="28"/>
          <w:lang w:eastAsia="ru-RU"/>
        </w:rPr>
      </w:pPr>
    </w:p>
    <w:p w:rsidR="005B0B5B" w:rsidRPr="00E95BC1" w:rsidRDefault="005B0B5B" w:rsidP="00E95BC1">
      <w:pPr>
        <w:spacing w:after="0" w:line="240" w:lineRule="auto"/>
        <w:jc w:val="center"/>
        <w:textAlignment w:val="baseline"/>
        <w:outlineLvl w:val="4"/>
        <w:rPr>
          <w:rFonts w:eastAsia="Times New Roman" w:cs="Times New Roman"/>
          <w:color w:val="242424"/>
          <w:spacing w:val="1"/>
          <w:szCs w:val="28"/>
          <w:lang w:eastAsia="ru-RU"/>
        </w:rPr>
      </w:pPr>
      <w:r w:rsidRPr="00E95BC1">
        <w:rPr>
          <w:rFonts w:eastAsia="Times New Roman" w:cs="Times New Roman"/>
          <w:color w:val="242424"/>
          <w:spacing w:val="1"/>
          <w:szCs w:val="28"/>
          <w:lang w:eastAsia="ru-RU"/>
        </w:rPr>
        <w:t xml:space="preserve">Инициатива </w:t>
      </w:r>
      <w:r w:rsidR="00E95BC1">
        <w:rPr>
          <w:rFonts w:eastAsia="Times New Roman" w:cs="Times New Roman"/>
          <w:color w:val="242424"/>
          <w:spacing w:val="1"/>
          <w:szCs w:val="28"/>
          <w:lang w:eastAsia="ru-RU"/>
        </w:rPr>
        <w:t>6</w:t>
      </w:r>
      <w:r w:rsidRPr="00E95BC1">
        <w:rPr>
          <w:rFonts w:eastAsia="Times New Roman" w:cs="Times New Roman"/>
          <w:color w:val="242424"/>
          <w:spacing w:val="1"/>
          <w:szCs w:val="28"/>
          <w:lang w:eastAsia="ru-RU"/>
        </w:rPr>
        <w:t xml:space="preserve">. Внедрение ресурсосбережения и "зеленых технологий", </w:t>
      </w:r>
      <w:r w:rsidR="00E95BC1">
        <w:rPr>
          <w:rFonts w:eastAsia="Times New Roman" w:cs="Times New Roman"/>
          <w:color w:val="242424"/>
          <w:spacing w:val="1"/>
          <w:szCs w:val="28"/>
          <w:lang w:eastAsia="ru-RU"/>
        </w:rPr>
        <w:t>улучшение экологии</w:t>
      </w:r>
    </w:p>
    <w:tbl>
      <w:tblPr>
        <w:tblW w:w="0" w:type="auto"/>
        <w:tblInd w:w="94" w:type="dxa"/>
        <w:tblCellMar>
          <w:left w:w="0" w:type="dxa"/>
          <w:right w:w="0" w:type="dxa"/>
        </w:tblCellMar>
        <w:tblLook w:val="04A0" w:firstRow="1" w:lastRow="0" w:firstColumn="1" w:lastColumn="0" w:noHBand="0" w:noVBand="1"/>
      </w:tblPr>
      <w:tblGrid>
        <w:gridCol w:w="512"/>
        <w:gridCol w:w="2310"/>
        <w:gridCol w:w="1322"/>
        <w:gridCol w:w="1824"/>
        <w:gridCol w:w="1322"/>
        <w:gridCol w:w="1905"/>
        <w:gridCol w:w="1322"/>
        <w:gridCol w:w="1840"/>
        <w:gridCol w:w="2307"/>
      </w:tblGrid>
      <w:tr w:rsidR="00E95BC1" w:rsidRPr="00641CF5" w:rsidTr="000E4D85">
        <w:trPr>
          <w:tblHeader/>
        </w:trPr>
        <w:tc>
          <w:tcPr>
            <w:tcW w:w="512"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r w:rsidRPr="00641CF5">
              <w:rPr>
                <w:rFonts w:eastAsia="Times New Roman" w:cs="Times New Roman"/>
                <w:color w:val="2D2D2D"/>
                <w:sz w:val="24"/>
                <w:szCs w:val="24"/>
                <w:lang w:eastAsia="ru-RU"/>
              </w:rPr>
              <w:t xml:space="preserve"> </w:t>
            </w:r>
            <w:proofErr w:type="gramStart"/>
            <w:r w:rsidRPr="00641CF5">
              <w:rPr>
                <w:rFonts w:eastAsia="Times New Roman" w:cs="Times New Roman"/>
                <w:color w:val="2D2D2D"/>
                <w:sz w:val="24"/>
                <w:szCs w:val="24"/>
                <w:lang w:eastAsia="ru-RU"/>
              </w:rPr>
              <w:t>п</w:t>
            </w:r>
            <w:proofErr w:type="gramEnd"/>
            <w:r w:rsidRPr="00641CF5">
              <w:rPr>
                <w:rFonts w:eastAsia="Times New Roman" w:cs="Times New Roman"/>
                <w:color w:val="2D2D2D"/>
                <w:sz w:val="24"/>
                <w:szCs w:val="24"/>
                <w:lang w:eastAsia="ru-RU"/>
              </w:rPr>
              <w:t>/п</w:t>
            </w:r>
          </w:p>
        </w:tc>
        <w:tc>
          <w:tcPr>
            <w:tcW w:w="2310"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Мероприятия</w:t>
            </w:r>
          </w:p>
        </w:tc>
        <w:tc>
          <w:tcPr>
            <w:tcW w:w="3146"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 этап</w:t>
            </w:r>
          </w:p>
        </w:tc>
        <w:tc>
          <w:tcPr>
            <w:tcW w:w="3227"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 этап</w:t>
            </w:r>
          </w:p>
        </w:tc>
        <w:tc>
          <w:tcPr>
            <w:tcW w:w="3162" w:type="dxa"/>
            <w:gridSpan w:val="2"/>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vAlign w:val="cente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3 этап</w:t>
            </w:r>
          </w:p>
        </w:tc>
        <w:tc>
          <w:tcPr>
            <w:tcW w:w="2307" w:type="dxa"/>
            <w:vMerge w:val="restart"/>
            <w:tcBorders>
              <w:top w:val="single" w:sz="4" w:space="0" w:color="000000"/>
              <w:left w:val="single" w:sz="4" w:space="0" w:color="000000"/>
              <w:right w:val="single" w:sz="4" w:space="0" w:color="000000"/>
            </w:tcBorders>
            <w:tcMar>
              <w:top w:w="0" w:type="dxa"/>
              <w:left w:w="94" w:type="dxa"/>
              <w:bottom w:w="0" w:type="dxa"/>
              <w:right w:w="94" w:type="dxa"/>
            </w:tcMar>
            <w:vAlign w:val="cente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Ответственные исполнители</w:t>
            </w:r>
          </w:p>
        </w:tc>
      </w:tr>
      <w:tr w:rsidR="00E95BC1" w:rsidRPr="00641CF5" w:rsidTr="000E4D85">
        <w:trPr>
          <w:tblHeader/>
        </w:trPr>
        <w:tc>
          <w:tcPr>
            <w:tcW w:w="512"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c>
          <w:tcPr>
            <w:tcW w:w="2310"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E95BC1" w:rsidRDefault="00E95BC1" w:rsidP="00F5174E">
            <w:pPr>
              <w:spacing w:after="0" w:line="240" w:lineRule="auto"/>
              <w:jc w:val="center"/>
              <w:textAlignment w:val="baseline"/>
              <w:rPr>
                <w:rFonts w:eastAsia="Times New Roman" w:cs="Times New Roman"/>
                <w:color w:val="2D2D2D"/>
                <w:sz w:val="22"/>
                <w:lang w:eastAsia="ru-RU"/>
              </w:rPr>
            </w:pPr>
            <w:r w:rsidRPr="00E95BC1">
              <w:rPr>
                <w:rFonts w:eastAsia="Times New Roman" w:cs="Times New Roman"/>
                <w:color w:val="2D2D2D"/>
                <w:sz w:val="22"/>
                <w:lang w:eastAsia="ru-RU"/>
              </w:rPr>
              <w:t>Сроки исполнения</w:t>
            </w:r>
          </w:p>
        </w:tc>
        <w:tc>
          <w:tcPr>
            <w:tcW w:w="182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E95BC1" w:rsidRDefault="00E95BC1" w:rsidP="00F5174E">
            <w:pPr>
              <w:spacing w:after="0" w:line="240" w:lineRule="auto"/>
              <w:jc w:val="center"/>
              <w:textAlignment w:val="baseline"/>
              <w:rPr>
                <w:rFonts w:eastAsia="Times New Roman" w:cs="Times New Roman"/>
                <w:color w:val="2D2D2D"/>
                <w:sz w:val="22"/>
                <w:lang w:eastAsia="ru-RU"/>
              </w:rPr>
            </w:pPr>
            <w:r w:rsidRPr="00E95BC1">
              <w:rPr>
                <w:rFonts w:eastAsia="Times New Roman" w:cs="Times New Roman"/>
                <w:color w:val="2D2D2D"/>
                <w:sz w:val="22"/>
                <w:lang w:eastAsia="ru-RU"/>
              </w:rPr>
              <w:t>Финансирование</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E95BC1" w:rsidRDefault="00E95BC1" w:rsidP="00F5174E">
            <w:pPr>
              <w:spacing w:after="0" w:line="240" w:lineRule="auto"/>
              <w:jc w:val="center"/>
              <w:textAlignment w:val="baseline"/>
              <w:rPr>
                <w:rFonts w:eastAsia="Times New Roman" w:cs="Times New Roman"/>
                <w:color w:val="2D2D2D"/>
                <w:sz w:val="22"/>
                <w:lang w:eastAsia="ru-RU"/>
              </w:rPr>
            </w:pPr>
            <w:r w:rsidRPr="00E95BC1">
              <w:rPr>
                <w:rFonts w:eastAsia="Times New Roman" w:cs="Times New Roman"/>
                <w:color w:val="2D2D2D"/>
                <w:sz w:val="22"/>
                <w:lang w:eastAsia="ru-RU"/>
              </w:rPr>
              <w:t>Сроки исполнения</w:t>
            </w:r>
          </w:p>
        </w:tc>
        <w:tc>
          <w:tcPr>
            <w:tcW w:w="190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E95BC1" w:rsidRDefault="00E95BC1" w:rsidP="00F5174E">
            <w:pPr>
              <w:spacing w:after="0" w:line="240" w:lineRule="auto"/>
              <w:jc w:val="center"/>
              <w:textAlignment w:val="baseline"/>
              <w:rPr>
                <w:rFonts w:eastAsia="Times New Roman" w:cs="Times New Roman"/>
                <w:color w:val="2D2D2D"/>
                <w:sz w:val="22"/>
                <w:lang w:eastAsia="ru-RU"/>
              </w:rPr>
            </w:pPr>
            <w:r w:rsidRPr="00E95BC1">
              <w:rPr>
                <w:rFonts w:eastAsia="Times New Roman" w:cs="Times New Roman"/>
                <w:color w:val="2D2D2D"/>
                <w:sz w:val="22"/>
                <w:lang w:eastAsia="ru-RU"/>
              </w:rPr>
              <w:t>Финансирование</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E95BC1" w:rsidRDefault="00E95BC1" w:rsidP="00F5174E">
            <w:pPr>
              <w:spacing w:after="0" w:line="240" w:lineRule="auto"/>
              <w:jc w:val="center"/>
              <w:textAlignment w:val="baseline"/>
              <w:rPr>
                <w:rFonts w:eastAsia="Times New Roman" w:cs="Times New Roman"/>
                <w:color w:val="2D2D2D"/>
                <w:sz w:val="22"/>
                <w:lang w:eastAsia="ru-RU"/>
              </w:rPr>
            </w:pPr>
            <w:r w:rsidRPr="00E95BC1">
              <w:rPr>
                <w:rFonts w:eastAsia="Times New Roman" w:cs="Times New Roman"/>
                <w:color w:val="2D2D2D"/>
                <w:sz w:val="22"/>
                <w:lang w:eastAsia="ru-RU"/>
              </w:rPr>
              <w:t>Сроки исполнения</w:t>
            </w:r>
          </w:p>
        </w:tc>
        <w:tc>
          <w:tcPr>
            <w:tcW w:w="184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E95BC1" w:rsidRDefault="00E95BC1" w:rsidP="00F5174E">
            <w:pPr>
              <w:spacing w:after="0" w:line="240" w:lineRule="auto"/>
              <w:jc w:val="center"/>
              <w:textAlignment w:val="baseline"/>
              <w:rPr>
                <w:rFonts w:eastAsia="Times New Roman" w:cs="Times New Roman"/>
                <w:color w:val="2D2D2D"/>
                <w:sz w:val="22"/>
                <w:lang w:eastAsia="ru-RU"/>
              </w:rPr>
            </w:pPr>
            <w:r w:rsidRPr="00E95BC1">
              <w:rPr>
                <w:rFonts w:eastAsia="Times New Roman" w:cs="Times New Roman"/>
                <w:color w:val="2D2D2D"/>
                <w:sz w:val="22"/>
                <w:lang w:eastAsia="ru-RU"/>
              </w:rPr>
              <w:t>Финансирование</w:t>
            </w:r>
          </w:p>
        </w:tc>
        <w:tc>
          <w:tcPr>
            <w:tcW w:w="2307" w:type="dxa"/>
            <w:vMerge/>
            <w:tcBorders>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r>
      <w:tr w:rsidR="00E95BC1" w:rsidRPr="00641CF5" w:rsidTr="000E4D85">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1</w:t>
            </w:r>
          </w:p>
        </w:tc>
        <w:tc>
          <w:tcPr>
            <w:tcW w:w="23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121085" w:rsidRDefault="00E95BC1"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Проведение мероприятий по формированию структуры единого ландшафтного каркаса городского округа "город Фокино":</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r w:rsidRPr="00641CF5">
              <w:rPr>
                <w:rFonts w:eastAsia="Times New Roman" w:cs="Times New Roman"/>
                <w:color w:val="2D2D2D"/>
                <w:sz w:val="24"/>
                <w:szCs w:val="24"/>
                <w:lang w:eastAsia="ru-RU"/>
              </w:rPr>
              <w:t xml:space="preserve"> - 20</w:t>
            </w:r>
            <w:r>
              <w:rPr>
                <w:rFonts w:eastAsia="Times New Roman" w:cs="Times New Roman"/>
                <w:color w:val="2D2D2D"/>
                <w:sz w:val="24"/>
                <w:szCs w:val="24"/>
                <w:lang w:eastAsia="ru-RU"/>
              </w:rPr>
              <w:t>22</w:t>
            </w:r>
          </w:p>
        </w:tc>
        <w:tc>
          <w:tcPr>
            <w:tcW w:w="182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w:t>
            </w:r>
            <w:r>
              <w:rPr>
                <w:rFonts w:eastAsia="Times New Roman" w:cs="Times New Roman"/>
                <w:color w:val="2D2D2D"/>
                <w:sz w:val="24"/>
                <w:szCs w:val="24"/>
                <w:lang w:eastAsia="ru-RU"/>
              </w:rPr>
              <w:t>23</w:t>
            </w:r>
            <w:r w:rsidRPr="00641CF5">
              <w:rPr>
                <w:rFonts w:eastAsia="Times New Roman" w:cs="Times New Roman"/>
                <w:color w:val="2D2D2D"/>
                <w:sz w:val="24"/>
                <w:szCs w:val="24"/>
                <w:lang w:eastAsia="ru-RU"/>
              </w:rPr>
              <w:t>- 202</w:t>
            </w:r>
            <w:r>
              <w:rPr>
                <w:rFonts w:eastAsia="Times New Roman" w:cs="Times New Roman"/>
                <w:color w:val="2D2D2D"/>
                <w:sz w:val="24"/>
                <w:szCs w:val="24"/>
                <w:lang w:eastAsia="ru-RU"/>
              </w:rPr>
              <w:t>5</w:t>
            </w:r>
          </w:p>
        </w:tc>
        <w:tc>
          <w:tcPr>
            <w:tcW w:w="190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rPr>
                <w:rFonts w:eastAsia="Times New Roman" w:cs="Times New Roman"/>
                <w:sz w:val="24"/>
                <w:szCs w:val="24"/>
                <w:lang w:eastAsia="ru-RU"/>
              </w:rPr>
            </w:pPr>
            <w:r>
              <w:rPr>
                <w:rFonts w:eastAsia="Times New Roman" w:cs="Times New Roman"/>
                <w:sz w:val="24"/>
                <w:szCs w:val="24"/>
                <w:lang w:eastAsia="ru-RU"/>
              </w:rPr>
              <w:t>2025-2030</w:t>
            </w:r>
          </w:p>
        </w:tc>
        <w:tc>
          <w:tcPr>
            <w:tcW w:w="184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по мере реализации</w:t>
            </w:r>
          </w:p>
        </w:tc>
        <w:tc>
          <w:tcPr>
            <w:tcW w:w="230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4A1A38">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E95BC1" w:rsidRPr="00641CF5" w:rsidTr="000E4D85">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w:t>
            </w:r>
          </w:p>
        </w:tc>
        <w:tc>
          <w:tcPr>
            <w:tcW w:w="2310" w:type="dxa"/>
            <w:tcBorders>
              <w:top w:val="single" w:sz="4" w:space="0" w:color="000000"/>
              <w:left w:val="single" w:sz="4" w:space="0" w:color="000000"/>
              <w:bottom w:val="nil"/>
              <w:right w:val="single" w:sz="4" w:space="0" w:color="000000"/>
            </w:tcBorders>
            <w:tcMar>
              <w:top w:w="0" w:type="dxa"/>
              <w:left w:w="94" w:type="dxa"/>
              <w:bottom w:w="0" w:type="dxa"/>
              <w:right w:w="94" w:type="dxa"/>
            </w:tcMar>
            <w:hideMark/>
          </w:tcPr>
          <w:p w:rsidR="00E95BC1" w:rsidRPr="00121085" w:rsidRDefault="00E95BC1"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Модернизация существующих и строительство новых объектов водоснабжения и канализации (предотвращение загрязнения и охрана водных ресурсов, путем очистки сточных вод, включая ливневые стоки)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Pr>
                <w:rFonts w:eastAsia="Times New Roman" w:cs="Times New Roman"/>
                <w:color w:val="2D2D2D"/>
                <w:sz w:val="24"/>
                <w:szCs w:val="24"/>
                <w:lang w:eastAsia="ru-RU"/>
              </w:rPr>
              <w:t>9</w:t>
            </w:r>
            <w:r w:rsidRPr="00641CF5">
              <w:rPr>
                <w:rFonts w:eastAsia="Times New Roman" w:cs="Times New Roman"/>
                <w:color w:val="2D2D2D"/>
                <w:sz w:val="24"/>
                <w:szCs w:val="24"/>
                <w:lang w:eastAsia="ru-RU"/>
              </w:rPr>
              <w:t xml:space="preserve"> - 20</w:t>
            </w:r>
            <w:r>
              <w:rPr>
                <w:rFonts w:eastAsia="Times New Roman" w:cs="Times New Roman"/>
                <w:color w:val="2D2D2D"/>
                <w:sz w:val="24"/>
                <w:szCs w:val="24"/>
                <w:lang w:eastAsia="ru-RU"/>
              </w:rPr>
              <w:t>22</w:t>
            </w:r>
          </w:p>
        </w:tc>
        <w:tc>
          <w:tcPr>
            <w:tcW w:w="182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w:t>
            </w:r>
            <w:r>
              <w:rPr>
                <w:rFonts w:eastAsia="Times New Roman" w:cs="Times New Roman"/>
                <w:color w:val="2D2D2D"/>
                <w:sz w:val="24"/>
                <w:szCs w:val="24"/>
                <w:lang w:eastAsia="ru-RU"/>
              </w:rPr>
              <w:t>23</w:t>
            </w:r>
            <w:r w:rsidRPr="00641CF5">
              <w:rPr>
                <w:rFonts w:eastAsia="Times New Roman" w:cs="Times New Roman"/>
                <w:color w:val="2D2D2D"/>
                <w:sz w:val="24"/>
                <w:szCs w:val="24"/>
                <w:lang w:eastAsia="ru-RU"/>
              </w:rPr>
              <w:t>- 202</w:t>
            </w:r>
            <w:r>
              <w:rPr>
                <w:rFonts w:eastAsia="Times New Roman" w:cs="Times New Roman"/>
                <w:color w:val="2D2D2D"/>
                <w:sz w:val="24"/>
                <w:szCs w:val="24"/>
                <w:lang w:eastAsia="ru-RU"/>
              </w:rPr>
              <w:t>5</w:t>
            </w:r>
          </w:p>
        </w:tc>
        <w:tc>
          <w:tcPr>
            <w:tcW w:w="190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rPr>
                <w:rFonts w:eastAsia="Times New Roman" w:cs="Times New Roman"/>
                <w:sz w:val="24"/>
                <w:szCs w:val="24"/>
                <w:lang w:eastAsia="ru-RU"/>
              </w:rPr>
            </w:pPr>
            <w:r>
              <w:rPr>
                <w:rFonts w:eastAsia="Times New Roman" w:cs="Times New Roman"/>
                <w:sz w:val="24"/>
                <w:szCs w:val="24"/>
                <w:lang w:eastAsia="ru-RU"/>
              </w:rPr>
              <w:t>2025-2030</w:t>
            </w:r>
          </w:p>
        </w:tc>
        <w:tc>
          <w:tcPr>
            <w:tcW w:w="184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rPr>
                <w:rFonts w:eastAsia="Times New Roman" w:cs="Times New Roman"/>
                <w:sz w:val="24"/>
                <w:szCs w:val="24"/>
                <w:lang w:eastAsia="ru-RU"/>
              </w:rPr>
            </w:pPr>
            <w:r w:rsidRPr="00641CF5">
              <w:rPr>
                <w:rFonts w:eastAsia="Times New Roman" w:cs="Times New Roman"/>
                <w:color w:val="2D2D2D"/>
                <w:sz w:val="24"/>
                <w:szCs w:val="24"/>
                <w:lang w:eastAsia="ru-RU"/>
              </w:rPr>
              <w:t>по мере реализации</w:t>
            </w:r>
          </w:p>
        </w:tc>
        <w:tc>
          <w:tcPr>
            <w:tcW w:w="230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E95BC1" w:rsidRPr="00641CF5" w:rsidTr="000E4D85">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3</w:t>
            </w:r>
          </w:p>
        </w:tc>
        <w:tc>
          <w:tcPr>
            <w:tcW w:w="231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121085" w:rsidRDefault="00E95BC1"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 xml:space="preserve">Подготовка проекта по модернизации системы канализации (проведение полной инвентаризации технического состояния ливневой и дренажной канализации; разработка "дорожной карты" по </w:t>
            </w:r>
            <w:r w:rsidRPr="00121085">
              <w:rPr>
                <w:rFonts w:eastAsia="Times New Roman" w:cs="Times New Roman"/>
                <w:color w:val="2D2D2D"/>
                <w:sz w:val="22"/>
                <w:szCs w:val="24"/>
                <w:lang w:eastAsia="ru-RU"/>
              </w:rPr>
              <w:lastRenderedPageBreak/>
              <w:t xml:space="preserve">проектированию ливневых коллекторов и локальных очистных сооружений; разработка схемы водоотведения сточных вод; </w:t>
            </w:r>
            <w:proofErr w:type="spellStart"/>
            <w:r w:rsidRPr="00121085">
              <w:rPr>
                <w:rFonts w:eastAsia="Times New Roman" w:cs="Times New Roman"/>
                <w:color w:val="2D2D2D"/>
                <w:sz w:val="22"/>
                <w:szCs w:val="24"/>
                <w:lang w:eastAsia="ru-RU"/>
              </w:rPr>
              <w:t>приоритизация</w:t>
            </w:r>
            <w:proofErr w:type="spellEnd"/>
            <w:r w:rsidRPr="00121085">
              <w:rPr>
                <w:rFonts w:eastAsia="Times New Roman" w:cs="Times New Roman"/>
                <w:color w:val="2D2D2D"/>
                <w:sz w:val="22"/>
                <w:szCs w:val="24"/>
                <w:lang w:eastAsia="ru-RU"/>
              </w:rPr>
              <w:t xml:space="preserve"> проблемных участков)</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lastRenderedPageBreak/>
              <w:t>2018</w:t>
            </w:r>
          </w:p>
        </w:tc>
        <w:tc>
          <w:tcPr>
            <w:tcW w:w="182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2019 - 2023</w:t>
            </w:r>
          </w:p>
        </w:tc>
        <w:tc>
          <w:tcPr>
            <w:tcW w:w="190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132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2024 - 2030</w:t>
            </w:r>
          </w:p>
        </w:tc>
        <w:tc>
          <w:tcPr>
            <w:tcW w:w="1840"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по мере реализации</w:t>
            </w:r>
          </w:p>
        </w:tc>
        <w:tc>
          <w:tcPr>
            <w:tcW w:w="230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Администрация города </w:t>
            </w:r>
          </w:p>
        </w:tc>
      </w:tr>
      <w:tr w:rsidR="00E95BC1" w:rsidRPr="00641CF5" w:rsidTr="000E4D85">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4</w:t>
            </w:r>
          </w:p>
        </w:tc>
        <w:tc>
          <w:tcPr>
            <w:tcW w:w="2310"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121085" w:rsidRDefault="00E95BC1"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Предотвращение загрязнения атмосферного воздуха выбросами загрязняющих веществ путем внедрения в практику европейских стандартов в сфере охраны окружающей среды</w:t>
            </w:r>
          </w:p>
          <w:p w:rsidR="00101191" w:rsidRPr="00121085" w:rsidRDefault="00101191" w:rsidP="00121085">
            <w:pPr>
              <w:spacing w:after="0" w:line="240" w:lineRule="auto"/>
              <w:textAlignment w:val="baseline"/>
              <w:rPr>
                <w:rFonts w:eastAsia="Times New Roman" w:cs="Times New Roman"/>
                <w:color w:val="2D2D2D"/>
                <w:sz w:val="22"/>
                <w:szCs w:val="24"/>
                <w:lang w:eastAsia="ru-RU"/>
              </w:rPr>
            </w:pPr>
          </w:p>
        </w:tc>
        <w:tc>
          <w:tcPr>
            <w:tcW w:w="132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c>
          <w:tcPr>
            <w:tcW w:w="1824"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c>
          <w:tcPr>
            <w:tcW w:w="132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c>
          <w:tcPr>
            <w:tcW w:w="1905"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rPr>
                <w:rFonts w:eastAsia="Times New Roman" w:cs="Times New Roman"/>
                <w:sz w:val="24"/>
                <w:szCs w:val="24"/>
                <w:lang w:eastAsia="ru-RU"/>
              </w:rPr>
            </w:pPr>
          </w:p>
        </w:tc>
        <w:tc>
          <w:tcPr>
            <w:tcW w:w="132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2025</w:t>
            </w:r>
          </w:p>
        </w:tc>
        <w:tc>
          <w:tcPr>
            <w:tcW w:w="1840"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E95BC1">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 xml:space="preserve">Средства промышленных предприятий города </w:t>
            </w:r>
            <w:r>
              <w:rPr>
                <w:rFonts w:eastAsia="Times New Roman" w:cs="Times New Roman"/>
                <w:color w:val="2D2D2D"/>
                <w:sz w:val="24"/>
                <w:szCs w:val="24"/>
                <w:lang w:eastAsia="ru-RU"/>
              </w:rPr>
              <w:t>Фокино</w:t>
            </w:r>
            <w:r w:rsidRPr="00641CF5">
              <w:rPr>
                <w:rFonts w:eastAsia="Times New Roman" w:cs="Times New Roman"/>
                <w:color w:val="2D2D2D"/>
                <w:sz w:val="24"/>
                <w:szCs w:val="24"/>
                <w:lang w:eastAsia="ru-RU"/>
              </w:rPr>
              <w:t xml:space="preserve"> </w:t>
            </w:r>
          </w:p>
        </w:tc>
        <w:tc>
          <w:tcPr>
            <w:tcW w:w="2307"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Администрация города Фокино</w:t>
            </w:r>
          </w:p>
        </w:tc>
      </w:tr>
      <w:tr w:rsidR="000E4D85" w:rsidRPr="00641CF5" w:rsidTr="000E4D85">
        <w:tc>
          <w:tcPr>
            <w:tcW w:w="512" w:type="dxa"/>
            <w:tcBorders>
              <w:top w:val="single" w:sz="4" w:space="0" w:color="000000"/>
              <w:left w:val="single" w:sz="4" w:space="0" w:color="000000"/>
              <w:bottom w:val="single" w:sz="4" w:space="0" w:color="000000"/>
              <w:right w:val="single" w:sz="4" w:space="0" w:color="auto"/>
            </w:tcBorders>
            <w:tcMar>
              <w:top w:w="0" w:type="dxa"/>
              <w:left w:w="94" w:type="dxa"/>
              <w:bottom w:w="0" w:type="dxa"/>
              <w:right w:w="94" w:type="dxa"/>
            </w:tcMar>
            <w:hideMark/>
          </w:tcPr>
          <w:p w:rsidR="000E4D85" w:rsidRPr="00641CF5" w:rsidRDefault="000E4D85"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5</w:t>
            </w:r>
          </w:p>
        </w:tc>
        <w:tc>
          <w:tcPr>
            <w:tcW w:w="231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121085" w:rsidRDefault="000E4D85"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 xml:space="preserve">Совершенствование системы экологического образования и просвещения населения, в том числе повышение экологических знаний, культуры населения в области </w:t>
            </w:r>
            <w:r w:rsidRPr="00121085">
              <w:rPr>
                <w:rFonts w:eastAsia="Times New Roman" w:cs="Times New Roman"/>
                <w:color w:val="2D2D2D"/>
                <w:sz w:val="22"/>
                <w:szCs w:val="24"/>
                <w:lang w:eastAsia="ru-RU"/>
              </w:rPr>
              <w:lastRenderedPageBreak/>
              <w:t>охраны окружающей среды; возможность участия общественности г. Фокино в решении экологических проблем и принятии экологически значимых решений</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2019</w:t>
            </w:r>
          </w:p>
        </w:tc>
        <w:tc>
          <w:tcPr>
            <w:tcW w:w="1824"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Не требует</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pPr>
              <w:spacing w:after="0"/>
              <w:rPr>
                <w:rFonts w:eastAsia="Times New Roman" w:cs="Times New Roman"/>
                <w:sz w:val="20"/>
                <w:szCs w:val="20"/>
                <w:lang w:eastAsia="ru-RU"/>
              </w:rPr>
            </w:pPr>
          </w:p>
        </w:tc>
        <w:tc>
          <w:tcPr>
            <w:tcW w:w="1905"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pPr>
              <w:spacing w:after="0"/>
              <w:rPr>
                <w:rFonts w:eastAsia="Times New Roman" w:cs="Times New Roman"/>
                <w:sz w:val="20"/>
                <w:szCs w:val="20"/>
                <w:lang w:eastAsia="ru-RU"/>
              </w:rPr>
            </w:pP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pPr>
              <w:spacing w:after="0"/>
              <w:rPr>
                <w:rFonts w:eastAsia="Times New Roman" w:cs="Times New Roman"/>
                <w:sz w:val="20"/>
                <w:szCs w:val="20"/>
                <w:lang w:eastAsia="ru-RU"/>
              </w:rPr>
            </w:pPr>
          </w:p>
        </w:tc>
        <w:tc>
          <w:tcPr>
            <w:tcW w:w="184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pPr>
              <w:spacing w:after="0"/>
              <w:rPr>
                <w:rFonts w:eastAsia="Times New Roman" w:cs="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Default="000E4D85" w:rsidP="00FC3614">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 xml:space="preserve">Управление </w:t>
            </w:r>
            <w:r w:rsidR="00FC3614">
              <w:rPr>
                <w:rFonts w:eastAsia="Times New Roman" w:cs="Times New Roman"/>
                <w:color w:val="2D2D2D"/>
                <w:sz w:val="24"/>
                <w:szCs w:val="24"/>
                <w:lang w:eastAsia="ru-RU"/>
              </w:rPr>
              <w:t>социально-культурной сферы</w:t>
            </w:r>
            <w:r>
              <w:rPr>
                <w:rFonts w:eastAsia="Times New Roman" w:cs="Times New Roman"/>
                <w:color w:val="2D2D2D"/>
                <w:sz w:val="24"/>
                <w:szCs w:val="24"/>
                <w:lang w:eastAsia="ru-RU"/>
              </w:rPr>
              <w:t xml:space="preserve"> города Фокино</w:t>
            </w:r>
          </w:p>
        </w:tc>
      </w:tr>
      <w:tr w:rsidR="00E95BC1" w:rsidRPr="00641CF5" w:rsidTr="000E4D85">
        <w:tc>
          <w:tcPr>
            <w:tcW w:w="512" w:type="dxa"/>
            <w:tcBorders>
              <w:top w:val="single" w:sz="4" w:space="0" w:color="000000"/>
              <w:left w:val="single" w:sz="4" w:space="0" w:color="000000"/>
              <w:bottom w:val="single" w:sz="4" w:space="0" w:color="000000"/>
              <w:right w:val="single" w:sz="4" w:space="0" w:color="auto"/>
            </w:tcBorders>
            <w:tcMar>
              <w:top w:w="0" w:type="dxa"/>
              <w:left w:w="94" w:type="dxa"/>
              <w:bottom w:w="0" w:type="dxa"/>
              <w:right w:w="94" w:type="dxa"/>
            </w:tcMar>
            <w:hideMark/>
          </w:tcPr>
          <w:p w:rsidR="00E95BC1" w:rsidRPr="00641CF5" w:rsidRDefault="000E4D85"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lastRenderedPageBreak/>
              <w:t>6</w:t>
            </w:r>
          </w:p>
        </w:tc>
        <w:tc>
          <w:tcPr>
            <w:tcW w:w="231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121085" w:rsidRDefault="00E95BC1"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Сопровождение мероприятий по модернизации системы сбора, вывоза, захоронения, утилизации твердых коммунальных отходов, вторичной переработки отходов</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E95BC1" w:rsidP="000E4D85">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w:t>
            </w:r>
            <w:r w:rsidR="000E4D85">
              <w:rPr>
                <w:rFonts w:eastAsia="Times New Roman" w:cs="Times New Roman"/>
                <w:color w:val="2D2D2D"/>
                <w:sz w:val="24"/>
                <w:szCs w:val="24"/>
                <w:lang w:eastAsia="ru-RU"/>
              </w:rPr>
              <w:t>9</w:t>
            </w:r>
          </w:p>
        </w:tc>
        <w:tc>
          <w:tcPr>
            <w:tcW w:w="1824"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привлечение средств инвесторов</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905"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E95BC1" w:rsidP="00F5174E">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w:t>
            </w:r>
          </w:p>
        </w:tc>
        <w:tc>
          <w:tcPr>
            <w:tcW w:w="230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E95BC1" w:rsidRPr="00641CF5" w:rsidRDefault="00101191" w:rsidP="00101191">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Предприятия сферы</w:t>
            </w:r>
            <w:r w:rsidR="00E95BC1" w:rsidRPr="00641CF5">
              <w:rPr>
                <w:rFonts w:eastAsia="Times New Roman" w:cs="Times New Roman"/>
                <w:color w:val="2D2D2D"/>
                <w:sz w:val="24"/>
                <w:szCs w:val="24"/>
                <w:lang w:eastAsia="ru-RU"/>
              </w:rPr>
              <w:t xml:space="preserve"> ЖКХ</w:t>
            </w:r>
            <w:r>
              <w:rPr>
                <w:rFonts w:eastAsia="Times New Roman" w:cs="Times New Roman"/>
                <w:color w:val="2D2D2D"/>
                <w:sz w:val="24"/>
                <w:szCs w:val="24"/>
                <w:lang w:eastAsia="ru-RU"/>
              </w:rPr>
              <w:t>,</w:t>
            </w:r>
            <w:r w:rsidR="00E95BC1" w:rsidRPr="00641CF5">
              <w:rPr>
                <w:rFonts w:eastAsia="Times New Roman" w:cs="Times New Roman"/>
                <w:color w:val="2D2D2D"/>
                <w:sz w:val="24"/>
                <w:szCs w:val="24"/>
                <w:lang w:eastAsia="ru-RU"/>
              </w:rPr>
              <w:t xml:space="preserve"> администраци</w:t>
            </w:r>
            <w:r>
              <w:rPr>
                <w:rFonts w:eastAsia="Times New Roman" w:cs="Times New Roman"/>
                <w:color w:val="2D2D2D"/>
                <w:sz w:val="24"/>
                <w:szCs w:val="24"/>
                <w:lang w:eastAsia="ru-RU"/>
              </w:rPr>
              <w:t>я</w:t>
            </w:r>
            <w:r w:rsidR="00E95BC1" w:rsidRPr="00641CF5">
              <w:rPr>
                <w:rFonts w:eastAsia="Times New Roman" w:cs="Times New Roman"/>
                <w:color w:val="2D2D2D"/>
                <w:sz w:val="24"/>
                <w:szCs w:val="24"/>
                <w:lang w:eastAsia="ru-RU"/>
              </w:rPr>
              <w:t xml:space="preserve"> города </w:t>
            </w:r>
            <w:r w:rsidR="00E95BC1">
              <w:rPr>
                <w:rFonts w:eastAsia="Times New Roman" w:cs="Times New Roman"/>
                <w:color w:val="2D2D2D"/>
                <w:sz w:val="24"/>
                <w:szCs w:val="24"/>
                <w:lang w:eastAsia="ru-RU"/>
              </w:rPr>
              <w:t>Фокино</w:t>
            </w:r>
            <w:r w:rsidR="00E95BC1" w:rsidRPr="00641CF5">
              <w:rPr>
                <w:rFonts w:eastAsia="Times New Roman" w:cs="Times New Roman"/>
                <w:color w:val="2D2D2D"/>
                <w:sz w:val="24"/>
                <w:szCs w:val="24"/>
                <w:lang w:eastAsia="ru-RU"/>
              </w:rPr>
              <w:t>;</w:t>
            </w:r>
          </w:p>
        </w:tc>
      </w:tr>
      <w:tr w:rsidR="000E4D85" w:rsidRPr="00641CF5" w:rsidTr="000E4D85">
        <w:tc>
          <w:tcPr>
            <w:tcW w:w="512" w:type="dxa"/>
            <w:tcBorders>
              <w:top w:val="single" w:sz="4" w:space="0" w:color="000000"/>
              <w:left w:val="single" w:sz="4" w:space="0" w:color="000000"/>
              <w:bottom w:val="single" w:sz="4" w:space="0" w:color="000000"/>
              <w:right w:val="single" w:sz="4" w:space="0" w:color="auto"/>
            </w:tcBorders>
            <w:tcMar>
              <w:top w:w="0" w:type="dxa"/>
              <w:left w:w="94" w:type="dxa"/>
              <w:bottom w:w="0" w:type="dxa"/>
              <w:right w:w="94" w:type="dxa"/>
            </w:tcMar>
            <w:hideMark/>
          </w:tcPr>
          <w:p w:rsidR="000E4D85" w:rsidRPr="00641CF5" w:rsidRDefault="000E4D85"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7</w:t>
            </w:r>
          </w:p>
        </w:tc>
        <w:tc>
          <w:tcPr>
            <w:tcW w:w="231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121085" w:rsidRDefault="000E4D85"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 xml:space="preserve">Координация мероприятий по </w:t>
            </w:r>
            <w:proofErr w:type="spellStart"/>
            <w:r w:rsidRPr="00121085">
              <w:rPr>
                <w:rFonts w:eastAsia="Times New Roman" w:cs="Times New Roman"/>
                <w:color w:val="2D2D2D"/>
                <w:sz w:val="22"/>
                <w:szCs w:val="24"/>
                <w:lang w:eastAsia="ru-RU"/>
              </w:rPr>
              <w:t>ресурсо</w:t>
            </w:r>
            <w:proofErr w:type="spellEnd"/>
            <w:r w:rsidRPr="00121085">
              <w:rPr>
                <w:rFonts w:eastAsia="Times New Roman" w:cs="Times New Roman"/>
                <w:color w:val="2D2D2D"/>
                <w:sz w:val="22"/>
                <w:szCs w:val="24"/>
                <w:lang w:eastAsia="ru-RU"/>
              </w:rPr>
              <w:t>- и энергосбережению на объектах жилищного фонда и социальной сферы.</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2018</w:t>
            </w:r>
          </w:p>
        </w:tc>
        <w:tc>
          <w:tcPr>
            <w:tcW w:w="1824"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2019 - 2023</w:t>
            </w:r>
          </w:p>
        </w:tc>
        <w:tc>
          <w:tcPr>
            <w:tcW w:w="1905"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2024 - 2030</w:t>
            </w:r>
          </w:p>
        </w:tc>
        <w:tc>
          <w:tcPr>
            <w:tcW w:w="184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230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101191" w:rsidP="00F5174E">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Предприятия сферы</w:t>
            </w:r>
            <w:r w:rsidRPr="00641CF5">
              <w:rPr>
                <w:rFonts w:eastAsia="Times New Roman" w:cs="Times New Roman"/>
                <w:color w:val="2D2D2D"/>
                <w:sz w:val="24"/>
                <w:szCs w:val="24"/>
                <w:lang w:eastAsia="ru-RU"/>
              </w:rPr>
              <w:t xml:space="preserve"> ЖКХ</w:t>
            </w:r>
            <w:r>
              <w:rPr>
                <w:rFonts w:eastAsia="Times New Roman" w:cs="Times New Roman"/>
                <w:color w:val="2D2D2D"/>
                <w:sz w:val="24"/>
                <w:szCs w:val="24"/>
                <w:lang w:eastAsia="ru-RU"/>
              </w:rPr>
              <w:t>,</w:t>
            </w:r>
            <w:r w:rsidRPr="00641CF5">
              <w:rPr>
                <w:rFonts w:eastAsia="Times New Roman" w:cs="Times New Roman"/>
                <w:color w:val="2D2D2D"/>
                <w:sz w:val="24"/>
                <w:szCs w:val="24"/>
                <w:lang w:eastAsia="ru-RU"/>
              </w:rPr>
              <w:t xml:space="preserve"> администраци</w:t>
            </w:r>
            <w:r>
              <w:rPr>
                <w:rFonts w:eastAsia="Times New Roman" w:cs="Times New Roman"/>
                <w:color w:val="2D2D2D"/>
                <w:sz w:val="24"/>
                <w:szCs w:val="24"/>
                <w:lang w:eastAsia="ru-RU"/>
              </w:rPr>
              <w:t>я</w:t>
            </w:r>
            <w:r w:rsidRPr="00641CF5">
              <w:rPr>
                <w:rFonts w:eastAsia="Times New Roman" w:cs="Times New Roman"/>
                <w:color w:val="2D2D2D"/>
                <w:sz w:val="24"/>
                <w:szCs w:val="24"/>
                <w:lang w:eastAsia="ru-RU"/>
              </w:rPr>
              <w:t xml:space="preserve"> города </w:t>
            </w:r>
            <w:r>
              <w:rPr>
                <w:rFonts w:eastAsia="Times New Roman" w:cs="Times New Roman"/>
                <w:color w:val="2D2D2D"/>
                <w:sz w:val="24"/>
                <w:szCs w:val="24"/>
                <w:lang w:eastAsia="ru-RU"/>
              </w:rPr>
              <w:t>Фокино</w:t>
            </w:r>
            <w:r w:rsidRPr="00641CF5">
              <w:rPr>
                <w:rFonts w:eastAsia="Times New Roman" w:cs="Times New Roman"/>
                <w:color w:val="2D2D2D"/>
                <w:sz w:val="24"/>
                <w:szCs w:val="24"/>
                <w:lang w:eastAsia="ru-RU"/>
              </w:rPr>
              <w:t>;</w:t>
            </w:r>
          </w:p>
        </w:tc>
      </w:tr>
      <w:tr w:rsidR="000E4D85" w:rsidRPr="00641CF5" w:rsidTr="00121085">
        <w:tc>
          <w:tcPr>
            <w:tcW w:w="512" w:type="dxa"/>
            <w:tcBorders>
              <w:top w:val="nil"/>
              <w:left w:val="single" w:sz="4" w:space="0" w:color="000000"/>
              <w:bottom w:val="single" w:sz="4" w:space="0" w:color="auto"/>
              <w:right w:val="single" w:sz="4" w:space="0" w:color="auto"/>
            </w:tcBorders>
            <w:tcMar>
              <w:top w:w="0" w:type="dxa"/>
              <w:left w:w="94" w:type="dxa"/>
              <w:bottom w:w="0" w:type="dxa"/>
              <w:right w:w="94" w:type="dxa"/>
            </w:tcMar>
            <w:hideMark/>
          </w:tcPr>
          <w:p w:rsidR="000E4D85" w:rsidRPr="00641CF5" w:rsidRDefault="000E4D85" w:rsidP="00F5174E">
            <w:pPr>
              <w:spacing w:after="0" w:line="240" w:lineRule="auto"/>
              <w:rPr>
                <w:rFonts w:eastAsia="Times New Roman" w:cs="Times New Roman"/>
                <w:sz w:val="24"/>
                <w:szCs w:val="24"/>
                <w:lang w:eastAsia="ru-RU"/>
              </w:rPr>
            </w:pPr>
            <w:r>
              <w:rPr>
                <w:rFonts w:eastAsia="Times New Roman" w:cs="Times New Roman"/>
                <w:sz w:val="24"/>
                <w:szCs w:val="24"/>
                <w:lang w:eastAsia="ru-RU"/>
              </w:rPr>
              <w:t>8</w:t>
            </w:r>
          </w:p>
        </w:tc>
        <w:tc>
          <w:tcPr>
            <w:tcW w:w="231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121085" w:rsidRDefault="000E4D85" w:rsidP="00121085">
            <w:pPr>
              <w:spacing w:after="0" w:line="240" w:lineRule="auto"/>
              <w:textAlignment w:val="baseline"/>
              <w:rPr>
                <w:rFonts w:eastAsia="Times New Roman" w:cs="Times New Roman"/>
                <w:color w:val="2D2D2D"/>
                <w:sz w:val="22"/>
                <w:szCs w:val="24"/>
                <w:lang w:eastAsia="ru-RU"/>
              </w:rPr>
            </w:pPr>
            <w:r w:rsidRPr="00121085">
              <w:rPr>
                <w:rFonts w:eastAsia="Times New Roman" w:cs="Times New Roman"/>
                <w:color w:val="2D2D2D"/>
                <w:sz w:val="22"/>
                <w:szCs w:val="24"/>
                <w:lang w:eastAsia="ru-RU"/>
              </w:rPr>
              <w:t>Контроль исполнения лимитов топливно-энергетических ресурсов организациями социальной сферы.</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2018</w:t>
            </w:r>
          </w:p>
        </w:tc>
        <w:tc>
          <w:tcPr>
            <w:tcW w:w="1824"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2019 - 2023</w:t>
            </w:r>
          </w:p>
        </w:tc>
        <w:tc>
          <w:tcPr>
            <w:tcW w:w="1905"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sidRPr="00641CF5">
              <w:rPr>
                <w:rFonts w:eastAsia="Times New Roman" w:cs="Times New Roman"/>
                <w:color w:val="2D2D2D"/>
                <w:sz w:val="24"/>
                <w:szCs w:val="24"/>
                <w:lang w:eastAsia="ru-RU"/>
              </w:rPr>
              <w:t>2024 - 2030</w:t>
            </w:r>
          </w:p>
        </w:tc>
        <w:tc>
          <w:tcPr>
            <w:tcW w:w="184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944292">
            <w:pPr>
              <w:spacing w:after="0" w:line="240" w:lineRule="auto"/>
              <w:jc w:val="center"/>
              <w:textAlignment w:val="baseline"/>
              <w:rPr>
                <w:rFonts w:eastAsia="Times New Roman" w:cs="Times New Roman"/>
                <w:color w:val="2D2D2D"/>
                <w:sz w:val="24"/>
                <w:szCs w:val="24"/>
                <w:lang w:eastAsia="ru-RU"/>
              </w:rPr>
            </w:pPr>
            <w:r>
              <w:rPr>
                <w:rFonts w:eastAsia="Times New Roman" w:cs="Times New Roman"/>
                <w:color w:val="2D2D2D"/>
                <w:sz w:val="24"/>
                <w:szCs w:val="24"/>
                <w:lang w:eastAsia="ru-RU"/>
              </w:rPr>
              <w:t>-</w:t>
            </w:r>
          </w:p>
        </w:tc>
        <w:tc>
          <w:tcPr>
            <w:tcW w:w="230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hideMark/>
          </w:tcPr>
          <w:p w:rsidR="000E4D85" w:rsidRPr="00641CF5" w:rsidRDefault="000E4D85" w:rsidP="00F5174E">
            <w:pPr>
              <w:spacing w:after="0" w:line="240" w:lineRule="auto"/>
              <w:rPr>
                <w:rFonts w:eastAsia="Times New Roman" w:cs="Times New Roman"/>
                <w:sz w:val="24"/>
                <w:szCs w:val="24"/>
                <w:lang w:eastAsia="ru-RU"/>
              </w:rPr>
            </w:pPr>
            <w:r>
              <w:rPr>
                <w:rFonts w:eastAsia="Times New Roman" w:cs="Times New Roman"/>
                <w:color w:val="2D2D2D"/>
                <w:sz w:val="24"/>
                <w:szCs w:val="24"/>
                <w:lang w:eastAsia="ru-RU"/>
              </w:rPr>
              <w:t>Администрация города Фокино</w:t>
            </w:r>
          </w:p>
        </w:tc>
      </w:tr>
    </w:tbl>
    <w:p w:rsidR="00641CF5" w:rsidRDefault="00641CF5" w:rsidP="00214A7B">
      <w:pPr>
        <w:spacing w:after="0" w:line="240" w:lineRule="auto"/>
        <w:ind w:firstLine="709"/>
        <w:textAlignment w:val="baseline"/>
        <w:outlineLvl w:val="3"/>
        <w:rPr>
          <w:rFonts w:eastAsia="Times New Roman" w:cs="Times New Roman"/>
          <w:color w:val="242424"/>
          <w:spacing w:val="1"/>
          <w:szCs w:val="28"/>
          <w:lang w:eastAsia="ru-RU"/>
        </w:rPr>
      </w:pPr>
    </w:p>
    <w:p w:rsidR="00641CF5" w:rsidRDefault="00641CF5" w:rsidP="00214A7B">
      <w:pPr>
        <w:spacing w:after="0" w:line="240" w:lineRule="auto"/>
        <w:ind w:firstLine="709"/>
        <w:textAlignment w:val="baseline"/>
        <w:outlineLvl w:val="3"/>
        <w:rPr>
          <w:rFonts w:eastAsia="Times New Roman" w:cs="Times New Roman"/>
          <w:color w:val="242424"/>
          <w:spacing w:val="1"/>
          <w:szCs w:val="28"/>
          <w:lang w:eastAsia="ru-RU"/>
        </w:rPr>
      </w:pPr>
    </w:p>
    <w:p w:rsidR="00641CF5" w:rsidRDefault="00641CF5" w:rsidP="00214A7B">
      <w:pPr>
        <w:spacing w:after="0" w:line="240" w:lineRule="auto"/>
        <w:ind w:firstLine="709"/>
        <w:textAlignment w:val="baseline"/>
        <w:outlineLvl w:val="3"/>
        <w:rPr>
          <w:rFonts w:eastAsia="Times New Roman" w:cs="Times New Roman"/>
          <w:color w:val="242424"/>
          <w:spacing w:val="1"/>
          <w:szCs w:val="28"/>
          <w:lang w:eastAsia="ru-RU"/>
        </w:rPr>
        <w:sectPr w:rsidR="00641CF5" w:rsidSect="00641CF5">
          <w:pgSz w:w="16838" w:h="11906" w:orient="landscape"/>
          <w:pgMar w:top="851" w:right="1134" w:bottom="1701" w:left="1134" w:header="709" w:footer="709" w:gutter="0"/>
          <w:cols w:space="708"/>
          <w:docGrid w:linePitch="360"/>
        </w:sectPr>
      </w:pPr>
    </w:p>
    <w:p w:rsidR="00214A7B" w:rsidRDefault="005B0B5B" w:rsidP="00214A7B">
      <w:pPr>
        <w:spacing w:after="0" w:line="240" w:lineRule="auto"/>
        <w:ind w:firstLine="709"/>
        <w:textAlignment w:val="baseline"/>
        <w:outlineLvl w:val="3"/>
        <w:rPr>
          <w:rFonts w:eastAsia="Times New Roman" w:cs="Times New Roman"/>
          <w:color w:val="242424"/>
          <w:spacing w:val="1"/>
          <w:szCs w:val="28"/>
          <w:lang w:eastAsia="ru-RU"/>
        </w:rPr>
      </w:pPr>
      <w:r w:rsidRPr="005B0B5B">
        <w:rPr>
          <w:rFonts w:eastAsia="Times New Roman" w:cs="Times New Roman"/>
          <w:color w:val="242424"/>
          <w:spacing w:val="1"/>
          <w:szCs w:val="28"/>
          <w:lang w:eastAsia="ru-RU"/>
        </w:rPr>
        <w:lastRenderedPageBreak/>
        <w:t>3</w:t>
      </w:r>
      <w:r w:rsidRPr="00214A7B">
        <w:rPr>
          <w:rFonts w:eastAsia="Times New Roman" w:cs="Times New Roman"/>
          <w:color w:val="242424"/>
          <w:spacing w:val="1"/>
          <w:szCs w:val="28"/>
          <w:lang w:eastAsia="ru-RU"/>
        </w:rPr>
        <w:t>. Планы и программы, направленные на достижения стратегических целей</w:t>
      </w:r>
    </w:p>
    <w:p w:rsidR="005B0B5B" w:rsidRDefault="005B0B5B" w:rsidP="00591BB0">
      <w:pPr>
        <w:spacing w:after="0" w:line="240" w:lineRule="auto"/>
        <w:ind w:firstLine="709"/>
        <w:jc w:val="both"/>
        <w:textAlignment w:val="baseline"/>
        <w:outlineLvl w:val="3"/>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В 20</w:t>
      </w:r>
      <w:r w:rsidR="00214A7B">
        <w:rPr>
          <w:rFonts w:eastAsia="Times New Roman" w:cs="Times New Roman"/>
          <w:color w:val="2D2D2D"/>
          <w:spacing w:val="1"/>
          <w:szCs w:val="28"/>
          <w:lang w:eastAsia="ru-RU"/>
        </w:rPr>
        <w:t>19</w:t>
      </w:r>
      <w:r w:rsidRPr="005B0B5B">
        <w:rPr>
          <w:rFonts w:eastAsia="Times New Roman" w:cs="Times New Roman"/>
          <w:color w:val="2D2D2D"/>
          <w:spacing w:val="1"/>
          <w:szCs w:val="28"/>
          <w:lang w:eastAsia="ru-RU"/>
        </w:rPr>
        <w:t xml:space="preserve"> - 20</w:t>
      </w:r>
      <w:r w:rsidR="00214A7B">
        <w:rPr>
          <w:rFonts w:eastAsia="Times New Roman" w:cs="Times New Roman"/>
          <w:color w:val="2D2D2D"/>
          <w:spacing w:val="1"/>
          <w:szCs w:val="28"/>
          <w:lang w:eastAsia="ru-RU"/>
        </w:rPr>
        <w:t>30</w:t>
      </w:r>
      <w:r w:rsidRPr="005B0B5B">
        <w:rPr>
          <w:rFonts w:eastAsia="Times New Roman" w:cs="Times New Roman"/>
          <w:color w:val="2D2D2D"/>
          <w:spacing w:val="1"/>
          <w:szCs w:val="28"/>
          <w:lang w:eastAsia="ru-RU"/>
        </w:rPr>
        <w:t xml:space="preserve"> годах на территории </w:t>
      </w:r>
      <w:r w:rsidR="00214A7B">
        <w:rPr>
          <w:rFonts w:eastAsia="Times New Roman" w:cs="Times New Roman"/>
          <w:color w:val="2D2D2D"/>
          <w:spacing w:val="1"/>
          <w:szCs w:val="28"/>
          <w:lang w:eastAsia="ru-RU"/>
        </w:rPr>
        <w:t>городского округа</w:t>
      </w:r>
      <w:r w:rsidRPr="005B0B5B">
        <w:rPr>
          <w:rFonts w:eastAsia="Times New Roman" w:cs="Times New Roman"/>
          <w:color w:val="2D2D2D"/>
          <w:spacing w:val="1"/>
          <w:szCs w:val="28"/>
          <w:lang w:eastAsia="ru-RU"/>
        </w:rPr>
        <w:t xml:space="preserve"> "город </w:t>
      </w:r>
      <w:r w:rsidR="00214A7B">
        <w:rPr>
          <w:rFonts w:eastAsia="Times New Roman" w:cs="Times New Roman"/>
          <w:color w:val="2D2D2D"/>
          <w:spacing w:val="1"/>
          <w:szCs w:val="28"/>
          <w:lang w:eastAsia="ru-RU"/>
        </w:rPr>
        <w:t>Фокино</w:t>
      </w:r>
      <w:r w:rsidRPr="005B0B5B">
        <w:rPr>
          <w:rFonts w:eastAsia="Times New Roman" w:cs="Times New Roman"/>
          <w:color w:val="2D2D2D"/>
          <w:spacing w:val="1"/>
          <w:szCs w:val="28"/>
          <w:lang w:eastAsia="ru-RU"/>
        </w:rPr>
        <w:t xml:space="preserve">" </w:t>
      </w:r>
      <w:r w:rsidR="00214A7B">
        <w:rPr>
          <w:rFonts w:eastAsia="Times New Roman" w:cs="Times New Roman"/>
          <w:color w:val="2D2D2D"/>
          <w:spacing w:val="1"/>
          <w:szCs w:val="28"/>
          <w:lang w:eastAsia="ru-RU"/>
        </w:rPr>
        <w:t>планируются к реализации муниципальные</w:t>
      </w:r>
      <w:r w:rsidRPr="005B0B5B">
        <w:rPr>
          <w:rFonts w:eastAsia="Times New Roman" w:cs="Times New Roman"/>
          <w:color w:val="2D2D2D"/>
          <w:spacing w:val="1"/>
          <w:szCs w:val="28"/>
          <w:lang w:eastAsia="ru-RU"/>
        </w:rPr>
        <w:t xml:space="preserve"> программ</w:t>
      </w:r>
      <w:r w:rsidR="00214A7B">
        <w:rPr>
          <w:rFonts w:eastAsia="Times New Roman" w:cs="Times New Roman"/>
          <w:color w:val="2D2D2D"/>
          <w:spacing w:val="1"/>
          <w:szCs w:val="28"/>
          <w:lang w:eastAsia="ru-RU"/>
        </w:rPr>
        <w:t>ы</w:t>
      </w:r>
      <w:r w:rsidRPr="005B0B5B">
        <w:rPr>
          <w:rFonts w:eastAsia="Times New Roman" w:cs="Times New Roman"/>
          <w:color w:val="2D2D2D"/>
          <w:spacing w:val="1"/>
          <w:szCs w:val="28"/>
          <w:lang w:eastAsia="ru-RU"/>
        </w:rPr>
        <w:t xml:space="preserve">, направленные на достижение целей социально-экономического развития города </w:t>
      </w:r>
      <w:r w:rsidR="00214A7B">
        <w:rPr>
          <w:rFonts w:eastAsia="Times New Roman" w:cs="Times New Roman"/>
          <w:color w:val="2D2D2D"/>
          <w:spacing w:val="1"/>
          <w:szCs w:val="28"/>
          <w:lang w:eastAsia="ru-RU"/>
        </w:rPr>
        <w:t>Фокино</w:t>
      </w:r>
      <w:r w:rsidRPr="005B0B5B">
        <w:rPr>
          <w:rFonts w:eastAsia="Times New Roman" w:cs="Times New Roman"/>
          <w:color w:val="2D2D2D"/>
          <w:spacing w:val="1"/>
          <w:szCs w:val="28"/>
          <w:lang w:eastAsia="ru-RU"/>
        </w:rPr>
        <w:t>, определенных стратегией. Программы и комплексы мероприятий на очередной этап реализации стратегии будут разрабатываться с учетом достигнутых показателей.</w:t>
      </w:r>
    </w:p>
    <w:p w:rsidR="00214A7B" w:rsidRPr="005B0B5B" w:rsidRDefault="00214A7B" w:rsidP="00214A7B">
      <w:pPr>
        <w:spacing w:after="0" w:line="240" w:lineRule="auto"/>
        <w:ind w:firstLine="709"/>
        <w:jc w:val="both"/>
        <w:textAlignment w:val="baseline"/>
        <w:outlineLvl w:val="3"/>
        <w:rPr>
          <w:rFonts w:eastAsia="Times New Roman" w:cs="Times New Roman"/>
          <w:color w:val="2D2D2D"/>
          <w:spacing w:val="1"/>
          <w:szCs w:val="28"/>
          <w:lang w:eastAsia="ru-RU"/>
        </w:rPr>
      </w:pPr>
    </w:p>
    <w:tbl>
      <w:tblPr>
        <w:tblW w:w="0" w:type="auto"/>
        <w:tblInd w:w="94" w:type="dxa"/>
        <w:tblCellMar>
          <w:left w:w="0" w:type="dxa"/>
          <w:right w:w="0" w:type="dxa"/>
        </w:tblCellMar>
        <w:tblLook w:val="04A0" w:firstRow="1" w:lastRow="0" w:firstColumn="1" w:lastColumn="0" w:noHBand="0" w:noVBand="1"/>
      </w:tblPr>
      <w:tblGrid>
        <w:gridCol w:w="566"/>
        <w:gridCol w:w="5104"/>
        <w:gridCol w:w="3685"/>
      </w:tblGrid>
      <w:tr w:rsidR="005B0B5B" w:rsidRPr="005B0B5B" w:rsidTr="00214A7B">
        <w:tc>
          <w:tcPr>
            <w:tcW w:w="56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5B0B5B" w:rsidP="00F540B4">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 xml:space="preserve">N </w:t>
            </w:r>
          </w:p>
        </w:tc>
        <w:tc>
          <w:tcPr>
            <w:tcW w:w="51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Муниципальные п</w:t>
            </w:r>
            <w:r w:rsidR="005B0B5B" w:rsidRPr="00F540B4">
              <w:rPr>
                <w:rFonts w:eastAsia="Times New Roman" w:cs="Times New Roman"/>
                <w:color w:val="2D2D2D"/>
                <w:sz w:val="24"/>
                <w:szCs w:val="28"/>
                <w:lang w:eastAsia="ru-RU"/>
              </w:rPr>
              <w:t>рограммы</w:t>
            </w:r>
          </w:p>
        </w:tc>
        <w:tc>
          <w:tcPr>
            <w:tcW w:w="368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5B0B5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Ответственные исполнители</w:t>
            </w:r>
          </w:p>
        </w:tc>
      </w:tr>
      <w:tr w:rsidR="005B0B5B" w:rsidRPr="005B0B5B" w:rsidTr="00214A7B">
        <w:tc>
          <w:tcPr>
            <w:tcW w:w="56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5B0B5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1</w:t>
            </w:r>
          </w:p>
        </w:tc>
        <w:tc>
          <w:tcPr>
            <w:tcW w:w="51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121085">
            <w:pPr>
              <w:spacing w:after="0" w:line="240" w:lineRule="auto"/>
              <w:textAlignment w:val="baseline"/>
              <w:rPr>
                <w:rFonts w:eastAsia="Times New Roman" w:cs="Times New Roman"/>
                <w:color w:val="2D2D2D"/>
                <w:sz w:val="24"/>
                <w:szCs w:val="28"/>
                <w:lang w:eastAsia="ru-RU"/>
              </w:rPr>
            </w:pPr>
            <w:r w:rsidRPr="00F540B4">
              <w:rPr>
                <w:snapToGrid w:val="0"/>
                <w:color w:val="000000"/>
                <w:sz w:val="24"/>
                <w:szCs w:val="28"/>
              </w:rPr>
              <w:t xml:space="preserve">Развитие экономики городского округа </w:t>
            </w:r>
            <w:r w:rsidRPr="00F540B4">
              <w:rPr>
                <w:sz w:val="24"/>
                <w:szCs w:val="28"/>
              </w:rPr>
              <w:t>«город Фокино»</w:t>
            </w:r>
          </w:p>
        </w:tc>
        <w:tc>
          <w:tcPr>
            <w:tcW w:w="368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Администрация г. Фокино</w:t>
            </w:r>
          </w:p>
        </w:tc>
      </w:tr>
      <w:tr w:rsidR="005B0B5B" w:rsidRPr="005B0B5B" w:rsidTr="00214A7B">
        <w:tc>
          <w:tcPr>
            <w:tcW w:w="56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5B0B5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2</w:t>
            </w:r>
          </w:p>
        </w:tc>
        <w:tc>
          <w:tcPr>
            <w:tcW w:w="51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121085">
            <w:pPr>
              <w:spacing w:after="0" w:line="240" w:lineRule="auto"/>
              <w:textAlignment w:val="baseline"/>
              <w:rPr>
                <w:rFonts w:eastAsia="Times New Roman" w:cs="Times New Roman"/>
                <w:color w:val="2D2D2D"/>
                <w:sz w:val="24"/>
                <w:szCs w:val="28"/>
                <w:lang w:eastAsia="ru-RU"/>
              </w:rPr>
            </w:pPr>
            <w:r w:rsidRPr="00F540B4">
              <w:rPr>
                <w:sz w:val="24"/>
                <w:szCs w:val="28"/>
              </w:rPr>
              <w:t xml:space="preserve">Социальная поддержка населения </w:t>
            </w:r>
            <w:r w:rsidRPr="00F540B4">
              <w:rPr>
                <w:snapToGrid w:val="0"/>
                <w:color w:val="000000"/>
                <w:sz w:val="24"/>
                <w:szCs w:val="28"/>
              </w:rPr>
              <w:t xml:space="preserve">городского округа </w:t>
            </w:r>
            <w:r w:rsidRPr="00F540B4">
              <w:rPr>
                <w:sz w:val="24"/>
                <w:szCs w:val="28"/>
              </w:rPr>
              <w:t>«город Фокино»</w:t>
            </w:r>
          </w:p>
        </w:tc>
        <w:tc>
          <w:tcPr>
            <w:tcW w:w="368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Администрация г. Фокино</w:t>
            </w:r>
          </w:p>
        </w:tc>
      </w:tr>
      <w:tr w:rsidR="005B0B5B" w:rsidRPr="005B0B5B" w:rsidTr="00214A7B">
        <w:tc>
          <w:tcPr>
            <w:tcW w:w="56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5B0B5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3</w:t>
            </w:r>
          </w:p>
        </w:tc>
        <w:tc>
          <w:tcPr>
            <w:tcW w:w="510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121085">
            <w:pPr>
              <w:spacing w:after="0" w:line="240" w:lineRule="auto"/>
              <w:textAlignment w:val="baseline"/>
              <w:rPr>
                <w:rFonts w:eastAsia="Times New Roman" w:cs="Times New Roman"/>
                <w:color w:val="2D2D2D"/>
                <w:sz w:val="24"/>
                <w:szCs w:val="28"/>
                <w:lang w:eastAsia="ru-RU"/>
              </w:rPr>
            </w:pPr>
            <w:r w:rsidRPr="00F540B4">
              <w:rPr>
                <w:sz w:val="24"/>
                <w:szCs w:val="28"/>
              </w:rPr>
              <w:t xml:space="preserve">Улучшение окружающей природной среды </w:t>
            </w:r>
            <w:r w:rsidRPr="00F540B4">
              <w:rPr>
                <w:snapToGrid w:val="0"/>
                <w:color w:val="000000"/>
                <w:sz w:val="24"/>
                <w:szCs w:val="28"/>
              </w:rPr>
              <w:t xml:space="preserve">городского округа </w:t>
            </w:r>
            <w:r w:rsidRPr="00F540B4">
              <w:rPr>
                <w:sz w:val="24"/>
                <w:szCs w:val="28"/>
              </w:rPr>
              <w:t>«город Фокино»</w:t>
            </w:r>
          </w:p>
        </w:tc>
        <w:tc>
          <w:tcPr>
            <w:tcW w:w="3685"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5B0B5B" w:rsidRPr="00F540B4" w:rsidRDefault="00214A7B" w:rsidP="00F5174E">
            <w:pPr>
              <w:spacing w:after="0" w:line="240" w:lineRule="auto"/>
              <w:jc w:val="center"/>
              <w:textAlignment w:val="baseline"/>
              <w:rPr>
                <w:rFonts w:eastAsia="Times New Roman" w:cs="Times New Roman"/>
                <w:color w:val="2D2D2D"/>
                <w:sz w:val="24"/>
                <w:szCs w:val="28"/>
                <w:lang w:eastAsia="ru-RU"/>
              </w:rPr>
            </w:pPr>
            <w:r w:rsidRPr="00F540B4">
              <w:rPr>
                <w:rFonts w:eastAsia="Times New Roman" w:cs="Times New Roman"/>
                <w:color w:val="2D2D2D"/>
                <w:sz w:val="24"/>
                <w:szCs w:val="28"/>
                <w:lang w:eastAsia="ru-RU"/>
              </w:rPr>
              <w:t>Администрация г. Фокино</w:t>
            </w:r>
          </w:p>
        </w:tc>
      </w:tr>
    </w:tbl>
    <w:p w:rsidR="00214A7B" w:rsidRDefault="00214A7B" w:rsidP="00214A7B">
      <w:pPr>
        <w:spacing w:after="0" w:line="240" w:lineRule="auto"/>
        <w:ind w:firstLine="851"/>
        <w:textAlignment w:val="baseline"/>
        <w:outlineLvl w:val="3"/>
        <w:rPr>
          <w:rFonts w:eastAsia="Times New Roman" w:cs="Times New Roman"/>
          <w:color w:val="242424"/>
          <w:spacing w:val="1"/>
          <w:szCs w:val="28"/>
          <w:lang w:eastAsia="ru-RU"/>
        </w:rPr>
      </w:pPr>
    </w:p>
    <w:p w:rsidR="005B0B5B" w:rsidRPr="005B0B5B" w:rsidRDefault="005B0B5B" w:rsidP="00591BB0">
      <w:pPr>
        <w:spacing w:after="0" w:line="240" w:lineRule="auto"/>
        <w:ind w:firstLine="851"/>
        <w:jc w:val="both"/>
        <w:textAlignment w:val="baseline"/>
        <w:outlineLvl w:val="3"/>
        <w:rPr>
          <w:rFonts w:eastAsia="Times New Roman" w:cs="Times New Roman"/>
          <w:color w:val="242424"/>
          <w:spacing w:val="1"/>
          <w:szCs w:val="28"/>
          <w:lang w:eastAsia="ru-RU"/>
        </w:rPr>
      </w:pPr>
      <w:r w:rsidRPr="005B0B5B">
        <w:rPr>
          <w:rFonts w:eastAsia="Times New Roman" w:cs="Times New Roman"/>
          <w:color w:val="242424"/>
          <w:spacing w:val="1"/>
          <w:szCs w:val="28"/>
          <w:lang w:eastAsia="ru-RU"/>
        </w:rPr>
        <w:t>4. Мониторинг и контроль выполнения Плана мероприятий по реализации стратегии</w:t>
      </w:r>
    </w:p>
    <w:p w:rsidR="00024FF4" w:rsidRDefault="005B0B5B" w:rsidP="00591BB0">
      <w:pPr>
        <w:shd w:val="clear" w:color="auto" w:fill="FFFFFF"/>
        <w:spacing w:after="0" w:line="240" w:lineRule="auto"/>
        <w:ind w:firstLine="851"/>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Контроль выполнения Плана мероприятий по реализации стратегии будет осуществляться по результатам ежегодного мониторинга реализации Плана мероприятий на предмет достижения ключевых показателей в соответствии с перечнем ожидаемых целевых показателей реализации Стратегии.</w:t>
      </w:r>
    </w:p>
    <w:p w:rsidR="005B0B5B" w:rsidRDefault="005B0B5B" w:rsidP="00591BB0">
      <w:pPr>
        <w:shd w:val="clear" w:color="auto" w:fill="FFFFFF"/>
        <w:spacing w:after="0" w:line="240" w:lineRule="auto"/>
        <w:ind w:firstLine="851"/>
        <w:jc w:val="both"/>
        <w:textAlignment w:val="baseline"/>
        <w:rPr>
          <w:rFonts w:eastAsia="Times New Roman" w:cs="Times New Roman"/>
          <w:color w:val="2D2D2D"/>
          <w:spacing w:val="1"/>
          <w:szCs w:val="28"/>
          <w:lang w:eastAsia="ru-RU"/>
        </w:rPr>
      </w:pPr>
      <w:r w:rsidRPr="005B0B5B">
        <w:rPr>
          <w:rFonts w:eastAsia="Times New Roman" w:cs="Times New Roman"/>
          <w:color w:val="2D2D2D"/>
          <w:spacing w:val="1"/>
          <w:szCs w:val="28"/>
          <w:lang w:eastAsia="ru-RU"/>
        </w:rPr>
        <w:t xml:space="preserve">Итоги каждого этапа реализации и ежеквартальные отчеты о ходе выполнения Плана мероприятий по реализации стратегии представляются на рассмотрение </w:t>
      </w:r>
      <w:r w:rsidR="00024FF4">
        <w:rPr>
          <w:rFonts w:eastAsia="Times New Roman" w:cs="Times New Roman"/>
          <w:color w:val="2D2D2D"/>
          <w:spacing w:val="1"/>
          <w:szCs w:val="28"/>
          <w:lang w:eastAsia="ru-RU"/>
        </w:rPr>
        <w:t>комитета</w:t>
      </w:r>
      <w:r w:rsidRPr="005B0B5B">
        <w:rPr>
          <w:rFonts w:eastAsia="Times New Roman" w:cs="Times New Roman"/>
          <w:color w:val="2D2D2D"/>
          <w:spacing w:val="1"/>
          <w:szCs w:val="28"/>
          <w:lang w:eastAsia="ru-RU"/>
        </w:rPr>
        <w:t xml:space="preserve"> по реализации стратегии и стратегическому планированию развития </w:t>
      </w:r>
      <w:r w:rsidR="00D01DDA">
        <w:rPr>
          <w:rFonts w:eastAsia="Times New Roman" w:cs="Times New Roman"/>
          <w:color w:val="2D2D2D"/>
          <w:spacing w:val="1"/>
          <w:szCs w:val="28"/>
          <w:lang w:eastAsia="ru-RU"/>
        </w:rPr>
        <w:t>городского округа</w:t>
      </w:r>
      <w:r w:rsidRPr="005B0B5B">
        <w:rPr>
          <w:rFonts w:eastAsia="Times New Roman" w:cs="Times New Roman"/>
          <w:color w:val="2D2D2D"/>
          <w:spacing w:val="1"/>
          <w:szCs w:val="28"/>
          <w:lang w:eastAsia="ru-RU"/>
        </w:rPr>
        <w:t xml:space="preserve"> "город </w:t>
      </w:r>
      <w:r w:rsidR="00024FF4">
        <w:rPr>
          <w:rFonts w:eastAsia="Times New Roman" w:cs="Times New Roman"/>
          <w:color w:val="2D2D2D"/>
          <w:spacing w:val="1"/>
          <w:szCs w:val="28"/>
          <w:lang w:eastAsia="ru-RU"/>
        </w:rPr>
        <w:t>Фокино</w:t>
      </w:r>
      <w:r w:rsidRPr="005B0B5B">
        <w:rPr>
          <w:rFonts w:eastAsia="Times New Roman" w:cs="Times New Roman"/>
          <w:color w:val="2D2D2D"/>
          <w:spacing w:val="1"/>
          <w:szCs w:val="28"/>
          <w:lang w:eastAsia="ru-RU"/>
        </w:rPr>
        <w:t>".</w:t>
      </w:r>
    </w:p>
    <w:p w:rsidR="00024FF4" w:rsidRDefault="00024FF4" w:rsidP="00F5174E">
      <w:pPr>
        <w:shd w:val="clear" w:color="auto" w:fill="FFFFFF"/>
        <w:spacing w:after="0" w:line="240" w:lineRule="auto"/>
        <w:textAlignment w:val="baseline"/>
        <w:rPr>
          <w:rFonts w:eastAsia="Times New Roman" w:cs="Times New Roman"/>
          <w:color w:val="2D2D2D"/>
          <w:spacing w:val="1"/>
          <w:szCs w:val="28"/>
          <w:lang w:eastAsia="ru-RU"/>
        </w:rPr>
      </w:pPr>
    </w:p>
    <w:p w:rsidR="005B0B5B" w:rsidRDefault="005B0B5B" w:rsidP="00D01DDA">
      <w:pPr>
        <w:spacing w:after="0" w:line="240" w:lineRule="auto"/>
        <w:ind w:firstLine="851"/>
        <w:textAlignment w:val="baseline"/>
        <w:outlineLvl w:val="3"/>
        <w:rPr>
          <w:rFonts w:eastAsia="Times New Roman" w:cs="Times New Roman"/>
          <w:color w:val="242424"/>
          <w:spacing w:val="1"/>
          <w:szCs w:val="28"/>
          <w:lang w:eastAsia="ru-RU"/>
        </w:rPr>
      </w:pPr>
      <w:r w:rsidRPr="005B0B5B">
        <w:rPr>
          <w:rFonts w:eastAsia="Times New Roman" w:cs="Times New Roman"/>
          <w:color w:val="242424"/>
          <w:spacing w:val="1"/>
          <w:szCs w:val="28"/>
          <w:lang w:eastAsia="ru-RU"/>
        </w:rPr>
        <w:t xml:space="preserve">5. Перечень ожидаемых целевых показателей реализации </w:t>
      </w:r>
      <w:r w:rsidR="00B61553" w:rsidRPr="005B0B5B">
        <w:rPr>
          <w:rFonts w:eastAsia="Times New Roman" w:cs="Times New Roman"/>
          <w:color w:val="242424"/>
          <w:spacing w:val="1"/>
          <w:szCs w:val="28"/>
          <w:lang w:eastAsia="ru-RU"/>
        </w:rPr>
        <w:t>Стратегии</w:t>
      </w:r>
    </w:p>
    <w:p w:rsidR="00B61553" w:rsidRDefault="00B61553" w:rsidP="00D01DDA">
      <w:pPr>
        <w:spacing w:after="0" w:line="240" w:lineRule="auto"/>
        <w:ind w:firstLine="851"/>
        <w:textAlignment w:val="baseline"/>
        <w:outlineLvl w:val="3"/>
        <w:rPr>
          <w:rFonts w:eastAsia="Times New Roman" w:cs="Times New Roman"/>
          <w:color w:val="242424"/>
          <w:spacing w:val="1"/>
          <w:szCs w:val="28"/>
          <w:lang w:eastAsia="ru-RU"/>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134"/>
        <w:gridCol w:w="1134"/>
        <w:gridCol w:w="992"/>
        <w:gridCol w:w="1099"/>
      </w:tblGrid>
      <w:tr w:rsidR="00B61553" w:rsidRPr="001E6A13" w:rsidTr="00B61553">
        <w:tc>
          <w:tcPr>
            <w:tcW w:w="4928" w:type="dxa"/>
            <w:vMerge w:val="restart"/>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Показатель</w:t>
            </w:r>
          </w:p>
        </w:tc>
        <w:tc>
          <w:tcPr>
            <w:tcW w:w="1134" w:type="dxa"/>
            <w:vMerge w:val="restart"/>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2017 г.</w:t>
            </w:r>
          </w:p>
        </w:tc>
        <w:tc>
          <w:tcPr>
            <w:tcW w:w="3225" w:type="dxa"/>
            <w:gridSpan w:val="3"/>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Прогноз</w:t>
            </w:r>
          </w:p>
        </w:tc>
      </w:tr>
      <w:tr w:rsidR="00B61553" w:rsidRPr="001E6A13" w:rsidTr="00B61553">
        <w:tc>
          <w:tcPr>
            <w:tcW w:w="4928" w:type="dxa"/>
            <w:vMerge/>
            <w:vAlign w:val="center"/>
          </w:tcPr>
          <w:p w:rsidR="00B61553" w:rsidRPr="00B61553" w:rsidRDefault="00B61553" w:rsidP="00B61553">
            <w:pPr>
              <w:tabs>
                <w:tab w:val="left" w:pos="2960"/>
              </w:tabs>
              <w:autoSpaceDE w:val="0"/>
              <w:autoSpaceDN w:val="0"/>
              <w:spacing w:after="0" w:line="240" w:lineRule="auto"/>
              <w:jc w:val="center"/>
              <w:rPr>
                <w:sz w:val="24"/>
                <w:szCs w:val="24"/>
              </w:rPr>
            </w:pPr>
          </w:p>
        </w:tc>
        <w:tc>
          <w:tcPr>
            <w:tcW w:w="1134" w:type="dxa"/>
            <w:vMerge/>
          </w:tcPr>
          <w:p w:rsidR="00B61553" w:rsidRPr="00B61553" w:rsidRDefault="00B61553" w:rsidP="00B61553">
            <w:pPr>
              <w:tabs>
                <w:tab w:val="left" w:pos="2960"/>
              </w:tabs>
              <w:autoSpaceDE w:val="0"/>
              <w:autoSpaceDN w:val="0"/>
              <w:spacing w:after="0" w:line="240" w:lineRule="auto"/>
              <w:jc w:val="center"/>
              <w:rPr>
                <w:sz w:val="24"/>
                <w:szCs w:val="24"/>
              </w:rPr>
            </w:pPr>
          </w:p>
        </w:tc>
        <w:tc>
          <w:tcPr>
            <w:tcW w:w="1134" w:type="dxa"/>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2019 г.</w:t>
            </w:r>
          </w:p>
        </w:tc>
        <w:tc>
          <w:tcPr>
            <w:tcW w:w="992" w:type="dxa"/>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2025 г.</w:t>
            </w:r>
          </w:p>
        </w:tc>
        <w:tc>
          <w:tcPr>
            <w:tcW w:w="1099" w:type="dxa"/>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2030 г.</w:t>
            </w:r>
          </w:p>
        </w:tc>
      </w:tr>
      <w:tr w:rsidR="00B61553" w:rsidRPr="00DF26D8" w:rsidTr="00F540B4">
        <w:trPr>
          <w:trHeight w:val="476"/>
        </w:trPr>
        <w:tc>
          <w:tcPr>
            <w:tcW w:w="4928" w:type="dxa"/>
            <w:vAlign w:val="center"/>
          </w:tcPr>
          <w:p w:rsidR="00B61553" w:rsidRPr="00F540B4" w:rsidRDefault="00B61553" w:rsidP="00B61553">
            <w:pPr>
              <w:tabs>
                <w:tab w:val="left" w:pos="2960"/>
              </w:tabs>
              <w:autoSpaceDE w:val="0"/>
              <w:autoSpaceDN w:val="0"/>
              <w:spacing w:after="0" w:line="240" w:lineRule="auto"/>
              <w:rPr>
                <w:sz w:val="22"/>
                <w:szCs w:val="24"/>
              </w:rPr>
            </w:pPr>
            <w:r w:rsidRPr="00F540B4">
              <w:rPr>
                <w:sz w:val="22"/>
                <w:szCs w:val="24"/>
              </w:rPr>
              <w:t>Отгружено товаров собственного производства, выполнено работ, услуг, млн.руб.</w:t>
            </w:r>
          </w:p>
        </w:tc>
        <w:tc>
          <w:tcPr>
            <w:tcW w:w="1134" w:type="dxa"/>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bCs/>
                <w:sz w:val="24"/>
                <w:szCs w:val="24"/>
              </w:rPr>
              <w:t>6465,6</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6918,2</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6982,9</w:t>
            </w:r>
          </w:p>
        </w:tc>
        <w:tc>
          <w:tcPr>
            <w:tcW w:w="1099" w:type="dxa"/>
            <w:vAlign w:val="center"/>
          </w:tcPr>
          <w:p w:rsidR="00B61553" w:rsidRPr="00B61553" w:rsidRDefault="00B61553" w:rsidP="00B61553">
            <w:pPr>
              <w:spacing w:after="0" w:line="240" w:lineRule="auto"/>
              <w:jc w:val="center"/>
              <w:rPr>
                <w:sz w:val="24"/>
                <w:szCs w:val="24"/>
                <w:lang w:val="en-US"/>
              </w:rPr>
            </w:pPr>
            <w:r w:rsidRPr="00B61553">
              <w:rPr>
                <w:color w:val="000000"/>
                <w:sz w:val="24"/>
                <w:szCs w:val="24"/>
              </w:rPr>
              <w:t>7047,5</w:t>
            </w:r>
          </w:p>
        </w:tc>
      </w:tr>
      <w:tr w:rsidR="00B61553" w:rsidRPr="00DF26D8" w:rsidTr="00B61553">
        <w:trPr>
          <w:trHeight w:val="343"/>
        </w:trPr>
        <w:tc>
          <w:tcPr>
            <w:tcW w:w="4928" w:type="dxa"/>
            <w:vAlign w:val="center"/>
          </w:tcPr>
          <w:p w:rsidR="00B61553" w:rsidRPr="00F540B4" w:rsidRDefault="00B61553" w:rsidP="00B61553">
            <w:pPr>
              <w:tabs>
                <w:tab w:val="left" w:pos="2960"/>
              </w:tabs>
              <w:autoSpaceDE w:val="0"/>
              <w:autoSpaceDN w:val="0"/>
              <w:spacing w:after="0" w:line="240" w:lineRule="auto"/>
              <w:rPr>
                <w:sz w:val="22"/>
                <w:szCs w:val="24"/>
              </w:rPr>
            </w:pPr>
            <w:r w:rsidRPr="00F540B4">
              <w:rPr>
                <w:sz w:val="22"/>
                <w:szCs w:val="24"/>
              </w:rPr>
              <w:t>Оборот розничной торговли, млн. руб.</w:t>
            </w:r>
          </w:p>
        </w:tc>
        <w:tc>
          <w:tcPr>
            <w:tcW w:w="1134" w:type="dxa"/>
            <w:vAlign w:val="center"/>
          </w:tcPr>
          <w:p w:rsidR="00B61553" w:rsidRPr="00B61553" w:rsidRDefault="00B61553" w:rsidP="00B61553">
            <w:pPr>
              <w:tabs>
                <w:tab w:val="left" w:pos="2960"/>
              </w:tabs>
              <w:autoSpaceDE w:val="0"/>
              <w:autoSpaceDN w:val="0"/>
              <w:spacing w:after="0" w:line="240" w:lineRule="auto"/>
              <w:jc w:val="center"/>
              <w:rPr>
                <w:sz w:val="24"/>
                <w:szCs w:val="24"/>
              </w:rPr>
            </w:pPr>
            <w:r w:rsidRPr="00B61553">
              <w:rPr>
                <w:sz w:val="24"/>
                <w:szCs w:val="24"/>
              </w:rPr>
              <w:t>289,9</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310,2</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313,1</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316,0</w:t>
            </w:r>
          </w:p>
        </w:tc>
      </w:tr>
      <w:tr w:rsidR="00B61553" w:rsidRPr="00DF26D8" w:rsidTr="00B61553">
        <w:trPr>
          <w:trHeight w:val="693"/>
        </w:trPr>
        <w:tc>
          <w:tcPr>
            <w:tcW w:w="4928" w:type="dxa"/>
            <w:vAlign w:val="center"/>
          </w:tcPr>
          <w:p w:rsidR="00B61553" w:rsidRPr="00F540B4" w:rsidRDefault="00B61553" w:rsidP="00B61553">
            <w:pPr>
              <w:tabs>
                <w:tab w:val="left" w:pos="2960"/>
              </w:tabs>
              <w:autoSpaceDE w:val="0"/>
              <w:autoSpaceDN w:val="0"/>
              <w:spacing w:after="0" w:line="240" w:lineRule="auto"/>
              <w:rPr>
                <w:sz w:val="22"/>
                <w:szCs w:val="24"/>
              </w:rPr>
            </w:pPr>
            <w:r w:rsidRPr="00F540B4">
              <w:rPr>
                <w:sz w:val="22"/>
                <w:szCs w:val="24"/>
              </w:rPr>
              <w:t>Инвестиции в основной капитал организаций (без субъектов малого предпринимательства), млн.руб.</w:t>
            </w:r>
          </w:p>
        </w:tc>
        <w:tc>
          <w:tcPr>
            <w:tcW w:w="1134" w:type="dxa"/>
            <w:vAlign w:val="center"/>
          </w:tcPr>
          <w:p w:rsidR="00B61553" w:rsidRPr="00B61553" w:rsidRDefault="00B61553" w:rsidP="00B61553">
            <w:pPr>
              <w:spacing w:after="0" w:line="240" w:lineRule="auto"/>
              <w:jc w:val="center"/>
              <w:rPr>
                <w:sz w:val="24"/>
                <w:szCs w:val="24"/>
              </w:rPr>
            </w:pPr>
            <w:r w:rsidRPr="00B61553">
              <w:rPr>
                <w:sz w:val="24"/>
                <w:szCs w:val="24"/>
              </w:rPr>
              <w:t>261,6</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392,4</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523,2</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654</w:t>
            </w:r>
          </w:p>
        </w:tc>
      </w:tr>
      <w:tr w:rsidR="00B61553" w:rsidRPr="00DF26D8" w:rsidTr="00B61553">
        <w:trPr>
          <w:trHeight w:val="563"/>
        </w:trPr>
        <w:tc>
          <w:tcPr>
            <w:tcW w:w="4928" w:type="dxa"/>
            <w:vAlign w:val="center"/>
          </w:tcPr>
          <w:p w:rsidR="00B61553" w:rsidRPr="00F540B4" w:rsidRDefault="00B61553" w:rsidP="00B61553">
            <w:pPr>
              <w:tabs>
                <w:tab w:val="left" w:pos="2960"/>
              </w:tabs>
              <w:autoSpaceDE w:val="0"/>
              <w:autoSpaceDN w:val="0"/>
              <w:spacing w:after="0" w:line="240" w:lineRule="auto"/>
              <w:ind w:right="-108"/>
              <w:rPr>
                <w:sz w:val="22"/>
                <w:szCs w:val="24"/>
              </w:rPr>
            </w:pPr>
            <w:r w:rsidRPr="00F540B4">
              <w:rPr>
                <w:sz w:val="22"/>
                <w:szCs w:val="24"/>
              </w:rPr>
              <w:t>Среднемесячная номинальная заработная плата (без субъектов малого предпринимательства), руб.</w:t>
            </w:r>
          </w:p>
        </w:tc>
        <w:tc>
          <w:tcPr>
            <w:tcW w:w="1134" w:type="dxa"/>
            <w:vAlign w:val="center"/>
          </w:tcPr>
          <w:p w:rsidR="00B61553" w:rsidRPr="00B61553" w:rsidRDefault="00B61553" w:rsidP="00B61553">
            <w:pPr>
              <w:spacing w:after="0" w:line="240" w:lineRule="auto"/>
              <w:jc w:val="center"/>
              <w:rPr>
                <w:sz w:val="24"/>
                <w:szCs w:val="24"/>
              </w:rPr>
            </w:pPr>
            <w:r w:rsidRPr="00B61553">
              <w:rPr>
                <w:sz w:val="24"/>
                <w:szCs w:val="24"/>
              </w:rPr>
              <w:t>22977,6</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24380</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25866</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27444</w:t>
            </w:r>
          </w:p>
        </w:tc>
      </w:tr>
      <w:tr w:rsidR="00B61553" w:rsidRPr="00DF26D8" w:rsidTr="00B61553">
        <w:trPr>
          <w:trHeight w:val="305"/>
        </w:trPr>
        <w:tc>
          <w:tcPr>
            <w:tcW w:w="4928" w:type="dxa"/>
            <w:vAlign w:val="center"/>
          </w:tcPr>
          <w:p w:rsidR="00B61553" w:rsidRPr="00F540B4" w:rsidRDefault="00B61553" w:rsidP="00B61553">
            <w:pPr>
              <w:tabs>
                <w:tab w:val="left" w:pos="2960"/>
              </w:tabs>
              <w:autoSpaceDE w:val="0"/>
              <w:autoSpaceDN w:val="0"/>
              <w:spacing w:after="0" w:line="240" w:lineRule="auto"/>
              <w:rPr>
                <w:sz w:val="22"/>
                <w:szCs w:val="24"/>
              </w:rPr>
            </w:pPr>
            <w:r w:rsidRPr="00F540B4">
              <w:rPr>
                <w:sz w:val="22"/>
                <w:szCs w:val="24"/>
              </w:rPr>
              <w:t>Численность населения, на конец года, чел.</w:t>
            </w:r>
          </w:p>
        </w:tc>
        <w:tc>
          <w:tcPr>
            <w:tcW w:w="1134" w:type="dxa"/>
            <w:vAlign w:val="center"/>
          </w:tcPr>
          <w:p w:rsidR="00B61553" w:rsidRPr="00B61553" w:rsidRDefault="00B61553" w:rsidP="00B61553">
            <w:pPr>
              <w:spacing w:after="0" w:line="240" w:lineRule="auto"/>
              <w:jc w:val="center"/>
              <w:rPr>
                <w:sz w:val="24"/>
                <w:szCs w:val="24"/>
              </w:rPr>
            </w:pPr>
            <w:r w:rsidRPr="00B61553">
              <w:rPr>
                <w:sz w:val="24"/>
                <w:szCs w:val="24"/>
              </w:rPr>
              <w:t>12938</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12847</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12860</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12873</w:t>
            </w:r>
          </w:p>
        </w:tc>
      </w:tr>
      <w:tr w:rsidR="00B61553" w:rsidRPr="00DF26D8" w:rsidTr="00B61553">
        <w:trPr>
          <w:trHeight w:val="833"/>
        </w:trPr>
        <w:tc>
          <w:tcPr>
            <w:tcW w:w="4928" w:type="dxa"/>
            <w:vAlign w:val="center"/>
          </w:tcPr>
          <w:p w:rsidR="00B61553" w:rsidRPr="00F540B4" w:rsidRDefault="00B61553" w:rsidP="00B61553">
            <w:pPr>
              <w:tabs>
                <w:tab w:val="left" w:pos="2960"/>
              </w:tabs>
              <w:autoSpaceDE w:val="0"/>
              <w:autoSpaceDN w:val="0"/>
              <w:spacing w:after="0" w:line="240" w:lineRule="auto"/>
              <w:ind w:right="-108"/>
              <w:rPr>
                <w:sz w:val="22"/>
                <w:szCs w:val="24"/>
              </w:rPr>
            </w:pPr>
            <w:r w:rsidRPr="00F540B4">
              <w:rPr>
                <w:sz w:val="22"/>
                <w:szCs w:val="24"/>
              </w:rPr>
              <w:t>Среднесписочная численность работающих в организациях (без субъектов малого предпринимательства), чел.</w:t>
            </w:r>
          </w:p>
        </w:tc>
        <w:tc>
          <w:tcPr>
            <w:tcW w:w="1134" w:type="dxa"/>
            <w:vAlign w:val="center"/>
          </w:tcPr>
          <w:p w:rsidR="00B61553" w:rsidRPr="00B61553" w:rsidRDefault="00B61553" w:rsidP="00B61553">
            <w:pPr>
              <w:spacing w:after="0" w:line="240" w:lineRule="auto"/>
              <w:jc w:val="center"/>
              <w:rPr>
                <w:sz w:val="24"/>
                <w:szCs w:val="24"/>
              </w:rPr>
            </w:pPr>
            <w:r w:rsidRPr="00B61553">
              <w:rPr>
                <w:sz w:val="24"/>
                <w:szCs w:val="24"/>
              </w:rPr>
              <w:t>2161</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2291</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2356</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2396</w:t>
            </w:r>
          </w:p>
        </w:tc>
      </w:tr>
      <w:tr w:rsidR="00B61553" w:rsidRPr="00DF26D8" w:rsidTr="00B61553">
        <w:trPr>
          <w:trHeight w:val="379"/>
        </w:trPr>
        <w:tc>
          <w:tcPr>
            <w:tcW w:w="4928" w:type="dxa"/>
            <w:vAlign w:val="center"/>
          </w:tcPr>
          <w:p w:rsidR="00B61553" w:rsidRPr="00F540B4" w:rsidRDefault="00B61553" w:rsidP="00B61553">
            <w:pPr>
              <w:tabs>
                <w:tab w:val="left" w:pos="2960"/>
              </w:tabs>
              <w:autoSpaceDE w:val="0"/>
              <w:autoSpaceDN w:val="0"/>
              <w:spacing w:after="0" w:line="240" w:lineRule="auto"/>
              <w:rPr>
                <w:sz w:val="22"/>
                <w:szCs w:val="24"/>
              </w:rPr>
            </w:pPr>
            <w:r w:rsidRPr="00F540B4">
              <w:rPr>
                <w:sz w:val="22"/>
                <w:szCs w:val="24"/>
              </w:rPr>
              <w:t>Доходы муниципального бюджета, млн. руб.</w:t>
            </w:r>
          </w:p>
        </w:tc>
        <w:tc>
          <w:tcPr>
            <w:tcW w:w="1134" w:type="dxa"/>
            <w:vAlign w:val="center"/>
          </w:tcPr>
          <w:p w:rsidR="00B61553" w:rsidRPr="00B61553" w:rsidRDefault="00B61553" w:rsidP="00B61553">
            <w:pPr>
              <w:spacing w:after="0" w:line="240" w:lineRule="auto"/>
              <w:jc w:val="center"/>
              <w:rPr>
                <w:sz w:val="24"/>
                <w:szCs w:val="24"/>
              </w:rPr>
            </w:pPr>
            <w:r w:rsidRPr="00B61553">
              <w:rPr>
                <w:sz w:val="24"/>
                <w:szCs w:val="24"/>
              </w:rPr>
              <w:t>207,6</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228,4</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232,5</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238,8</w:t>
            </w:r>
          </w:p>
        </w:tc>
      </w:tr>
      <w:tr w:rsidR="00B61553" w:rsidRPr="00DF26D8" w:rsidTr="00B61553">
        <w:trPr>
          <w:trHeight w:val="371"/>
        </w:trPr>
        <w:tc>
          <w:tcPr>
            <w:tcW w:w="4928" w:type="dxa"/>
            <w:vAlign w:val="center"/>
          </w:tcPr>
          <w:p w:rsidR="00B61553" w:rsidRPr="00F540B4" w:rsidRDefault="00B61553" w:rsidP="00B61553">
            <w:pPr>
              <w:tabs>
                <w:tab w:val="left" w:pos="2960"/>
              </w:tabs>
              <w:autoSpaceDE w:val="0"/>
              <w:autoSpaceDN w:val="0"/>
              <w:spacing w:after="0" w:line="240" w:lineRule="auto"/>
              <w:rPr>
                <w:sz w:val="22"/>
                <w:szCs w:val="24"/>
              </w:rPr>
            </w:pPr>
            <w:r w:rsidRPr="00F540B4">
              <w:rPr>
                <w:sz w:val="22"/>
                <w:szCs w:val="24"/>
              </w:rPr>
              <w:t>Расх</w:t>
            </w:r>
            <w:bookmarkStart w:id="0" w:name="_GoBack"/>
            <w:bookmarkEnd w:id="0"/>
            <w:r w:rsidRPr="00F540B4">
              <w:rPr>
                <w:sz w:val="22"/>
                <w:szCs w:val="24"/>
              </w:rPr>
              <w:t>оды муниципального бюджета, млн. руб.</w:t>
            </w:r>
          </w:p>
        </w:tc>
        <w:tc>
          <w:tcPr>
            <w:tcW w:w="1134" w:type="dxa"/>
            <w:vAlign w:val="center"/>
          </w:tcPr>
          <w:p w:rsidR="00B61553" w:rsidRPr="00B61553" w:rsidRDefault="00B61553" w:rsidP="00B61553">
            <w:pPr>
              <w:spacing w:after="0" w:line="240" w:lineRule="auto"/>
              <w:jc w:val="center"/>
              <w:rPr>
                <w:sz w:val="24"/>
                <w:szCs w:val="24"/>
              </w:rPr>
            </w:pPr>
            <w:r w:rsidRPr="00B61553">
              <w:rPr>
                <w:sz w:val="24"/>
                <w:szCs w:val="24"/>
              </w:rPr>
              <w:t>197</w:t>
            </w:r>
          </w:p>
        </w:tc>
        <w:tc>
          <w:tcPr>
            <w:tcW w:w="1134"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216,7</w:t>
            </w:r>
          </w:p>
        </w:tc>
        <w:tc>
          <w:tcPr>
            <w:tcW w:w="992"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220,6</w:t>
            </w:r>
          </w:p>
        </w:tc>
        <w:tc>
          <w:tcPr>
            <w:tcW w:w="1099" w:type="dxa"/>
            <w:vAlign w:val="center"/>
          </w:tcPr>
          <w:p w:rsidR="00B61553" w:rsidRPr="00B61553" w:rsidRDefault="00B61553" w:rsidP="00B61553">
            <w:pPr>
              <w:spacing w:after="0" w:line="240" w:lineRule="auto"/>
              <w:jc w:val="center"/>
              <w:rPr>
                <w:sz w:val="24"/>
                <w:szCs w:val="24"/>
              </w:rPr>
            </w:pPr>
            <w:r w:rsidRPr="00B61553">
              <w:rPr>
                <w:color w:val="000000"/>
                <w:sz w:val="24"/>
                <w:szCs w:val="24"/>
              </w:rPr>
              <w:t>226,6</w:t>
            </w:r>
          </w:p>
        </w:tc>
      </w:tr>
    </w:tbl>
    <w:p w:rsidR="00B61553" w:rsidRDefault="00B61553" w:rsidP="00566B75">
      <w:pPr>
        <w:spacing w:after="0" w:line="240" w:lineRule="auto"/>
        <w:textAlignment w:val="baseline"/>
        <w:outlineLvl w:val="3"/>
        <w:rPr>
          <w:rFonts w:eastAsia="Times New Roman" w:cs="Times New Roman"/>
          <w:color w:val="242424"/>
          <w:spacing w:val="1"/>
          <w:szCs w:val="28"/>
          <w:lang w:eastAsia="ru-RU"/>
        </w:rPr>
      </w:pPr>
    </w:p>
    <w:sectPr w:rsidR="00B61553" w:rsidSect="00566B7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4F2"/>
    <w:multiLevelType w:val="hybridMultilevel"/>
    <w:tmpl w:val="2E1C3F3C"/>
    <w:lvl w:ilvl="0" w:tplc="B95C6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3D7E3D"/>
    <w:multiLevelType w:val="hybridMultilevel"/>
    <w:tmpl w:val="58D8CEA4"/>
    <w:lvl w:ilvl="0" w:tplc="B95C6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0B5B"/>
    <w:rsid w:val="00024FF4"/>
    <w:rsid w:val="000E4D85"/>
    <w:rsid w:val="00101191"/>
    <w:rsid w:val="00121085"/>
    <w:rsid w:val="00214A7B"/>
    <w:rsid w:val="002770FA"/>
    <w:rsid w:val="002E3D59"/>
    <w:rsid w:val="002E4775"/>
    <w:rsid w:val="003E56F0"/>
    <w:rsid w:val="00470B90"/>
    <w:rsid w:val="00472D6E"/>
    <w:rsid w:val="00555467"/>
    <w:rsid w:val="00566B75"/>
    <w:rsid w:val="00591BB0"/>
    <w:rsid w:val="005B0B5B"/>
    <w:rsid w:val="00641CF5"/>
    <w:rsid w:val="00824C04"/>
    <w:rsid w:val="00A85FCC"/>
    <w:rsid w:val="00AE5642"/>
    <w:rsid w:val="00AF3721"/>
    <w:rsid w:val="00B5127D"/>
    <w:rsid w:val="00B61553"/>
    <w:rsid w:val="00C63E8E"/>
    <w:rsid w:val="00CE6840"/>
    <w:rsid w:val="00D01DDA"/>
    <w:rsid w:val="00D257E7"/>
    <w:rsid w:val="00D34CE5"/>
    <w:rsid w:val="00E95BC1"/>
    <w:rsid w:val="00F42BAD"/>
    <w:rsid w:val="00F5174E"/>
    <w:rsid w:val="00F540B4"/>
    <w:rsid w:val="00F932F9"/>
    <w:rsid w:val="00FC3614"/>
    <w:rsid w:val="00FE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04"/>
  </w:style>
  <w:style w:type="paragraph" w:styleId="3">
    <w:name w:val="heading 3"/>
    <w:basedOn w:val="a"/>
    <w:link w:val="30"/>
    <w:uiPriority w:val="9"/>
    <w:qFormat/>
    <w:rsid w:val="005B0B5B"/>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link w:val="40"/>
    <w:uiPriority w:val="9"/>
    <w:qFormat/>
    <w:rsid w:val="005B0B5B"/>
    <w:pPr>
      <w:spacing w:before="100" w:beforeAutospacing="1" w:after="100" w:afterAutospacing="1" w:line="240" w:lineRule="auto"/>
      <w:outlineLvl w:val="3"/>
    </w:pPr>
    <w:rPr>
      <w:rFonts w:eastAsia="Times New Roman" w:cs="Times New Roman"/>
      <w:b/>
      <w:bCs/>
      <w:sz w:val="24"/>
      <w:szCs w:val="24"/>
      <w:lang w:eastAsia="ru-RU"/>
    </w:rPr>
  </w:style>
  <w:style w:type="paragraph" w:styleId="5">
    <w:name w:val="heading 5"/>
    <w:basedOn w:val="a"/>
    <w:link w:val="50"/>
    <w:uiPriority w:val="9"/>
    <w:qFormat/>
    <w:rsid w:val="005B0B5B"/>
    <w:pPr>
      <w:spacing w:before="100" w:beforeAutospacing="1" w:after="100" w:afterAutospacing="1" w:line="240" w:lineRule="auto"/>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B5B"/>
    <w:rPr>
      <w:rFonts w:eastAsia="Times New Roman" w:cs="Times New Roman"/>
      <w:b/>
      <w:bCs/>
      <w:sz w:val="27"/>
      <w:szCs w:val="27"/>
      <w:lang w:eastAsia="ru-RU"/>
    </w:rPr>
  </w:style>
  <w:style w:type="character" w:customStyle="1" w:styleId="40">
    <w:name w:val="Заголовок 4 Знак"/>
    <w:basedOn w:val="a0"/>
    <w:link w:val="4"/>
    <w:uiPriority w:val="9"/>
    <w:rsid w:val="005B0B5B"/>
    <w:rPr>
      <w:rFonts w:eastAsia="Times New Roman" w:cs="Times New Roman"/>
      <w:b/>
      <w:bCs/>
      <w:sz w:val="24"/>
      <w:szCs w:val="24"/>
      <w:lang w:eastAsia="ru-RU"/>
    </w:rPr>
  </w:style>
  <w:style w:type="character" w:customStyle="1" w:styleId="50">
    <w:name w:val="Заголовок 5 Знак"/>
    <w:basedOn w:val="a0"/>
    <w:link w:val="5"/>
    <w:uiPriority w:val="9"/>
    <w:rsid w:val="005B0B5B"/>
    <w:rPr>
      <w:rFonts w:eastAsia="Times New Roman" w:cs="Times New Roman"/>
      <w:b/>
      <w:bCs/>
      <w:sz w:val="20"/>
      <w:szCs w:val="20"/>
      <w:lang w:eastAsia="ru-RU"/>
    </w:rPr>
  </w:style>
  <w:style w:type="character" w:customStyle="1" w:styleId="1">
    <w:name w:val="Основной текст1"/>
    <w:uiPriority w:val="99"/>
    <w:rsid w:val="00F5174E"/>
    <w:rPr>
      <w:rFonts w:cs="Times New Roman"/>
      <w:color w:val="000000"/>
      <w:spacing w:val="0"/>
      <w:w w:val="100"/>
      <w:position w:val="0"/>
      <w:sz w:val="25"/>
      <w:szCs w:val="25"/>
      <w:shd w:val="clear" w:color="auto" w:fill="FFFFFF"/>
      <w:lang w:val="ru-RU"/>
    </w:rPr>
  </w:style>
  <w:style w:type="paragraph" w:styleId="a3">
    <w:name w:val="List Paragraph"/>
    <w:basedOn w:val="a"/>
    <w:uiPriority w:val="34"/>
    <w:qFormat/>
    <w:rsid w:val="00F51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1712">
      <w:bodyDiv w:val="1"/>
      <w:marLeft w:val="0"/>
      <w:marRight w:val="0"/>
      <w:marTop w:val="0"/>
      <w:marBottom w:val="0"/>
      <w:divBdr>
        <w:top w:val="none" w:sz="0" w:space="0" w:color="auto"/>
        <w:left w:val="none" w:sz="0" w:space="0" w:color="auto"/>
        <w:bottom w:val="none" w:sz="0" w:space="0" w:color="auto"/>
        <w:right w:val="none" w:sz="0" w:space="0" w:color="auto"/>
      </w:divBdr>
    </w:div>
    <w:div w:id="1131556980">
      <w:bodyDiv w:val="1"/>
      <w:marLeft w:val="0"/>
      <w:marRight w:val="0"/>
      <w:marTop w:val="0"/>
      <w:marBottom w:val="0"/>
      <w:divBdr>
        <w:top w:val="none" w:sz="0" w:space="0" w:color="auto"/>
        <w:left w:val="none" w:sz="0" w:space="0" w:color="auto"/>
        <w:bottom w:val="none" w:sz="0" w:space="0" w:color="auto"/>
        <w:right w:val="none" w:sz="0" w:space="0" w:color="auto"/>
      </w:divBdr>
    </w:div>
    <w:div w:id="1192914577">
      <w:bodyDiv w:val="1"/>
      <w:marLeft w:val="0"/>
      <w:marRight w:val="0"/>
      <w:marTop w:val="0"/>
      <w:marBottom w:val="0"/>
      <w:divBdr>
        <w:top w:val="none" w:sz="0" w:space="0" w:color="auto"/>
        <w:left w:val="none" w:sz="0" w:space="0" w:color="auto"/>
        <w:bottom w:val="none" w:sz="0" w:space="0" w:color="auto"/>
        <w:right w:val="none" w:sz="0" w:space="0" w:color="auto"/>
      </w:divBdr>
      <w:divsChild>
        <w:div w:id="830026136">
          <w:marLeft w:val="0"/>
          <w:marRight w:val="0"/>
          <w:marTop w:val="0"/>
          <w:marBottom w:val="0"/>
          <w:divBdr>
            <w:top w:val="inset" w:sz="2" w:space="0" w:color="auto"/>
            <w:left w:val="inset" w:sz="2" w:space="1" w:color="auto"/>
            <w:bottom w:val="inset" w:sz="2" w:space="0" w:color="auto"/>
            <w:right w:val="inset" w:sz="2" w:space="1" w:color="auto"/>
          </w:divBdr>
        </w:div>
        <w:div w:id="437456737">
          <w:marLeft w:val="0"/>
          <w:marRight w:val="0"/>
          <w:marTop w:val="0"/>
          <w:marBottom w:val="0"/>
          <w:divBdr>
            <w:top w:val="none" w:sz="0" w:space="0" w:color="auto"/>
            <w:left w:val="none" w:sz="0" w:space="0" w:color="auto"/>
            <w:bottom w:val="none" w:sz="0" w:space="0" w:color="auto"/>
            <w:right w:val="none" w:sz="0" w:space="0" w:color="auto"/>
          </w:divBdr>
        </w:div>
        <w:div w:id="151873324">
          <w:marLeft w:val="0"/>
          <w:marRight w:val="0"/>
          <w:marTop w:val="0"/>
          <w:marBottom w:val="0"/>
          <w:divBdr>
            <w:top w:val="none" w:sz="0" w:space="0" w:color="auto"/>
            <w:left w:val="none" w:sz="0" w:space="0" w:color="auto"/>
            <w:bottom w:val="none" w:sz="0" w:space="0" w:color="auto"/>
            <w:right w:val="none" w:sz="0" w:space="0" w:color="auto"/>
          </w:divBdr>
        </w:div>
        <w:div w:id="1450851768">
          <w:marLeft w:val="0"/>
          <w:marRight w:val="0"/>
          <w:marTop w:val="0"/>
          <w:marBottom w:val="0"/>
          <w:divBdr>
            <w:top w:val="inset" w:sz="2" w:space="0" w:color="auto"/>
            <w:left w:val="inset" w:sz="2" w:space="1" w:color="auto"/>
            <w:bottom w:val="inset" w:sz="2" w:space="0" w:color="auto"/>
            <w:right w:val="inset" w:sz="2" w:space="1" w:color="auto"/>
          </w:divBdr>
        </w:div>
        <w:div w:id="1187989828">
          <w:marLeft w:val="0"/>
          <w:marRight w:val="0"/>
          <w:marTop w:val="0"/>
          <w:marBottom w:val="0"/>
          <w:divBdr>
            <w:top w:val="inset" w:sz="2" w:space="0" w:color="auto"/>
            <w:left w:val="inset" w:sz="2" w:space="1" w:color="auto"/>
            <w:bottom w:val="inset" w:sz="2" w:space="0" w:color="auto"/>
            <w:right w:val="inset" w:sz="2" w:space="1" w:color="auto"/>
          </w:divBdr>
        </w:div>
        <w:div w:id="1342851499">
          <w:marLeft w:val="0"/>
          <w:marRight w:val="0"/>
          <w:marTop w:val="0"/>
          <w:marBottom w:val="0"/>
          <w:divBdr>
            <w:top w:val="inset" w:sz="2" w:space="0" w:color="auto"/>
            <w:left w:val="inset" w:sz="2" w:space="1" w:color="auto"/>
            <w:bottom w:val="inset" w:sz="2" w:space="0" w:color="auto"/>
            <w:right w:val="inset" w:sz="2" w:space="1" w:color="auto"/>
          </w:divBdr>
        </w:div>
        <w:div w:id="1205944609">
          <w:marLeft w:val="0"/>
          <w:marRight w:val="0"/>
          <w:marTop w:val="0"/>
          <w:marBottom w:val="0"/>
          <w:divBdr>
            <w:top w:val="inset" w:sz="2" w:space="0" w:color="auto"/>
            <w:left w:val="inset" w:sz="2" w:space="1" w:color="auto"/>
            <w:bottom w:val="inset" w:sz="2" w:space="0" w:color="auto"/>
            <w:right w:val="inset" w:sz="2" w:space="1" w:color="auto"/>
          </w:divBdr>
        </w:div>
        <w:div w:id="389422146">
          <w:marLeft w:val="0"/>
          <w:marRight w:val="0"/>
          <w:marTop w:val="0"/>
          <w:marBottom w:val="0"/>
          <w:divBdr>
            <w:top w:val="inset" w:sz="2" w:space="0" w:color="auto"/>
            <w:left w:val="inset" w:sz="2" w:space="1" w:color="auto"/>
            <w:bottom w:val="inset" w:sz="2" w:space="0" w:color="auto"/>
            <w:right w:val="inset" w:sz="2" w:space="1" w:color="auto"/>
          </w:divBdr>
        </w:div>
        <w:div w:id="643897309">
          <w:marLeft w:val="0"/>
          <w:marRight w:val="0"/>
          <w:marTop w:val="0"/>
          <w:marBottom w:val="0"/>
          <w:divBdr>
            <w:top w:val="inset" w:sz="2" w:space="0" w:color="auto"/>
            <w:left w:val="inset" w:sz="2" w:space="1" w:color="auto"/>
            <w:bottom w:val="inset" w:sz="2" w:space="0" w:color="auto"/>
            <w:right w:val="inset" w:sz="2" w:space="1" w:color="auto"/>
          </w:divBdr>
        </w:div>
        <w:div w:id="1994286975">
          <w:marLeft w:val="0"/>
          <w:marRight w:val="0"/>
          <w:marTop w:val="0"/>
          <w:marBottom w:val="0"/>
          <w:divBdr>
            <w:top w:val="none" w:sz="0" w:space="0" w:color="auto"/>
            <w:left w:val="none" w:sz="0" w:space="0" w:color="auto"/>
            <w:bottom w:val="none" w:sz="0" w:space="0" w:color="auto"/>
            <w:right w:val="none" w:sz="0" w:space="0" w:color="auto"/>
          </w:divBdr>
        </w:div>
        <w:div w:id="955143145">
          <w:marLeft w:val="0"/>
          <w:marRight w:val="0"/>
          <w:marTop w:val="0"/>
          <w:marBottom w:val="0"/>
          <w:divBdr>
            <w:top w:val="inset" w:sz="2" w:space="0" w:color="auto"/>
            <w:left w:val="inset" w:sz="2" w:space="1" w:color="auto"/>
            <w:bottom w:val="inset" w:sz="2" w:space="0" w:color="auto"/>
            <w:right w:val="inset" w:sz="2" w:space="1" w:color="auto"/>
          </w:divBdr>
        </w:div>
        <w:div w:id="1153915063">
          <w:marLeft w:val="0"/>
          <w:marRight w:val="0"/>
          <w:marTop w:val="0"/>
          <w:marBottom w:val="0"/>
          <w:divBdr>
            <w:top w:val="inset" w:sz="2" w:space="0" w:color="auto"/>
            <w:left w:val="inset" w:sz="2" w:space="1" w:color="auto"/>
            <w:bottom w:val="inset" w:sz="2" w:space="0" w:color="auto"/>
            <w:right w:val="inset" w:sz="2" w:space="1" w:color="auto"/>
          </w:divBdr>
        </w:div>
        <w:div w:id="385029278">
          <w:marLeft w:val="0"/>
          <w:marRight w:val="0"/>
          <w:marTop w:val="0"/>
          <w:marBottom w:val="0"/>
          <w:divBdr>
            <w:top w:val="inset" w:sz="2" w:space="0" w:color="auto"/>
            <w:left w:val="inset" w:sz="2" w:space="1" w:color="auto"/>
            <w:bottom w:val="inset" w:sz="2" w:space="0" w:color="auto"/>
            <w:right w:val="inset" w:sz="2" w:space="1" w:color="auto"/>
          </w:divBdr>
        </w:div>
        <w:div w:id="2030065486">
          <w:marLeft w:val="0"/>
          <w:marRight w:val="0"/>
          <w:marTop w:val="0"/>
          <w:marBottom w:val="0"/>
          <w:divBdr>
            <w:top w:val="inset" w:sz="2" w:space="0" w:color="auto"/>
            <w:left w:val="inset" w:sz="2" w:space="1" w:color="auto"/>
            <w:bottom w:val="inset" w:sz="2" w:space="0" w:color="auto"/>
            <w:right w:val="inset" w:sz="2" w:space="1" w:color="auto"/>
          </w:divBdr>
        </w:div>
        <w:div w:id="1645504057">
          <w:marLeft w:val="0"/>
          <w:marRight w:val="0"/>
          <w:marTop w:val="0"/>
          <w:marBottom w:val="0"/>
          <w:divBdr>
            <w:top w:val="inset" w:sz="2" w:space="0" w:color="auto"/>
            <w:left w:val="inset" w:sz="2" w:space="1" w:color="auto"/>
            <w:bottom w:val="inset" w:sz="2" w:space="0" w:color="auto"/>
            <w:right w:val="inset" w:sz="2" w:space="1" w:color="auto"/>
          </w:divBdr>
        </w:div>
        <w:div w:id="1280380157">
          <w:marLeft w:val="0"/>
          <w:marRight w:val="0"/>
          <w:marTop w:val="0"/>
          <w:marBottom w:val="0"/>
          <w:divBdr>
            <w:top w:val="none" w:sz="0" w:space="0" w:color="auto"/>
            <w:left w:val="none" w:sz="0" w:space="0" w:color="auto"/>
            <w:bottom w:val="none" w:sz="0" w:space="0" w:color="auto"/>
            <w:right w:val="none" w:sz="0" w:space="0" w:color="auto"/>
          </w:divBdr>
        </w:div>
        <w:div w:id="1248926824">
          <w:marLeft w:val="0"/>
          <w:marRight w:val="0"/>
          <w:marTop w:val="0"/>
          <w:marBottom w:val="0"/>
          <w:divBdr>
            <w:top w:val="none" w:sz="0" w:space="0" w:color="auto"/>
            <w:left w:val="none" w:sz="0" w:space="0" w:color="auto"/>
            <w:bottom w:val="none" w:sz="0" w:space="0" w:color="auto"/>
            <w:right w:val="none" w:sz="0" w:space="0" w:color="auto"/>
          </w:divBdr>
        </w:div>
        <w:div w:id="978263374">
          <w:marLeft w:val="0"/>
          <w:marRight w:val="0"/>
          <w:marTop w:val="0"/>
          <w:marBottom w:val="0"/>
          <w:divBdr>
            <w:top w:val="none" w:sz="0" w:space="0" w:color="auto"/>
            <w:left w:val="none" w:sz="0" w:space="0" w:color="auto"/>
            <w:bottom w:val="none" w:sz="0" w:space="0" w:color="auto"/>
            <w:right w:val="none" w:sz="0" w:space="0" w:color="auto"/>
          </w:divBdr>
        </w:div>
        <w:div w:id="948468204">
          <w:marLeft w:val="0"/>
          <w:marRight w:val="0"/>
          <w:marTop w:val="0"/>
          <w:marBottom w:val="0"/>
          <w:divBdr>
            <w:top w:val="inset" w:sz="2" w:space="0" w:color="auto"/>
            <w:left w:val="inset" w:sz="2" w:space="1" w:color="auto"/>
            <w:bottom w:val="inset" w:sz="2" w:space="0" w:color="auto"/>
            <w:right w:val="inset" w:sz="2" w:space="1" w:color="auto"/>
          </w:divBdr>
        </w:div>
        <w:div w:id="1988318981">
          <w:marLeft w:val="0"/>
          <w:marRight w:val="0"/>
          <w:marTop w:val="0"/>
          <w:marBottom w:val="0"/>
          <w:divBdr>
            <w:top w:val="inset" w:sz="2" w:space="0" w:color="auto"/>
            <w:left w:val="inset" w:sz="2" w:space="1" w:color="auto"/>
            <w:bottom w:val="inset" w:sz="2" w:space="0" w:color="auto"/>
            <w:right w:val="inset" w:sz="2" w:space="1" w:color="auto"/>
          </w:divBdr>
        </w:div>
        <w:div w:id="166605032">
          <w:marLeft w:val="0"/>
          <w:marRight w:val="0"/>
          <w:marTop w:val="0"/>
          <w:marBottom w:val="0"/>
          <w:divBdr>
            <w:top w:val="inset" w:sz="2" w:space="0" w:color="auto"/>
            <w:left w:val="inset" w:sz="2" w:space="1" w:color="auto"/>
            <w:bottom w:val="inset" w:sz="2" w:space="0" w:color="auto"/>
            <w:right w:val="inset" w:sz="2" w:space="1" w:color="auto"/>
          </w:divBdr>
        </w:div>
        <w:div w:id="1120808237">
          <w:marLeft w:val="0"/>
          <w:marRight w:val="0"/>
          <w:marTop w:val="0"/>
          <w:marBottom w:val="0"/>
          <w:divBdr>
            <w:top w:val="inset" w:sz="2" w:space="0" w:color="auto"/>
            <w:left w:val="inset" w:sz="2" w:space="1" w:color="auto"/>
            <w:bottom w:val="inset" w:sz="2" w:space="0" w:color="auto"/>
            <w:right w:val="inset" w:sz="2" w:space="1" w:color="auto"/>
          </w:divBdr>
        </w:div>
        <w:div w:id="557475919">
          <w:marLeft w:val="0"/>
          <w:marRight w:val="0"/>
          <w:marTop w:val="0"/>
          <w:marBottom w:val="0"/>
          <w:divBdr>
            <w:top w:val="inset" w:sz="2" w:space="0" w:color="auto"/>
            <w:left w:val="inset" w:sz="2" w:space="1" w:color="auto"/>
            <w:bottom w:val="inset" w:sz="2" w:space="0" w:color="auto"/>
            <w:right w:val="inset" w:sz="2" w:space="1" w:color="auto"/>
          </w:divBdr>
        </w:div>
        <w:div w:id="1409763018">
          <w:marLeft w:val="0"/>
          <w:marRight w:val="0"/>
          <w:marTop w:val="0"/>
          <w:marBottom w:val="0"/>
          <w:divBdr>
            <w:top w:val="none" w:sz="0" w:space="0" w:color="auto"/>
            <w:left w:val="none" w:sz="0" w:space="0" w:color="auto"/>
            <w:bottom w:val="none" w:sz="0" w:space="0" w:color="auto"/>
            <w:right w:val="none" w:sz="0" w:space="0" w:color="auto"/>
          </w:divBdr>
        </w:div>
        <w:div w:id="1237323445">
          <w:marLeft w:val="0"/>
          <w:marRight w:val="0"/>
          <w:marTop w:val="0"/>
          <w:marBottom w:val="0"/>
          <w:divBdr>
            <w:top w:val="inset" w:sz="2" w:space="0" w:color="auto"/>
            <w:left w:val="inset" w:sz="2" w:space="1" w:color="auto"/>
            <w:bottom w:val="inset" w:sz="2" w:space="0" w:color="auto"/>
            <w:right w:val="inset" w:sz="2" w:space="1" w:color="auto"/>
          </w:divBdr>
        </w:div>
        <w:div w:id="823014079">
          <w:marLeft w:val="0"/>
          <w:marRight w:val="0"/>
          <w:marTop w:val="0"/>
          <w:marBottom w:val="0"/>
          <w:divBdr>
            <w:top w:val="inset" w:sz="2" w:space="0" w:color="auto"/>
            <w:left w:val="inset" w:sz="2" w:space="1" w:color="auto"/>
            <w:bottom w:val="inset" w:sz="2" w:space="0" w:color="auto"/>
            <w:right w:val="inset" w:sz="2" w:space="1" w:color="auto"/>
          </w:divBdr>
        </w:div>
        <w:div w:id="1859274719">
          <w:marLeft w:val="0"/>
          <w:marRight w:val="0"/>
          <w:marTop w:val="0"/>
          <w:marBottom w:val="0"/>
          <w:divBdr>
            <w:top w:val="none" w:sz="0" w:space="0" w:color="auto"/>
            <w:left w:val="none" w:sz="0" w:space="0" w:color="auto"/>
            <w:bottom w:val="none" w:sz="0" w:space="0" w:color="auto"/>
            <w:right w:val="none" w:sz="0" w:space="0" w:color="auto"/>
          </w:divBdr>
        </w:div>
        <w:div w:id="479349551">
          <w:marLeft w:val="0"/>
          <w:marRight w:val="0"/>
          <w:marTop w:val="0"/>
          <w:marBottom w:val="0"/>
          <w:divBdr>
            <w:top w:val="inset" w:sz="2" w:space="0" w:color="auto"/>
            <w:left w:val="inset" w:sz="2" w:space="1" w:color="auto"/>
            <w:bottom w:val="inset" w:sz="2" w:space="0" w:color="auto"/>
            <w:right w:val="inset" w:sz="2" w:space="1" w:color="auto"/>
          </w:divBdr>
        </w:div>
        <w:div w:id="1617059530">
          <w:marLeft w:val="0"/>
          <w:marRight w:val="0"/>
          <w:marTop w:val="0"/>
          <w:marBottom w:val="0"/>
          <w:divBdr>
            <w:top w:val="none" w:sz="0" w:space="0" w:color="auto"/>
            <w:left w:val="none" w:sz="0" w:space="0" w:color="auto"/>
            <w:bottom w:val="none" w:sz="0" w:space="0" w:color="auto"/>
            <w:right w:val="none" w:sz="0" w:space="0" w:color="auto"/>
          </w:divBdr>
        </w:div>
        <w:div w:id="732314250">
          <w:marLeft w:val="0"/>
          <w:marRight w:val="0"/>
          <w:marTop w:val="0"/>
          <w:marBottom w:val="0"/>
          <w:divBdr>
            <w:top w:val="inset" w:sz="2" w:space="0" w:color="auto"/>
            <w:left w:val="inset" w:sz="2" w:space="1" w:color="auto"/>
            <w:bottom w:val="inset" w:sz="2" w:space="0" w:color="auto"/>
            <w:right w:val="inset" w:sz="2" w:space="1" w:color="auto"/>
          </w:divBdr>
        </w:div>
        <w:div w:id="1790320424">
          <w:marLeft w:val="0"/>
          <w:marRight w:val="0"/>
          <w:marTop w:val="0"/>
          <w:marBottom w:val="0"/>
          <w:divBdr>
            <w:top w:val="inset" w:sz="2" w:space="0" w:color="auto"/>
            <w:left w:val="inset" w:sz="2" w:space="1" w:color="auto"/>
            <w:bottom w:val="inset" w:sz="2" w:space="0" w:color="auto"/>
            <w:right w:val="inset" w:sz="2" w:space="1" w:color="auto"/>
          </w:divBdr>
        </w:div>
        <w:div w:id="1123763853">
          <w:marLeft w:val="0"/>
          <w:marRight w:val="0"/>
          <w:marTop w:val="0"/>
          <w:marBottom w:val="0"/>
          <w:divBdr>
            <w:top w:val="inset" w:sz="2" w:space="0" w:color="auto"/>
            <w:left w:val="inset" w:sz="2" w:space="1" w:color="auto"/>
            <w:bottom w:val="inset" w:sz="2" w:space="0" w:color="auto"/>
            <w:right w:val="inset" w:sz="2" w:space="1" w:color="auto"/>
          </w:divBdr>
        </w:div>
        <w:div w:id="626931600">
          <w:marLeft w:val="0"/>
          <w:marRight w:val="0"/>
          <w:marTop w:val="0"/>
          <w:marBottom w:val="0"/>
          <w:divBdr>
            <w:top w:val="inset" w:sz="2" w:space="0" w:color="auto"/>
            <w:left w:val="inset" w:sz="2" w:space="1" w:color="auto"/>
            <w:bottom w:val="inset" w:sz="2" w:space="0" w:color="auto"/>
            <w:right w:val="inset" w:sz="2" w:space="1" w:color="auto"/>
          </w:divBdr>
        </w:div>
        <w:div w:id="872769660">
          <w:marLeft w:val="0"/>
          <w:marRight w:val="0"/>
          <w:marTop w:val="0"/>
          <w:marBottom w:val="0"/>
          <w:divBdr>
            <w:top w:val="inset" w:sz="2" w:space="0" w:color="auto"/>
            <w:left w:val="inset" w:sz="2" w:space="1" w:color="auto"/>
            <w:bottom w:val="inset" w:sz="2" w:space="0" w:color="auto"/>
            <w:right w:val="inset" w:sz="2" w:space="1" w:color="auto"/>
          </w:divBdr>
        </w:div>
        <w:div w:id="240649913">
          <w:marLeft w:val="0"/>
          <w:marRight w:val="0"/>
          <w:marTop w:val="0"/>
          <w:marBottom w:val="0"/>
          <w:divBdr>
            <w:top w:val="inset" w:sz="2" w:space="0" w:color="auto"/>
            <w:left w:val="inset" w:sz="2" w:space="1" w:color="auto"/>
            <w:bottom w:val="inset" w:sz="2" w:space="0" w:color="auto"/>
            <w:right w:val="inset" w:sz="2" w:space="1" w:color="auto"/>
          </w:divBdr>
        </w:div>
        <w:div w:id="1942839494">
          <w:marLeft w:val="0"/>
          <w:marRight w:val="0"/>
          <w:marTop w:val="0"/>
          <w:marBottom w:val="0"/>
          <w:divBdr>
            <w:top w:val="inset" w:sz="2" w:space="0" w:color="auto"/>
            <w:left w:val="inset" w:sz="2" w:space="1" w:color="auto"/>
            <w:bottom w:val="inset" w:sz="2" w:space="0" w:color="auto"/>
            <w:right w:val="inset" w:sz="2" w:space="1" w:color="auto"/>
          </w:divBdr>
        </w:div>
        <w:div w:id="886188498">
          <w:marLeft w:val="0"/>
          <w:marRight w:val="0"/>
          <w:marTop w:val="0"/>
          <w:marBottom w:val="0"/>
          <w:divBdr>
            <w:top w:val="inset" w:sz="2" w:space="0" w:color="auto"/>
            <w:left w:val="inset" w:sz="2" w:space="1" w:color="auto"/>
            <w:bottom w:val="inset" w:sz="2" w:space="0" w:color="auto"/>
            <w:right w:val="inset" w:sz="2" w:space="1" w:color="auto"/>
          </w:divBdr>
        </w:div>
        <w:div w:id="1787461085">
          <w:marLeft w:val="0"/>
          <w:marRight w:val="0"/>
          <w:marTop w:val="0"/>
          <w:marBottom w:val="0"/>
          <w:divBdr>
            <w:top w:val="inset" w:sz="2" w:space="0" w:color="auto"/>
            <w:left w:val="inset" w:sz="2" w:space="1" w:color="auto"/>
            <w:bottom w:val="inset" w:sz="2" w:space="0" w:color="auto"/>
            <w:right w:val="inset" w:sz="2" w:space="1" w:color="auto"/>
          </w:divBdr>
        </w:div>
        <w:div w:id="913390605">
          <w:marLeft w:val="0"/>
          <w:marRight w:val="0"/>
          <w:marTop w:val="0"/>
          <w:marBottom w:val="0"/>
          <w:divBdr>
            <w:top w:val="none" w:sz="0" w:space="0" w:color="auto"/>
            <w:left w:val="none" w:sz="0" w:space="0" w:color="auto"/>
            <w:bottom w:val="none" w:sz="0" w:space="0" w:color="auto"/>
            <w:right w:val="none" w:sz="0" w:space="0" w:color="auto"/>
          </w:divBdr>
        </w:div>
        <w:div w:id="1517502327">
          <w:marLeft w:val="0"/>
          <w:marRight w:val="0"/>
          <w:marTop w:val="0"/>
          <w:marBottom w:val="0"/>
          <w:divBdr>
            <w:top w:val="none" w:sz="0" w:space="0" w:color="auto"/>
            <w:left w:val="none" w:sz="0" w:space="0" w:color="auto"/>
            <w:bottom w:val="none" w:sz="0" w:space="0" w:color="auto"/>
            <w:right w:val="none" w:sz="0" w:space="0" w:color="auto"/>
          </w:divBdr>
        </w:div>
      </w:divsChild>
    </w:div>
    <w:div w:id="1352098984">
      <w:bodyDiv w:val="1"/>
      <w:marLeft w:val="0"/>
      <w:marRight w:val="0"/>
      <w:marTop w:val="0"/>
      <w:marBottom w:val="0"/>
      <w:divBdr>
        <w:top w:val="none" w:sz="0" w:space="0" w:color="auto"/>
        <w:left w:val="none" w:sz="0" w:space="0" w:color="auto"/>
        <w:bottom w:val="none" w:sz="0" w:space="0" w:color="auto"/>
        <w:right w:val="none" w:sz="0" w:space="0" w:color="auto"/>
      </w:divBdr>
    </w:div>
    <w:div w:id="1616980872">
      <w:bodyDiv w:val="1"/>
      <w:marLeft w:val="0"/>
      <w:marRight w:val="0"/>
      <w:marTop w:val="0"/>
      <w:marBottom w:val="0"/>
      <w:divBdr>
        <w:top w:val="none" w:sz="0" w:space="0" w:color="auto"/>
        <w:left w:val="none" w:sz="0" w:space="0" w:color="auto"/>
        <w:bottom w:val="none" w:sz="0" w:space="0" w:color="auto"/>
        <w:right w:val="none" w:sz="0" w:space="0" w:color="auto"/>
      </w:divBdr>
    </w:div>
    <w:div w:id="18591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637117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D5E4C-4754-45CA-B9C4-2D5D3D9F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2018-10-22T23:04:00Z</dcterms:created>
  <dcterms:modified xsi:type="dcterms:W3CDTF">2018-10-23T08:09:00Z</dcterms:modified>
</cp:coreProperties>
</file>