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054" w:tblpY="-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"/>
      </w:tblGrid>
      <w:tr w:rsidR="008202FB" w:rsidRPr="003F56CD" w:rsidTr="00C10DE3">
        <w:trPr>
          <w:trHeight w:val="272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8202FB" w:rsidRDefault="008202FB" w:rsidP="00C10DE3">
            <w:pPr>
              <w:pStyle w:val="NormalWeb"/>
              <w:shd w:val="clear" w:color="auto" w:fill="FFFFFF"/>
              <w:spacing w:before="0" w:beforeAutospacing="0" w:after="110" w:afterAutospacing="0"/>
              <w:jc w:val="right"/>
              <w:rPr>
                <w:b/>
                <w:bCs/>
              </w:rPr>
            </w:pPr>
          </w:p>
        </w:tc>
      </w:tr>
    </w:tbl>
    <w:p w:rsidR="008202FB" w:rsidRPr="00A005B6" w:rsidRDefault="008202FB" w:rsidP="00A005B6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A005B6">
        <w:rPr>
          <w:rFonts w:ascii="Times New Roman" w:hAnsi="Times New Roman" w:cs="Times New Roman"/>
          <w:sz w:val="20"/>
          <w:szCs w:val="20"/>
        </w:rPr>
        <w:t>Приложение</w:t>
      </w:r>
    </w:p>
    <w:p w:rsidR="008202FB" w:rsidRPr="00A005B6" w:rsidRDefault="008202FB" w:rsidP="00A005B6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A005B6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8202FB" w:rsidRPr="00A005B6" w:rsidRDefault="008202FB" w:rsidP="00A005B6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A005B6">
        <w:rPr>
          <w:rFonts w:ascii="Times New Roman" w:hAnsi="Times New Roman" w:cs="Times New Roman"/>
          <w:sz w:val="20"/>
          <w:szCs w:val="20"/>
        </w:rPr>
        <w:t>Администрации г.Фокино</w:t>
      </w:r>
    </w:p>
    <w:p w:rsidR="008202FB" w:rsidRPr="00A005B6" w:rsidRDefault="008202FB" w:rsidP="00A005B6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A005B6">
        <w:rPr>
          <w:rFonts w:ascii="Times New Roman" w:hAnsi="Times New Roman" w:cs="Times New Roman"/>
          <w:sz w:val="20"/>
          <w:szCs w:val="20"/>
        </w:rPr>
        <w:t>От 30.07.2020г. № 35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005B6">
        <w:rPr>
          <w:rFonts w:ascii="Times New Roman" w:hAnsi="Times New Roman" w:cs="Times New Roman"/>
          <w:sz w:val="20"/>
          <w:szCs w:val="20"/>
        </w:rPr>
        <w:t xml:space="preserve">-П                                                                                                           </w:t>
      </w:r>
    </w:p>
    <w:p w:rsidR="008202FB" w:rsidRPr="00A005B6" w:rsidRDefault="008202FB" w:rsidP="00A005B6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</w:p>
    <w:p w:rsidR="008202FB" w:rsidRPr="00A005B6" w:rsidRDefault="008202FB" w:rsidP="00A005B6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A005B6">
        <w:rPr>
          <w:rFonts w:ascii="Times New Roman" w:hAnsi="Times New Roman" w:cs="Times New Roman"/>
          <w:sz w:val="20"/>
          <w:szCs w:val="20"/>
        </w:rPr>
        <w:t>Утвержден</w:t>
      </w:r>
    </w:p>
    <w:p w:rsidR="008202FB" w:rsidRPr="00A005B6" w:rsidRDefault="008202FB" w:rsidP="00A005B6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A005B6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8202FB" w:rsidRPr="00A005B6" w:rsidRDefault="008202FB" w:rsidP="00A005B6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A005B6">
        <w:rPr>
          <w:rFonts w:ascii="Times New Roman" w:hAnsi="Times New Roman" w:cs="Times New Roman"/>
          <w:sz w:val="20"/>
          <w:szCs w:val="20"/>
        </w:rPr>
        <w:t>Администрации г.Фокино</w:t>
      </w:r>
    </w:p>
    <w:p w:rsidR="008202FB" w:rsidRPr="00A005B6" w:rsidRDefault="008202FB" w:rsidP="00A005B6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A005B6">
        <w:rPr>
          <w:rFonts w:ascii="Times New Roman" w:hAnsi="Times New Roman" w:cs="Times New Roman"/>
          <w:sz w:val="20"/>
          <w:szCs w:val="20"/>
        </w:rPr>
        <w:t>От 30.07.2020г. № 35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005B6">
        <w:rPr>
          <w:rFonts w:ascii="Times New Roman" w:hAnsi="Times New Roman" w:cs="Times New Roman"/>
          <w:sz w:val="20"/>
          <w:szCs w:val="20"/>
        </w:rPr>
        <w:t>-П</w:t>
      </w:r>
    </w:p>
    <w:p w:rsidR="008202FB" w:rsidRDefault="008202FB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2FB" w:rsidRPr="00C10DE3" w:rsidRDefault="008202FB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0DE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202FB" w:rsidRPr="00C10DE3" w:rsidRDefault="00820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DE3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участка»</w:t>
      </w:r>
    </w:p>
    <w:p w:rsidR="008202FB" w:rsidRPr="00C10DE3" w:rsidRDefault="008202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202FB" w:rsidRPr="00C10DE3" w:rsidRDefault="008202F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1"/>
          <w:szCs w:val="21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0DE3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8202FB" w:rsidRDefault="008202FB">
      <w:pPr>
        <w:numPr>
          <w:ilvl w:val="1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участка» (далее – Административный регламент) определяет сроки и последовательность административных процедур и административных действий, осуществляемых </w:t>
      </w:r>
      <w:r>
        <w:t xml:space="preserve">МО </w:t>
      </w:r>
      <w:r w:rsidRPr="00AB0C5E">
        <w:rPr>
          <w:rFonts w:ascii="Times New Roman" w:hAnsi="Times New Roman" w:cs="Times New Roman"/>
        </w:rPr>
        <w:t>Городской округ город Фокино Брянской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порядок взаимодействия между должностными лицами при предоставлении муниципальной услуги по предоставлению разрешения на условно разрешенный вид использования земельного участка. </w:t>
      </w:r>
    </w:p>
    <w:p w:rsidR="008202FB" w:rsidRDefault="008202F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  Муниципальная услуга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предоставляется физическим или юридическим лицам, заинтересованным в предоставлении разрешения на условно разрешенный вид использования земельного участка (далее - разрешение на условно разрешенный вид использования)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заявитель).</w:t>
      </w:r>
    </w:p>
    <w:p w:rsidR="008202FB" w:rsidRDefault="008202F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 В соответствии с ч.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 ст.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39 Градостроительного кодекса Российской Федерации вопрос о предоставлении разрешения условно разрешенный вид использования, расположенного на территории МО </w:t>
      </w:r>
      <w:r w:rsidRPr="00AB0C5E">
        <w:rPr>
          <w:rFonts w:ascii="Times New Roman" w:hAnsi="Times New Roman" w:cs="Times New Roman"/>
        </w:rPr>
        <w:t>Городской округ город Фокино Брянской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подлежит обсуждению на публичных слушаниях, проводимых в порядке, установленном ст.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5.1 Градостроительного кодекса Российской Федерации, с учетом положений ст.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39 Градостроительного кодекса Российской Федерации.</w:t>
      </w:r>
    </w:p>
    <w:p w:rsidR="008202FB" w:rsidRPr="00AB0C5E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1.4 Порядок информирования о предоставлении муниципальной услуги</w:t>
      </w:r>
      <w:r w:rsidRPr="00AB0C5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8202FB" w:rsidRPr="00A05C97" w:rsidRDefault="008202FB" w:rsidP="00DD2F9E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Место нахождения, почтовый адрес </w:t>
      </w:r>
      <w:r w:rsidRPr="00C10DE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Администрации МО (далее - Администрация):</w:t>
      </w:r>
      <w:r>
        <w:rPr>
          <w:rFonts w:ascii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Брянская область г. Фокино ул. Ленина, д.13</w:t>
      </w:r>
    </w:p>
    <w:p w:rsidR="008202FB" w:rsidRDefault="008202FB" w:rsidP="00A005B6">
      <w:pPr>
        <w:spacing w:after="0" w:line="240" w:lineRule="auto"/>
        <w:jc w:val="both"/>
        <w:textAlignment w:val="top"/>
      </w:pPr>
      <w:r w:rsidRPr="00A05C97">
        <w:rPr>
          <w:rFonts w:ascii="Times New Roman" w:hAnsi="Times New Roman" w:cs="Times New Roman"/>
          <w:sz w:val="24"/>
          <w:szCs w:val="24"/>
          <w:lang w:eastAsia="ru-RU"/>
        </w:rPr>
        <w:t>Телефон, факс: 8(</w:t>
      </w:r>
      <w:r>
        <w:rPr>
          <w:rFonts w:ascii="Times New Roman" w:hAnsi="Times New Roman" w:cs="Times New Roman"/>
          <w:sz w:val="24"/>
          <w:szCs w:val="24"/>
          <w:lang w:eastAsia="ru-RU"/>
        </w:rPr>
        <w:t>48333</w:t>
      </w:r>
      <w:r w:rsidRPr="00A05C97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4-78-06</w:t>
      </w:r>
      <w:r>
        <w:t>.</w:t>
      </w:r>
    </w:p>
    <w:p w:rsidR="008202FB" w:rsidRDefault="008202FB" w:rsidP="00A005B6">
      <w:pPr>
        <w:spacing w:after="0" w:line="240" w:lineRule="auto"/>
        <w:jc w:val="both"/>
        <w:textAlignment w:val="top"/>
        <w:rPr>
          <w:spacing w:val="-2"/>
        </w:rPr>
      </w:pPr>
      <w:r w:rsidRPr="00DD2F9E">
        <w:rPr>
          <w:rFonts w:ascii="Times New Roman" w:hAnsi="Times New Roman" w:cs="Times New Roman"/>
        </w:rPr>
        <w:t>Адрес электронной почты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hyperlink r:id="rId7" w:history="1">
        <w:r w:rsidRPr="00CD3194">
          <w:rPr>
            <w:rStyle w:val="Hyperlink"/>
            <w:sz w:val="24"/>
            <w:szCs w:val="24"/>
          </w:rPr>
          <w:t>g_fokino@mail.ru</w:t>
        </w:r>
      </w:hyperlink>
    </w:p>
    <w:p w:rsidR="008202FB" w:rsidRDefault="008202FB" w:rsidP="00A005B6">
      <w:pPr>
        <w:spacing w:after="0" w:line="240" w:lineRule="auto"/>
        <w:jc w:val="both"/>
        <w:textAlignment w:val="top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общего пользования «Интернет» </w:t>
      </w:r>
      <w:r w:rsidRPr="00CD3194">
        <w:rPr>
          <w:sz w:val="28"/>
          <w:szCs w:val="28"/>
        </w:rPr>
        <w:t>http://www.admfokino.ru</w:t>
      </w:r>
      <w:r>
        <w:t xml:space="preserve"> </w:t>
      </w:r>
    </w:p>
    <w:p w:rsidR="008202FB" w:rsidRPr="00A005B6" w:rsidRDefault="008202FB" w:rsidP="00A005B6">
      <w:pPr>
        <w:spacing w:after="0" w:line="240" w:lineRule="auto"/>
        <w:jc w:val="both"/>
        <w:textAlignment w:val="top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 </w:t>
      </w:r>
      <w:hyperlink r:id="rId8" w:history="1">
        <w:r>
          <w:rPr>
            <w:rFonts w:ascii="Times New Roman" w:hAnsi="Times New Roman" w:cs="Times New Roman"/>
            <w:spacing w:val="-2"/>
            <w:sz w:val="24"/>
            <w:szCs w:val="24"/>
            <w:lang w:val="en-US" w:eastAsia="ru-RU"/>
          </w:rPr>
          <w:t>http</w:t>
        </w:r>
        <w:r>
          <w:rPr>
            <w:rFonts w:ascii="Times New Roman" w:hAnsi="Times New Roman" w:cs="Times New Roman"/>
            <w:spacing w:val="-2"/>
            <w:sz w:val="24"/>
            <w:szCs w:val="24"/>
            <w:lang w:eastAsia="ru-RU"/>
          </w:rPr>
          <w:t>://</w:t>
        </w:r>
        <w:r>
          <w:rPr>
            <w:rFonts w:ascii="Times New Roman" w:hAnsi="Times New Roman" w:cs="Times New Roman"/>
            <w:spacing w:val="-2"/>
            <w:sz w:val="24"/>
            <w:szCs w:val="24"/>
            <w:lang w:val="en-US" w:eastAsia="ru-RU"/>
          </w:rPr>
          <w:t>www</w:t>
        </w:r>
        <w:r>
          <w:rPr>
            <w:rFonts w:ascii="Times New Roman" w:hAnsi="Times New Roman" w:cs="Times New Roman"/>
            <w:spacing w:val="-2"/>
            <w:sz w:val="24"/>
            <w:szCs w:val="24"/>
            <w:lang w:eastAsia="ru-RU"/>
          </w:rPr>
          <w:t>.</w:t>
        </w:r>
        <w:r>
          <w:rPr>
            <w:rFonts w:ascii="Times New Roman" w:hAnsi="Times New Roman" w:cs="Times New Roman"/>
            <w:spacing w:val="-2"/>
            <w:sz w:val="24"/>
            <w:szCs w:val="24"/>
            <w:lang w:val="en-US" w:eastAsia="ru-RU"/>
          </w:rPr>
          <w:t>gosuslugi</w:t>
        </w:r>
        <w:r>
          <w:rPr>
            <w:rFonts w:ascii="Times New Roman" w:hAnsi="Times New Roman" w:cs="Times New Roman"/>
            <w:spacing w:val="-2"/>
            <w:sz w:val="24"/>
            <w:szCs w:val="24"/>
            <w:lang w:eastAsia="ru-RU"/>
          </w:rPr>
          <w:t>.</w:t>
        </w:r>
        <w:r>
          <w:rPr>
            <w:rFonts w:ascii="Times New Roman" w:hAnsi="Times New Roman" w:cs="Times New Roman"/>
            <w:spacing w:val="-2"/>
            <w:sz w:val="24"/>
            <w:szCs w:val="24"/>
            <w:lang w:val="en-US" w:eastAsia="ru-RU"/>
          </w:rPr>
          <w:t>ru</w:t>
        </w:r>
      </w:hyperlink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(далее – Единый портал госуслуг).</w:t>
      </w:r>
    </w:p>
    <w:p w:rsidR="008202FB" w:rsidRDefault="008202FB" w:rsidP="00A005B6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Место нахождения многофункционального центра предоставления государственных и муниципальных услуг» (далее –МФЦ) :</w:t>
      </w:r>
      <w:r w:rsidRPr="00E64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Брянская область, г. Фокино, ул. Гагарина, д.13</w:t>
      </w:r>
      <w:r>
        <w:t>.</w:t>
      </w:r>
    </w:p>
    <w:p w:rsidR="008202FB" w:rsidRDefault="008202FB" w:rsidP="00A005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</w:p>
    <w:p w:rsidR="008202FB" w:rsidRDefault="008202FB" w:rsidP="00A005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График работы Администрации: </w:t>
      </w:r>
    </w:p>
    <w:p w:rsidR="008202FB" w:rsidRDefault="008202FB" w:rsidP="00A005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1"/>
        <w:gridCol w:w="2635"/>
      </w:tblGrid>
      <w:tr w:rsidR="008202FB" w:rsidRPr="003F56CD">
        <w:trPr>
          <w:jc w:val="center"/>
        </w:trPr>
        <w:tc>
          <w:tcPr>
            <w:tcW w:w="2121" w:type="dxa"/>
          </w:tcPr>
          <w:p w:rsidR="008202FB" w:rsidRPr="003F56CD" w:rsidRDefault="008202FB" w:rsidP="006C53F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56CD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35" w:type="dxa"/>
          </w:tcPr>
          <w:p w:rsidR="008202FB" w:rsidRPr="00A05C97" w:rsidRDefault="008202FB" w:rsidP="006C5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8:30-17:45</w:t>
            </w:r>
          </w:p>
        </w:tc>
      </w:tr>
      <w:tr w:rsidR="008202FB" w:rsidRPr="003F56CD">
        <w:trPr>
          <w:jc w:val="center"/>
        </w:trPr>
        <w:tc>
          <w:tcPr>
            <w:tcW w:w="2121" w:type="dxa"/>
          </w:tcPr>
          <w:p w:rsidR="008202FB" w:rsidRPr="003F56CD" w:rsidRDefault="008202FB" w:rsidP="006C53F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56CD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635" w:type="dxa"/>
          </w:tcPr>
          <w:p w:rsidR="008202FB" w:rsidRPr="00A05C97" w:rsidRDefault="008202FB" w:rsidP="006C5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8:30-17:45</w:t>
            </w:r>
          </w:p>
        </w:tc>
      </w:tr>
      <w:tr w:rsidR="008202FB" w:rsidRPr="003F56CD">
        <w:trPr>
          <w:jc w:val="center"/>
        </w:trPr>
        <w:tc>
          <w:tcPr>
            <w:tcW w:w="2121" w:type="dxa"/>
          </w:tcPr>
          <w:p w:rsidR="008202FB" w:rsidRPr="003F56CD" w:rsidRDefault="008202FB" w:rsidP="006C53F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56CD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35" w:type="dxa"/>
          </w:tcPr>
          <w:p w:rsidR="008202FB" w:rsidRPr="00A05C97" w:rsidRDefault="008202FB" w:rsidP="006C5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8:30-17:45</w:t>
            </w:r>
          </w:p>
        </w:tc>
      </w:tr>
      <w:tr w:rsidR="008202FB" w:rsidRPr="003F56CD">
        <w:trPr>
          <w:jc w:val="center"/>
        </w:trPr>
        <w:tc>
          <w:tcPr>
            <w:tcW w:w="2121" w:type="dxa"/>
          </w:tcPr>
          <w:p w:rsidR="008202FB" w:rsidRPr="003F56CD" w:rsidRDefault="008202FB" w:rsidP="006C53F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56CD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2635" w:type="dxa"/>
          </w:tcPr>
          <w:p w:rsidR="008202FB" w:rsidRPr="00A05C97" w:rsidRDefault="008202FB" w:rsidP="006C5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8:30-17:45</w:t>
            </w:r>
          </w:p>
        </w:tc>
      </w:tr>
      <w:tr w:rsidR="008202FB" w:rsidRPr="003F56CD">
        <w:trPr>
          <w:jc w:val="center"/>
        </w:trPr>
        <w:tc>
          <w:tcPr>
            <w:tcW w:w="2121" w:type="dxa"/>
          </w:tcPr>
          <w:p w:rsidR="008202FB" w:rsidRPr="003F56CD" w:rsidRDefault="008202FB" w:rsidP="006C53F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56CD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635" w:type="dxa"/>
          </w:tcPr>
          <w:p w:rsidR="008202FB" w:rsidRPr="00A05C97" w:rsidRDefault="008202FB" w:rsidP="006C5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8:30-</w:t>
            </w:r>
            <w:r>
              <w:t>16:30</w:t>
            </w:r>
          </w:p>
        </w:tc>
      </w:tr>
      <w:tr w:rsidR="008202FB" w:rsidRPr="003F56CD">
        <w:trPr>
          <w:jc w:val="center"/>
        </w:trPr>
        <w:tc>
          <w:tcPr>
            <w:tcW w:w="2121" w:type="dxa"/>
          </w:tcPr>
          <w:p w:rsidR="008202FB" w:rsidRPr="003F56CD" w:rsidRDefault="008202FB" w:rsidP="006C53F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56CD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635" w:type="dxa"/>
          </w:tcPr>
          <w:p w:rsidR="008202FB" w:rsidRPr="00A05C97" w:rsidRDefault="008202FB" w:rsidP="006C5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8202FB" w:rsidRPr="003F56CD">
        <w:trPr>
          <w:jc w:val="center"/>
        </w:trPr>
        <w:tc>
          <w:tcPr>
            <w:tcW w:w="2121" w:type="dxa"/>
          </w:tcPr>
          <w:p w:rsidR="008202FB" w:rsidRPr="003F56CD" w:rsidRDefault="008202FB" w:rsidP="006C53F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56CD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Воскресенье </w:t>
            </w:r>
          </w:p>
        </w:tc>
        <w:tc>
          <w:tcPr>
            <w:tcW w:w="2635" w:type="dxa"/>
          </w:tcPr>
          <w:p w:rsidR="008202FB" w:rsidRPr="00A05C97" w:rsidRDefault="008202FB" w:rsidP="006C5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1.5 Порядок информирования о порядке предоставления муниципальной услуги:</w:t>
      </w:r>
    </w:p>
    <w:p w:rsidR="008202FB" w:rsidRDefault="008202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Информацию по вопросам предоставления муниципальной услуги можно получить, обратившись непосредственно в Администрацию:</w:t>
      </w:r>
    </w:p>
    <w:p w:rsidR="008202FB" w:rsidRDefault="008202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обращении;</w:t>
      </w:r>
    </w:p>
    <w:p w:rsidR="008202FB" w:rsidRDefault="008202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связи;</w:t>
      </w:r>
    </w:p>
    <w:p w:rsidR="008202FB" w:rsidRDefault="008202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использованием информационно-телекоммуникационной сети общего пользования, в том числе посредством Единого портала государственных и муниципальных услуг (функций);</w:t>
      </w:r>
    </w:p>
    <w:p w:rsidR="008202FB" w:rsidRDefault="008202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почтовой связи.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Информирование по вопросам предоставления муниципальной услуги осуществляется специалистами Администрации, в форме консультирования или индивидуального письменного информирования, публичного устного или письменного информирования.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Администрации, а также в местах предоставления муниципальной услуги на видном, доступном месте размещаются информационные стенды, которые содержат следующую информацию:</w:t>
      </w:r>
    </w:p>
    <w:p w:rsidR="008202FB" w:rsidRDefault="008202F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Месторасположение, график (режим) работы, номера телефонов, адрес электронной почты и интернет-сайта Администрации;</w:t>
      </w:r>
    </w:p>
    <w:p w:rsidR="008202FB" w:rsidRDefault="008202F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Порядок получения консультаций о предоставлении муниципальной услуги;</w:t>
      </w:r>
    </w:p>
    <w:p w:rsidR="008202FB" w:rsidRDefault="008202F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Порядок и сроки предоставления муниципальной услуги;</w:t>
      </w:r>
    </w:p>
    <w:p w:rsidR="008202FB" w:rsidRDefault="008202F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8202FB" w:rsidRDefault="008202F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Основания для отказа в приеме заявления и предоставлении муниципальной услуги;</w:t>
      </w:r>
    </w:p>
    <w:p w:rsidR="008202FB" w:rsidRDefault="008202F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Порядок обжалования решения, действий или бездействия должностных лиц, исполняющих муниципальную услугу;</w:t>
      </w:r>
    </w:p>
    <w:p w:rsidR="008202FB" w:rsidRDefault="008202F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Иная информация, необходимая для получения муниципальной услуги.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Аналогичная информация размещается на официальном интернет-сайте Администрации.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1.6 Консультирование осуществляется при обращении заинтересованных лиц за информацией лично или по телефону.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ответах на телефонные звонки и устные обращения специалисты, ответственные за предоставление муниципальной услуги, подробно и в вежливой (корректной) форме информирует заявителей по вопросам предоставления муниципальной услуги.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 должен назвать фамилию, имя, отчество, должность и наименование структурного подразделения администрации. Во время разговора необходимо произносить слова четко, избегать «параллельных разговоров» с другими людьми. В конце консультирования специалист Администрации, должен кратко подвести итоги и перечислить меры, которые необходимо принять.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 принимает все необходимые меры для представления полного и оперативного ответа на поставленные вопросы, в том числе с привлечением других специалистов.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для подготовки ответа требуется продолжительное время, специалист Администрации может предложить заинтересованным лицам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 Администрации заинтересованному лицу для разъяснения.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1.7 Индивидуальное письменное информирование осуществляется в виде письменного ответа, в том числе в форме электронного документа, на обращение заинтересованного лица в порядке, установленном Федеральным законом от 02.05.2006 № 59-ФЗ «О порядке рассмотрения обращений граждан Российской Федерации».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1.8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регламента: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В средствах массовой информации;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На официальном интернет-сайте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Pr="00C10DE3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color w:val="030000"/>
          <w:sz w:val="24"/>
          <w:szCs w:val="24"/>
          <w:lang w:val="en-US" w:eastAsia="ru-RU"/>
        </w:rPr>
        <w:t>II</w:t>
      </w:r>
      <w:r w:rsidRPr="00C10DE3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 Стандарт предоставления муниципальной услуги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4"/>
          <w:szCs w:val="24"/>
          <w:lang w:eastAsia="ru-RU"/>
        </w:rPr>
      </w:pPr>
    </w:p>
    <w:p w:rsidR="008202FB" w:rsidRPr="00C10DE3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2.1 Наименование муниципальной услуги.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участка.</w:t>
      </w:r>
    </w:p>
    <w:p w:rsidR="008202FB" w:rsidRPr="00C10DE3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2.2 Наименование органа, предоставляющего муниципальную услугу.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2.2.1. Муниципальная услуга предоставляется </w:t>
      </w:r>
      <w:r>
        <w:rPr>
          <w:rFonts w:ascii="Times New Roman" w:hAnsi="Times New Roman" w:cs="Times New Roman"/>
          <w:color w:val="030000"/>
          <w:sz w:val="24"/>
          <w:szCs w:val="24"/>
          <w:u w:val="single"/>
          <w:lang w:eastAsia="ru-RU"/>
        </w:rPr>
        <w:t>Администрацией МО.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202FB" w:rsidRDefault="008202FB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2.2.2. Структурное подразделение, уполномоченное на предоставление муниципальной услуги: </w:t>
      </w:r>
      <w:r w:rsidRPr="00895C90">
        <w:rPr>
          <w:rFonts w:ascii="Times New Roman" w:hAnsi="Times New Roman" w:cs="Times New Roman"/>
        </w:rPr>
        <w:t>Старший специалист (сектора архитектуры и градостроительства) (далее –  старший специалист Администрации).</w:t>
      </w:r>
    </w:p>
    <w:p w:rsidR="008202FB" w:rsidRPr="00C10DE3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2.3 Результат предоставления муниципальной услуги.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Результатом предоставления муниципальной услуги является: 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- выдача нормативного правового акта Администрации о предоставлении разрешения на условно разрешенный вид использования земельного участка;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- отказ в предоставлении муниципальной услуги (оформляется в виде письменного мотивированного отказа в предоставлении на условно разрешенный вид использования земельного участка).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2.4 Срок предоставления муниципальной услуги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- </w:t>
      </w:r>
      <w:r w:rsidRPr="00595853">
        <w:rPr>
          <w:rFonts w:ascii="Times New Roman" w:hAnsi="Times New Roman" w:cs="Times New Roman"/>
        </w:rPr>
        <w:t>не более 60 (шестьдесят) дней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со дня поступления заявления на условно разрешенный вид использования земельного участка.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Приостановление муниципальной услуги не предусмотрено законодательством Российской Федерации.</w:t>
      </w:r>
    </w:p>
    <w:p w:rsidR="008202FB" w:rsidRPr="00C10DE3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eastAsia="ru-RU"/>
        </w:rPr>
        <w:t>2.5 Правовые основания для предоставления муниципальной услуги:</w:t>
      </w:r>
    </w:p>
    <w:p w:rsidR="008202FB" w:rsidRDefault="008202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Земельный кодекс Российской Федерации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от 25.10.2001 № 136-ФЗ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202FB" w:rsidRDefault="008202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C5E">
        <w:rPr>
          <w:rFonts w:ascii="Times New Roman" w:hAnsi="Times New Roman" w:cs="Times New Roman"/>
          <w:sz w:val="24"/>
          <w:szCs w:val="24"/>
          <w:lang w:eastAsia="ru-RU"/>
        </w:rPr>
        <w:t>Градостроительный кодекс Российской Федерации от 29.12.2004 № 190-ФЗ;</w:t>
      </w:r>
    </w:p>
    <w:p w:rsidR="008202FB" w:rsidRDefault="008202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06.10.2003 №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Федерации»;</w:t>
      </w:r>
    </w:p>
    <w:p w:rsidR="008202FB" w:rsidRDefault="008202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202FB" w:rsidRDefault="008202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8202FB" w:rsidRDefault="008202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27.006.2006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02FB" w:rsidRDefault="008202FB">
      <w:pPr>
        <w:pStyle w:val="ListParagraph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8202FB" w:rsidRDefault="008202FB">
      <w:pPr>
        <w:pStyle w:val="ListParagraph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</w:rPr>
        <w:t>акон Брянской области от 15.03.2007 № 28-З «О градостроительной деятельности в Брянской области»;</w:t>
      </w:r>
    </w:p>
    <w:p w:rsidR="008202FB" w:rsidRDefault="008202FB">
      <w:pPr>
        <w:pStyle w:val="ListParagraph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06.04.2011 № 63-ФЗ «Об электронной подписи»;</w:t>
      </w:r>
    </w:p>
    <w:p w:rsidR="008202FB" w:rsidRDefault="008202FB">
      <w:pPr>
        <w:pStyle w:val="ListParagraph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08.09.2010 № 697 </w:t>
      </w:r>
      <w:r>
        <w:rPr>
          <w:rFonts w:ascii="Times New Roman" w:hAnsi="Times New Roman" w:cs="Times New Roman"/>
          <w:sz w:val="24"/>
          <w:szCs w:val="24"/>
        </w:rPr>
        <w:br/>
        <w:t>«О Единой системе межведомственного электронного взаимодействия»;</w:t>
      </w:r>
    </w:p>
    <w:p w:rsidR="008202FB" w:rsidRDefault="008202FB">
      <w:pPr>
        <w:pStyle w:val="ListParagraph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853">
        <w:rPr>
          <w:rFonts w:ascii="Times New Roman" w:hAnsi="Times New Roman" w:cs="Times New Roman"/>
        </w:rPr>
        <w:t>Решение Совета народных депутатов города Фокино № 6-223от 29.08.2019г. «Об утверждении Порядка организации и проведения общественных обсуждений или публичных слушаний по проектам в области градостроительной деятельности на территории городского округа «город Фокино».</w:t>
      </w:r>
    </w:p>
    <w:p w:rsidR="008202FB" w:rsidRPr="00C10DE3" w:rsidRDefault="008202FB" w:rsidP="00F73A8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DE3">
        <w:t xml:space="preserve"> </w:t>
      </w:r>
      <w:r w:rsidRPr="00C10DE3">
        <w:rPr>
          <w:rFonts w:ascii="Times New Roman" w:hAnsi="Times New Roman" w:cs="Times New Roman"/>
          <w:sz w:val="24"/>
          <w:szCs w:val="24"/>
          <w:lang w:eastAsia="ru-RU"/>
        </w:rPr>
        <w:t xml:space="preserve">2.6 По выбору заявителя заявление и документы предоставляются одним из следующих способов: </w:t>
      </w:r>
    </w:p>
    <w:p w:rsidR="008202FB" w:rsidRDefault="008202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лично в Администрацию или через МФЦ; </w:t>
      </w:r>
    </w:p>
    <w:p w:rsidR="008202FB" w:rsidRDefault="008202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почтовым отправлением по месту нахождения Администрации;</w:t>
      </w:r>
    </w:p>
    <w:p w:rsidR="008202FB" w:rsidRDefault="008202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 путем направления запроса на адрес электронной почты Администрации;</w:t>
      </w:r>
    </w:p>
    <w:p w:rsidR="008202FB" w:rsidRDefault="008202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Единого портала государственных и муниципальных услуг (функций).</w:t>
      </w:r>
    </w:p>
    <w:p w:rsidR="008202FB" w:rsidRPr="00C10DE3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spacing w:val="1"/>
          <w:sz w:val="24"/>
          <w:szCs w:val="24"/>
          <w:lang w:eastAsia="ru-RU"/>
        </w:rPr>
        <w:t>2.7 Исчерпывающий перечень документов, необходимых для предоставления муниципальной услуги.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>- Заявление, которое может быть заполнено по рекомендуемому образцу (Приложение №1).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>2.8 Администрацией могут быть запрошены необходимые документы в рамках межведомственного информационного взаимодействия, осуществляемого в порядке и сроки, установленные законодательством РФ и муниципальными правовыми актами.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eastAsia="ru-RU"/>
        </w:rPr>
        <w:t>2.9 Запрещается требовать от заявителя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8202FB" w:rsidRDefault="008202F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02FB" w:rsidRDefault="008202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Брянской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ч.6 ст.7 Федерального закона от 27.07.2010 №210-ФЗ «Об организации предоставления государственных и муниципальных услуг».</w:t>
      </w:r>
    </w:p>
    <w:p w:rsidR="008202FB" w:rsidRPr="00C10DE3" w:rsidRDefault="008202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eastAsia="ru-RU"/>
        </w:rPr>
        <w:t xml:space="preserve">2.10 Основания для отказа в приеме документов, необходимых для предоставления муниципальной услуги отсутствуют. </w:t>
      </w:r>
    </w:p>
    <w:p w:rsidR="008202FB" w:rsidRPr="00C10DE3" w:rsidRDefault="008202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eastAsia="ru-RU"/>
        </w:rPr>
        <w:t>2.11 Исчерпывающий перечень оснований для отказа в предоставлении муниципальной услуги.</w:t>
      </w:r>
    </w:p>
    <w:p w:rsidR="008202FB" w:rsidRDefault="008202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Заявителю направляется отказ в предоставлении муниципальной услуги (оформляется в виде письменного мотивированного отказа в предоставлении разрешения на условно разрешенный вид использования земельного участка), если:</w:t>
      </w:r>
    </w:p>
    <w:p w:rsidR="008202FB" w:rsidRDefault="008202FB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является правообладателем земельного участка;</w:t>
      </w:r>
    </w:p>
    <w:p w:rsidR="008202FB" w:rsidRDefault="008202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 местного самоуправления поступило уведомление, от лиц, указанных в ч.2 ст.55.32 Градостроительного кодекса Российской Федерации, о выявлении самовольной постройки на земельном участке, на котором расположена такая постройка или в отношении такой постройки до её сноса или приведения в соответствие с установленными требованиями. </w:t>
      </w:r>
    </w:p>
    <w:p w:rsidR="008202FB" w:rsidRDefault="008202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 лицу, указанному в ч.2 ст.55.32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8202FB" w:rsidRPr="00C10DE3" w:rsidRDefault="008202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DE3">
        <w:rPr>
          <w:rFonts w:ascii="Times New Roman" w:hAnsi="Times New Roman" w:cs="Times New Roman"/>
          <w:sz w:val="24"/>
          <w:szCs w:val="24"/>
        </w:rPr>
        <w:t>2.12 Размер платы, взимаемой с заявителя при предоставлении муниципальной услуги.</w:t>
      </w:r>
    </w:p>
    <w:p w:rsidR="008202FB" w:rsidRDefault="008202F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без взимания платы.</w:t>
      </w:r>
    </w:p>
    <w:p w:rsidR="008202FB" w:rsidRDefault="008202F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 (ч. 10 ст. 39 Градостроительного кодекса Российской Федерации).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eastAsia="ru-RU"/>
        </w:rPr>
        <w:t>2.13 Максимальный срок ожидания в очереди при подаче запроса о предоставлении муниципальной услуги и при получении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- не более 15 минут.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получении результата предоставления муниципальной услуги - не более 15 минут.</w:t>
      </w:r>
    </w:p>
    <w:p w:rsidR="008202FB" w:rsidRPr="00C10DE3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eastAsia="ru-RU"/>
        </w:rPr>
        <w:t>2.14 Требования к помещениям, в которых предоставляется муниципальная услуга,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доступности для инвалидов (в соответствии с 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инвалидов»).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2.14.1 Помещения, в которых предоставляется муниципальная услуга, должны быть оборудованы стульями, столами, обеспечено письменными принадлежностями, бумагой формата А4 и бланками документов.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Сайтах.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список организаций, выдающих эти документы, с указанием адресов их местонахождения, номеров телефонов и режимов работы;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порядок и сроки предоставления муниципальной услуги;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адреса интернет-сайтов;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порядок получения консультаций об оказании муниципальной услуги;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образцы заполнения заявлений на получение муниципальной услуги;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заявителем для оформления каждого конкретного конечного документа;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основание для отказа в предоставлении муниципальной услуги;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другая информация, необходимая для предоставления муниципальной услуги.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информационным стендам должен быть обеспечен свободный доступ посетителей. 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2.14.2 Места информирования и ожидания должны оборудоваться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2.14.3 Требования к помещениям, к залу ожидания, местам заполнения запросов в которых предоставляются муниципальные услуги, информационным стендам с образцами, в том числе к обеспечению доступности для инвалидов.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Территория, прилегающая к зданию, оборудуется парковочными местами для стоянки легкового 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Здание, в котором предоставляется муниципальная услуга, оборудуются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Места ожидания в очереди оборудуются стульями, кресельными секциями.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Рабочие кабинеты должны быть обеспечены достаточным количеством мест для приёма документов и работы с заявителями.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Помещение, предназначенное для исполнения муниципальной услуги, оборудуется информационными стендами, размещенными в здании Администрации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пандусами, лифтами, санитарно-техническими помещениями, расширенными проходами, позволяющими обеспечить беспрепятственный доступ заявителей, использующих кресла-коляски и собак-проводников.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eastAsia="ru-RU"/>
        </w:rPr>
        <w:t>2.15</w:t>
      </w:r>
      <w:r w:rsidRPr="00C10D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целях обеспечения доступности инвалидов к предоставлению муниципальной услуги должны быть созданы следующие условия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возможность оказания специалистами Администрации помощи инвалидам в посадке в транспортное средство и высадке из него перед входом в помещение, в том числе с использованием кресла-коляски;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возможность самостоятельного передвижения инвалидов по территории;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их ограничений жизнедеятельности;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 сурдопереводчика и тифлосурдопереводчика;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при необходимости услуги по месту жительства инвалида или в дистанционном режиме; 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условий доступности для инвалидов по зрению официального сайта в информационно-телекоммуникационной сети Интернет (при наличии);</w:t>
      </w:r>
    </w:p>
    <w:p w:rsidR="008202FB" w:rsidRDefault="008202F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оказание инвалидам иной необходимой помощи в преодолении барьеров, мешающих получению ими услуги наравне с другими лицами.</w:t>
      </w:r>
      <w:bookmarkStart w:id="1" w:name="sub_234"/>
    </w:p>
    <w:p w:rsidR="008202FB" w:rsidRPr="00C10DE3" w:rsidRDefault="00820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C10DE3">
        <w:rPr>
          <w:rFonts w:ascii="Times New Roman" w:hAnsi="Times New Roman" w:cs="Times New Roman"/>
          <w:sz w:val="24"/>
          <w:szCs w:val="24"/>
          <w:lang w:eastAsia="ru-RU"/>
        </w:rPr>
        <w:t>2.16 Показатели доступности и качества муниципальной услуги.</w:t>
      </w:r>
    </w:p>
    <w:bookmarkEnd w:id="1"/>
    <w:p w:rsidR="008202FB" w:rsidRDefault="008202F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ab/>
        <w:t>Показателями качества и доступности муниципальных услуг является 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8202FB" w:rsidRDefault="008202F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ab/>
        <w:t>2.16.1. Показателями доступности и качества муниципальной услуги являются:</w:t>
      </w:r>
    </w:p>
    <w:p w:rsidR="008202FB" w:rsidRDefault="008202F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количество взаимодействий со специалистом при предоставлении муниципальной услуги;</w:t>
      </w:r>
    </w:p>
    <w:p w:rsidR="008202FB" w:rsidRDefault="008202F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продолжительность взаимодействия со специалистом при обращении за предоставлением муниципальной услуги – не более 15 минут;</w:t>
      </w:r>
    </w:p>
    <w:p w:rsidR="008202FB" w:rsidRDefault="008202F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количество повторных обращений граждан в Администрацию за предоставлением информации о ходе предоставления муниципальной услуги;</w:t>
      </w:r>
    </w:p>
    <w:p w:rsidR="008202FB" w:rsidRDefault="008202F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возможность получения муниципальной услуги при участии МФЦ;</w:t>
      </w:r>
    </w:p>
    <w:p w:rsidR="008202FB" w:rsidRDefault="008202F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транспортная доступность к местам предоставления муниципальной услуги;</w:t>
      </w:r>
    </w:p>
    <w:p w:rsidR="008202FB" w:rsidRDefault="008202F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государственных услуг;</w:t>
      </w:r>
    </w:p>
    <w:p w:rsidR="008202FB" w:rsidRDefault="008202F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возможность предоставления муниципальной услуги инвалидам и другим маломобильным группам населения;</w:t>
      </w:r>
    </w:p>
    <w:p w:rsidR="008202FB" w:rsidRDefault="008202F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соблюдение сроков предоставления муниципальной услуги;</w:t>
      </w:r>
    </w:p>
    <w:p w:rsidR="008202FB" w:rsidRDefault="008202F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отсутствие обоснованных жалоб граждан на предоставление муниципальной услуги.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2.16.2 Заявитель имеет право:</w:t>
      </w:r>
    </w:p>
    <w:p w:rsidR="008202FB" w:rsidRDefault="008202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получать полную, актуальную и достоверную информацию о порядке предоставления муниципальной услуги;</w:t>
      </w:r>
    </w:p>
    <w:p w:rsidR="008202FB" w:rsidRDefault="008202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8202FB" w:rsidRDefault="008202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обращаться в досудебном и (или) судебном порядке в соответствии с законодательством РФ с жалобой на принятое по его обращению решении или на действия (бездействие) должностных лиц.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2.16.3 Основными требованиями к качеству предоставления муниципальной услуги являются:</w:t>
      </w:r>
    </w:p>
    <w:p w:rsidR="008202FB" w:rsidRDefault="008202F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своевременность принятия решения о предоставлении разрешения на условно разрешенный вид использования земельного участка;</w:t>
      </w:r>
    </w:p>
    <w:p w:rsidR="008202FB" w:rsidRDefault="008202F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удобство и доступность получения гражданами информации о порядке и ходе предоставления муниципальной услуги.</w:t>
      </w:r>
    </w:p>
    <w:p w:rsidR="008202FB" w:rsidRDefault="008202FB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eastAsia="ru-RU"/>
        </w:rPr>
        <w:t>2.17 Иные требования, в том числе учитывающие особенности предоставления муниципальной услуги в многофункциональных центрах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202FB" w:rsidRDefault="008202FB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2.17.1 Прием документов для предоставления муниципальной услуги в МФЦ осуществляется на основании заключенного Соглашения о взаимодействии между Администрацией и МФЦ.</w:t>
      </w:r>
    </w:p>
    <w:p w:rsidR="008202FB" w:rsidRPr="00C10DE3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eastAsia="ru-RU"/>
        </w:rPr>
        <w:t>2.18 Требования, учитывающие особенности предоставления муниципальной услуги в электронной форме:</w:t>
      </w:r>
    </w:p>
    <w:p w:rsidR="008202FB" w:rsidRPr="00AB0C5E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9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.04.</w:t>
      </w:r>
      <w:r>
        <w:rPr>
          <w:rFonts w:ascii="Times New Roman" w:hAnsi="Times New Roman" w:cs="Times New Roman"/>
          <w:sz w:val="24"/>
          <w:szCs w:val="24"/>
          <w:lang w:eastAsia="ru-RU"/>
        </w:rPr>
        <w:t>2011 №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63-ФЗ 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Об электронной подписи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Pr="00C10DE3" w:rsidRDefault="008202F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eastAsia="ru-RU"/>
        </w:rPr>
        <w:t>III 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202FB" w:rsidRPr="00C10DE3" w:rsidRDefault="008202FB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02FB" w:rsidRPr="00C10DE3" w:rsidRDefault="00820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eastAsia="ru-RU"/>
        </w:rPr>
        <w:t>3.Последовательность административных процедур при предоставлении муниципальной услуги представлена в приложении №2.</w:t>
      </w:r>
    </w:p>
    <w:p w:rsidR="008202FB" w:rsidRDefault="00820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 Предоставление муниципальной услуги включает в себя следующие административные процедуры:</w:t>
      </w:r>
    </w:p>
    <w:p w:rsidR="008202FB" w:rsidRDefault="008202F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прием и регистрация заявления и необходимых документов о предоставлении муниципальной услуги;</w:t>
      </w:r>
    </w:p>
    <w:p w:rsidR="008202FB" w:rsidRDefault="008202F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проверка представленных документов, формирование и направление межведомственных запросов, принятие решения о предоставлении муниципальной услуги;</w:t>
      </w:r>
    </w:p>
    <w:p w:rsidR="008202FB" w:rsidRDefault="008202F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публичных слушаний;</w:t>
      </w:r>
    </w:p>
    <w:p w:rsidR="008202FB" w:rsidRDefault="008202F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принятие решения о предоставлении разрешения на условно разрешенный вид использования земельного участка либо об отказе получения данного разрешения;</w:t>
      </w:r>
    </w:p>
    <w:p w:rsidR="008202FB" w:rsidRDefault="008202F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предоставление (направление) результата предоставления муниципальной услуги.</w:t>
      </w:r>
    </w:p>
    <w:p w:rsidR="008202FB" w:rsidRPr="00C10DE3" w:rsidRDefault="00820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eastAsia="ru-RU"/>
        </w:rPr>
        <w:t>3.1 Прием и регистрация заявления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 Основанием для начала административной процедуры по приему документов, необходимых для предоставления муниципальной услуги является обращение заявителя в Комиссию </w:t>
      </w: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>с заявлением, которое может быть заполнено по рекомендуемому образцу (Приложение №1).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Заявление о предоставлении муниципальной услуги может быть подано заявителем в электронной форме посредством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Единого портала государственных и муниципальных услуг. К заявлению прикрепляются сканированные документы, необходимые для предоставления муниципальной услуги, при этом заявление и документы подписываются электронной подписью заявителя.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заявлению прикрепляются сканированные документы, необходимые для предоставления муниципальной услуги, при этом заявление и документы подписываются электронной подписью заявителя.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.2 В ходе приема документов специалисты Администрации: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C5E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обеспечивают регистрацию заявления в системе электронного документооборота и делопроизводства Администрации (при технической возможности);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C5E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распечатывает заявление на предоставление муниципальной услуги и прикрепленные к нему сканированные документы, поступившие в электронном виде;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C5E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проверяют правильность заполнения заявления, в том числе полноту внесенных данных;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C5E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осуществляют проверку представленных документов на соответствие оригиналам и/или заверенных их копии путем проставления штампа Администрации при личном приеме.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.3 Специалист, ответственный за прием граждан и проведение проверки полноты документов регистрирует заявление о предоставлении разрешения на условно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разрешенный вид использования земельного участка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журнале входящей корреспонденции заявление.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 регистрации запроса – 1 (один) рабочий день.</w:t>
      </w:r>
    </w:p>
    <w:p w:rsidR="008202FB" w:rsidRPr="00C10DE3" w:rsidRDefault="008202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0DE3">
        <w:rPr>
          <w:rFonts w:ascii="Times New Roman" w:hAnsi="Times New Roman" w:cs="Times New Roman"/>
          <w:sz w:val="24"/>
          <w:szCs w:val="24"/>
          <w:lang w:eastAsia="ru-RU"/>
        </w:rPr>
        <w:t>3.2 Проверка представленных документов, формирование и направление межведомственных запросов, принятие решения о предоставлении муниципальной услуги.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3.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.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Ответственный сотрудник Администрации формирует и направляет в рамках межведомственного информационного взаимодействия запросы в соответствующие органы (организации) о предоставлении информации.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Также допускается направление запросов в бумажном виде (по факсу, либо посредством курьера).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Если ответственным сотрудником Администрации выявлены основания, изложенные в п.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2.11 настоящего Административного регламента, отказ в предоставлении муниципальной услуги направляется в течении 10 (десяти) дней со дня поступления заявления.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3.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2.3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В случае, если условно разрешенный вид использования земельного участка 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публичных слушаний.</w:t>
      </w:r>
    </w:p>
    <w:p w:rsidR="008202FB" w:rsidRPr="00126F58" w:rsidRDefault="008202F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126F58">
        <w:rPr>
          <w:rFonts w:ascii="Times New Roman" w:hAnsi="Times New Roman" w:cs="Times New Roman"/>
          <w:sz w:val="24"/>
          <w:szCs w:val="24"/>
          <w:lang w:eastAsia="ru-RU"/>
        </w:rPr>
        <w:t>3.3 Организация и проведение публичных слушаний.</w:t>
      </w:r>
    </w:p>
    <w:p w:rsidR="008202FB" w:rsidRPr="00AB0C5E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3.3.1  Проект решения о предоставлении разрешения на условно разрешенный вид использования земельного участка  подлежит рассмотрению на публичных слушаниях, проводимых в порядке, установленном </w:t>
      </w:r>
      <w:hyperlink r:id="rId10" w:history="1">
        <w:r w:rsidRPr="00AB0C5E">
          <w:rPr>
            <w:rFonts w:ascii="Times New Roman" w:hAnsi="Times New Roman" w:cs="Times New Roman"/>
            <w:color w:val="030000"/>
            <w:sz w:val="24"/>
            <w:szCs w:val="24"/>
            <w:lang w:eastAsia="ru-RU"/>
          </w:rPr>
          <w:t>ст. 5.1</w:t>
        </w:r>
      </w:hyperlink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Градостроительного кодекса Российской Федерации, с учетом положений </w:t>
      </w:r>
      <w:hyperlink r:id="rId11" w:history="1">
        <w:r w:rsidRPr="00AB0C5E">
          <w:rPr>
            <w:rFonts w:ascii="Times New Roman" w:hAnsi="Times New Roman" w:cs="Times New Roman"/>
            <w:color w:val="030000"/>
            <w:sz w:val="24"/>
            <w:szCs w:val="24"/>
            <w:lang w:eastAsia="ru-RU"/>
          </w:rPr>
          <w:t>ст. 39</w:t>
        </w:r>
      </w:hyperlink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Российской Федерации.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3.3.2 </w:t>
      </w:r>
      <w:r>
        <w:rPr>
          <w:rFonts w:ascii="Times New Roman" w:hAnsi="Times New Roman" w:cs="Times New Roman"/>
          <w:sz w:val="24"/>
          <w:szCs w:val="24"/>
          <w:lang w:eastAsia="ru-RU"/>
        </w:rPr>
        <w:t>Нормативный правовой акт Администрации о назначении публичных слушаний подлежит опубликованию в порядке, установленном для официального опубликования нормативных правовых актов Администрации и иной официальной информации, и размещается на официальном сайте Администрации.</w:t>
      </w:r>
    </w:p>
    <w:p w:rsidR="008202FB" w:rsidRPr="00AB0C5E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.3.3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позднее чем за 7 дней до дня размещения на официальном сайте или в информационных системах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а также в случае, если это предусмотрено муниципальными правовыми актами, в иных средствах массовой информации.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3.3.4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Организатор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слушаний направляет сообщения о проведении 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Вышеуказанные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Результатом административной процедуры по рассмотрению заявления и назначению публичных слушаний является издание нормативного правового акта Администрации о назначении публичных слушаний.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8202FB" w:rsidRDefault="008202F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3.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3.6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В случае, если условно разрешенный вид использования земельного участка может оказать негативное воздействие на окружающую среду, публичные слушания проводятся с участием правообладателей земельных участков, подверженных риску такого негативного воздействия.</w:t>
      </w:r>
    </w:p>
    <w:p w:rsidR="008202FB" w:rsidRDefault="008202F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202FB" w:rsidRDefault="008202F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1 (одного) месяца. </w:t>
      </w:r>
    </w:p>
    <w:p w:rsidR="008202FB" w:rsidRPr="00126F58" w:rsidRDefault="008202FB" w:rsidP="00C10DE3">
      <w:pPr>
        <w:autoSpaceDE w:val="0"/>
        <w:autoSpaceDN w:val="0"/>
        <w:adjustRightInd w:val="0"/>
        <w:spacing w:after="0" w:line="240" w:lineRule="auto"/>
        <w:ind w:left="7" w:firstLineChars="233" w:firstLine="31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6F58">
        <w:rPr>
          <w:rFonts w:ascii="Times New Roman" w:hAnsi="Times New Roman" w:cs="Times New Roman"/>
          <w:sz w:val="24"/>
          <w:szCs w:val="24"/>
          <w:lang w:eastAsia="ru-RU"/>
        </w:rPr>
        <w:t>3.4 Принятие решения о предоставлении разрешения на условно разрешенный вид использования земельного участка либо об отказе получения данного разрешения.</w:t>
      </w:r>
    </w:p>
    <w:p w:rsidR="008202FB" w:rsidRDefault="008202F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4.1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Комиссия по результатам публичных слушаний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4.2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указанных в п. 3.</w:t>
      </w:r>
      <w:r w:rsidRPr="00AB0C5E">
        <w:rPr>
          <w:rFonts w:ascii="Times New Roman" w:hAnsi="Times New Roman" w:cs="Times New Roman"/>
          <w:sz w:val="24"/>
          <w:szCs w:val="24"/>
          <w:lang w:eastAsia="ru-RU"/>
        </w:rPr>
        <w:t>4.1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рекомендаций глава Администрации в течении 3 (трех)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Указанное решение подлежит опубликованию в порядке, установленном для официальной информации муниципальных правовых актов, и размещается на официальном сайте Администрации в сети «Интернет».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ab/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ab/>
        <w:t>3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.4.3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Расходы, связанные с организацией и проведением публичных слушаний, по проекту 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8202FB" w:rsidRDefault="008202F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3.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4.4 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Сотрудник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основании рекомендаций Комиссии осуществляет подготовку проекта нормативного правового акта Администрации о предоставлении разрешения на условно разрешенный вид использования земельного участка или об отказе в предоставлении разрешения.</w:t>
      </w:r>
    </w:p>
    <w:p w:rsidR="008202FB" w:rsidRPr="00126F58" w:rsidRDefault="008202FB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126F58">
        <w:rPr>
          <w:rFonts w:ascii="Times New Roman" w:hAnsi="Times New Roman" w:cs="Times New Roman"/>
          <w:sz w:val="24"/>
          <w:szCs w:val="24"/>
          <w:lang w:eastAsia="ru-RU"/>
        </w:rPr>
        <w:t>3.5 Предоставление (направление) результата предоставления муниципальной услуги.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ab/>
        <w:t>3.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5.1 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Специалист, уполномоченный за выдачу разрешения регистрирует в журнале регистрации и выдает заявителю нормативный правовой акт о предоставлении разрешений на условно разрешенный вид земельного участка либо об отказе в предоставлении такого разрешения.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3.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5.2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</w:p>
    <w:p w:rsidR="008202FB" w:rsidRPr="00126F58" w:rsidRDefault="00820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126F58">
        <w:rPr>
          <w:rFonts w:ascii="Times New Roman" w:hAnsi="Times New Roman" w:cs="Times New Roman"/>
          <w:color w:val="030000"/>
          <w:sz w:val="24"/>
          <w:szCs w:val="24"/>
          <w:lang w:val="en-US" w:eastAsia="ru-RU"/>
        </w:rPr>
        <w:t>IV</w:t>
      </w:r>
      <w:r w:rsidRPr="00126F58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Формы контроля за исполнением административного регламента  </w:t>
      </w:r>
    </w:p>
    <w:p w:rsidR="008202FB" w:rsidRDefault="00820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4.1 Текущий контроль за соблюдением и исполнением последовательности действий, определенных административным регламентом предоставления муниципальной услуги, осуществляется Администрацией и иными должностными лицами, ответственными за организацию работы по предоставлению муниципальной услуги.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4.2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</w:t>
      </w: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4.3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4.4 Проведение проверок может носить плановый характер и внеплановый характер (по конкретному обращению заявителя).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ab/>
        <w:t xml:space="preserve">4.5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лиц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202FB" w:rsidRDefault="0082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4.6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от 27.07.2006 № 152-ФЗ «О персональных данных».</w:t>
      </w: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Pr="00126F58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126F58">
        <w:rPr>
          <w:rFonts w:ascii="Times New Roman" w:hAnsi="Times New Roman" w:cs="Times New Roman"/>
          <w:color w:val="030000"/>
          <w:sz w:val="24"/>
          <w:szCs w:val="24"/>
          <w:lang w:val="en-US" w:eastAsia="ru-RU"/>
        </w:rPr>
        <w:t>V</w:t>
      </w:r>
      <w:r w:rsidRPr="00126F58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 муниципальных служащих, работников.</w:t>
      </w:r>
    </w:p>
    <w:p w:rsidR="008202FB" w:rsidRPr="00126F58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ab/>
        <w:t xml:space="preserve">5.1 Заявитель вправе обжаловать действие (бездействие) сотрудников Администрации, а также должностных лиц, сотрудников Отдела, принимающих участие, в предоставлении муниципальной услуги в досудебном (внесудебном) порядке, в том числе в следующих случаях: </w:t>
      </w:r>
    </w:p>
    <w:p w:rsidR="008202FB" w:rsidRDefault="008202F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8202FB" w:rsidRDefault="008202FB">
      <w:pPr>
        <w:numPr>
          <w:ilvl w:val="0"/>
          <w:numId w:val="12"/>
        </w:numPr>
        <w:shd w:val="clear" w:color="auto" w:fill="FFFFFF"/>
        <w:tabs>
          <w:tab w:val="clear" w:pos="420"/>
          <w:tab w:val="left" w:pos="660"/>
        </w:tabs>
        <w:spacing w:after="0" w:line="240" w:lineRule="auto"/>
        <w:ind w:left="840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8202FB" w:rsidRDefault="008202F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требование у заявителя документов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202FB" w:rsidRDefault="008202F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отказ в приеме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документов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, предоставление которых предусмотрено административным регламентом;</w:t>
      </w:r>
    </w:p>
    <w:p w:rsidR="008202FB" w:rsidRDefault="008202F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8202FB" w:rsidRDefault="008202F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8202FB" w:rsidRDefault="008202F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;</w:t>
      </w:r>
    </w:p>
    <w:p w:rsidR="008202FB" w:rsidRDefault="008202F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8202FB" w:rsidRDefault="008202F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законами или муниципальными правовыми актами;</w:t>
      </w:r>
    </w:p>
    <w:p w:rsidR="008202FB" w:rsidRDefault="008202F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требование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ab/>
        <w:t>5.2 Заявители имеют право обратиться с жалобой лично, в письменной форме или направить (жалобу):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ab/>
        <w:t>1.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ab/>
        <w:t>2.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ab/>
        <w:t xml:space="preserve">5.3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</w:t>
      </w:r>
      <w:r>
        <w:rPr>
          <w:rFonts w:ascii="Times New Roman" w:hAnsi="Times New Roman" w:cs="Times New Roman"/>
          <w:color w:val="030000"/>
          <w:sz w:val="24"/>
          <w:szCs w:val="24"/>
          <w:u w:val="single"/>
          <w:lang w:eastAsia="ru-RU"/>
        </w:rPr>
        <w:t>в течение пятнадцати рабочих дней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ab/>
        <w:t>5.4 Не позднее дня, следующего за днем принятия решения, указанного заявителю в письменной форме и по желанию заявителя в электронной форме, направляется мотивированный ответ о результатах рассмотрения жалобы.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ab/>
        <w:t>5.5 Жалоба заявителя на предоставление услуги в письменной форме должна содержать следующую информацию:</w:t>
      </w:r>
    </w:p>
    <w:p w:rsidR="008202FB" w:rsidRDefault="008202FB">
      <w:pPr>
        <w:numPr>
          <w:ilvl w:val="0"/>
          <w:numId w:val="13"/>
        </w:numPr>
        <w:shd w:val="clear" w:color="auto" w:fill="FFFFFF"/>
        <w:spacing w:after="0" w:line="240" w:lineRule="auto"/>
        <w:ind w:left="5" w:firstLine="415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наименование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органа, предоставляющего муниципальную услугу, должностного лица органа, предоставляющего услугу, 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решение, действие (бездействие) которого обжалуются, суть обжалуемого действия (бездействия);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;</w:t>
      </w:r>
    </w:p>
    <w:p w:rsidR="008202FB" w:rsidRDefault="008202FB">
      <w:pPr>
        <w:numPr>
          <w:ilvl w:val="0"/>
          <w:numId w:val="13"/>
        </w:numPr>
        <w:shd w:val="clear" w:color="auto" w:fill="FFFFFF"/>
        <w:spacing w:after="0" w:line="240" w:lineRule="auto"/>
        <w:ind w:left="5" w:firstLine="415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02FB" w:rsidRDefault="008202FB">
      <w:pPr>
        <w:numPr>
          <w:ilvl w:val="0"/>
          <w:numId w:val="13"/>
        </w:numPr>
        <w:shd w:val="clear" w:color="auto" w:fill="FFFFFF"/>
        <w:spacing w:after="0" w:line="240" w:lineRule="auto"/>
        <w:ind w:left="5" w:firstLine="415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;</w:t>
      </w:r>
    </w:p>
    <w:p w:rsidR="008202FB" w:rsidRDefault="008202FB">
      <w:pPr>
        <w:numPr>
          <w:ilvl w:val="0"/>
          <w:numId w:val="13"/>
        </w:numPr>
        <w:shd w:val="clear" w:color="auto" w:fill="FFFFFF"/>
        <w:spacing w:after="0" w:line="240" w:lineRule="auto"/>
        <w:ind w:left="5" w:firstLine="415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;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5.6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5.7 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5.8 Жалоба, поступившая в орган, предоставляющий муниципальную услугу, многофункциональный центр, учредителю многофункционального центра, 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5.9. По результатам рассмотрения жалобы принимается одно из следующих решений: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2) в удовлетворении жалобы отказывается.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bookmarkStart w:id="2" w:name="Par0"/>
      <w:bookmarkEnd w:id="2"/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5.10 Не позднее дня, следующего за днем принятия решения, указанного в п. 5.9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5.10.1 В случае признания жалобы подлежащей удовлетворению в ответе заявителю, указанном в </w:t>
      </w:r>
      <w:hyperlink w:anchor="Par0" w:history="1">
        <w:r>
          <w:rPr>
            <w:rFonts w:ascii="Times New Roman" w:hAnsi="Times New Roman" w:cs="Times New Roman"/>
            <w:color w:val="030000"/>
            <w:sz w:val="24"/>
            <w:szCs w:val="24"/>
            <w:lang w:eastAsia="ru-RU"/>
          </w:rPr>
          <w:t xml:space="preserve">части </w:t>
        </w:r>
      </w:hyperlink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5.10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5.10.2 В случае признания жалобы не подлежащей удовлетворению в ответе заявителю, указанном в </w:t>
      </w:r>
      <w:hyperlink w:anchor="Par0" w:history="1">
        <w:r>
          <w:rPr>
            <w:rFonts w:ascii="Times New Roman" w:hAnsi="Times New Roman" w:cs="Times New Roman"/>
            <w:color w:val="030000"/>
            <w:sz w:val="24"/>
            <w:szCs w:val="24"/>
            <w:lang w:eastAsia="ru-RU"/>
          </w:rPr>
          <w:t>части 5.10</w:t>
        </w:r>
      </w:hyperlink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5.11 Заявитель вправе обжаловать решения, принятые в ходе предоставления услуги, действия или бездействие должностных лиц, ответственных или уполномоченных работников, работников, участвующих в предоставлении услуги, в судебном порядке.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5.1</w:t>
      </w:r>
      <w:r w:rsidRPr="00AB0C5E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Основанием для начала процедуры досудебного (внесудебного) обжалования действий (бездействия), а также решения уполномоченных лиц, принятых в ходе предоставления ими муниципальной услуги, является нарушение прав и законных интересов заявителя.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5.13 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 w:rsidP="00F73A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0.25pt;margin-top:0;width:227.1pt;height:88.95pt;z-index:251655168;mso-wrap-distance-top:3.6pt;mso-wrap-distance-bottom:3.6pt;mso-position-horizontal-relative:margin" stroked="f">
            <v:textbox>
              <w:txbxContent>
                <w:p w:rsidR="008202FB" w:rsidRDefault="008202F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3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30000"/>
                      <w:sz w:val="24"/>
                      <w:szCs w:val="24"/>
                      <w:lang w:eastAsia="ru-RU"/>
                    </w:rPr>
                    <w:t>Приложение № 1</w:t>
                  </w:r>
                  <w:r w:rsidRPr="00AB0C5E">
                    <w:rPr>
                      <w:rFonts w:ascii="Times New Roman" w:hAnsi="Times New Roman" w:cs="Times New Roman"/>
                      <w:color w:val="03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30000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  <w:r w:rsidRPr="00AB0C5E">
                    <w:rPr>
                      <w:rFonts w:ascii="Times New Roman" w:hAnsi="Times New Roman" w:cs="Times New Roman"/>
                      <w:color w:val="03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30000"/>
                      <w:sz w:val="24"/>
                      <w:szCs w:val="24"/>
                      <w:lang w:eastAsia="ru-RU"/>
                    </w:rPr>
                    <w:t xml:space="preserve">предоставления муниципальной услуги «Предоставление разрешения на условно разрешенный вид использования земельного участка» </w:t>
                  </w:r>
                </w:p>
                <w:p w:rsidR="008202FB" w:rsidRDefault="008202FB"/>
              </w:txbxContent>
            </v:textbox>
            <w10:wrap type="square" anchorx="margin"/>
          </v:shape>
        </w:pict>
      </w: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30000"/>
          <w:sz w:val="24"/>
          <w:szCs w:val="24"/>
          <w:lang w:eastAsia="ru-RU"/>
        </w:rPr>
        <w:t>Рекомендуемый образец</w:t>
      </w:r>
      <w:r w:rsidRPr="00AB0C5E">
        <w:rPr>
          <w:rFonts w:ascii="Times New Roman" w:hAnsi="Times New Roman" w:cs="Times New Roman"/>
          <w:b/>
          <w:bCs/>
          <w:color w:val="030000"/>
          <w:sz w:val="24"/>
          <w:szCs w:val="24"/>
          <w:lang w:eastAsia="ru-RU"/>
        </w:rPr>
        <w:t xml:space="preserve"> заявления</w:t>
      </w:r>
      <w:r w:rsidRPr="00AB0C5E">
        <w:rPr>
          <w:rFonts w:ascii="Times New Roman" w:hAnsi="Times New Roman" w:cs="Times New Roman"/>
          <w:b/>
          <w:bCs/>
          <w:color w:val="030000"/>
          <w:sz w:val="24"/>
          <w:szCs w:val="24"/>
          <w:lang w:eastAsia="ru-RU"/>
        </w:rPr>
        <w:br/>
        <w:t xml:space="preserve"> </w:t>
      </w:r>
      <w:r>
        <w:rPr>
          <w:rFonts w:ascii="Times New Roman" w:hAnsi="Times New Roman" w:cs="Times New Roman"/>
          <w:b/>
          <w:bCs/>
          <w:color w:val="030000"/>
          <w:sz w:val="24"/>
          <w:szCs w:val="24"/>
          <w:lang w:eastAsia="ru-RU"/>
        </w:rPr>
        <w:t>о предоставлении разрешения на условно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30000"/>
          <w:sz w:val="24"/>
          <w:szCs w:val="24"/>
          <w:lang w:eastAsia="ru-RU"/>
        </w:rPr>
        <w:t>разрешенный вид использования земельного участка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Главе администрации __________________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_____________________________________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_____________________________________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3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3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(Ф.И.О. *)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3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30000"/>
          <w:sz w:val="16"/>
          <w:szCs w:val="16"/>
          <w:lang w:eastAsia="ru-RU"/>
        </w:rPr>
        <w:t>_________________________________________________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 xml:space="preserve">_____________________________________ 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 xml:space="preserve"> _____________________________________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30000"/>
          <w:sz w:val="24"/>
          <w:szCs w:val="24"/>
          <w:lang w:eastAsia="ru-RU"/>
        </w:rPr>
        <w:t>З А Я В Л Е Н И Е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На основании ч. 1 ст. 39 Градостроительного кодекса РФ просим Вас предоставить разрешение на условно разрешенный вид использования земельного участка</w:t>
      </w: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_________________________________________________________________________________________</w:t>
      </w:r>
    </w:p>
    <w:p w:rsidR="008202FB" w:rsidRDefault="00820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3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30000"/>
          <w:sz w:val="16"/>
          <w:szCs w:val="16"/>
          <w:lang w:eastAsia="ru-RU"/>
        </w:rPr>
        <w:t>(указывается условно разрешенный вид использования земельного участка)</w:t>
      </w: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3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_________________________________________________________________________________________</w:t>
      </w: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расположенного по адресу__________________________________________________________________</w:t>
      </w: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_________________________________________________________________________________________</w:t>
      </w:r>
    </w:p>
    <w:p w:rsidR="008202FB" w:rsidRDefault="008202FB">
      <w:pPr>
        <w:pStyle w:val="1"/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>(указывается полный адрес: область,</w:t>
      </w:r>
    </w:p>
    <w:p w:rsidR="008202FB" w:rsidRDefault="008202FB">
      <w:pPr>
        <w:pStyle w:val="1"/>
      </w:pPr>
      <w:r>
        <w:t>_____________________________________________________________________________</w:t>
      </w:r>
    </w:p>
    <w:p w:rsidR="008202FB" w:rsidRDefault="008202FB">
      <w:pPr>
        <w:pStyle w:val="1"/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>муниципальное образование, район, населенный пункт, улица, дом, корпус, строение)</w:t>
      </w:r>
    </w:p>
    <w:p w:rsidR="008202FB" w:rsidRDefault="00820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_________________________________________________________________________________________</w:t>
      </w: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Приложение:</w:t>
      </w: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1.______________________________________________________________________</w:t>
      </w: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softHyphen/>
      </w: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softHyphen/>
      </w: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softHyphen/>
        <w:t>_________________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2._______________________________________________________________________________________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3._______________________________________________________________________________________</w:t>
      </w: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 xml:space="preserve">Заявитель 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_______________________________          __________________                     ______________________</w:t>
      </w: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3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30000"/>
          <w:sz w:val="16"/>
          <w:szCs w:val="16"/>
          <w:lang w:eastAsia="ru-RU"/>
        </w:rPr>
        <w:t xml:space="preserve"> (должность руководителя организации –                                    (подпись)                                                                    (Ф.И.О.)</w:t>
      </w: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3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30000"/>
          <w:sz w:val="16"/>
          <w:szCs w:val="16"/>
          <w:lang w:eastAsia="ru-RU"/>
        </w:rPr>
        <w:t xml:space="preserve">         для юридического лица)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 xml:space="preserve">                                                               "___"_________________20___ г.                                                                                             </w:t>
      </w:r>
    </w:p>
    <w:p w:rsidR="008202FB" w:rsidRDefault="008202F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iCs/>
          <w:color w:val="03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30000"/>
          <w:sz w:val="16"/>
          <w:szCs w:val="16"/>
          <w:lang w:eastAsia="ru-RU"/>
        </w:rPr>
        <w:t xml:space="preserve">                    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&lt;*&gt; Сведения о заявителе: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  <w:r>
        <w:rPr>
          <w:noProof/>
          <w:lang w:eastAsia="ru-RU"/>
        </w:rPr>
        <w:pict>
          <v:shape id="_x0000_s1027" type="#_x0000_t202" style="position:absolute;left:0;text-align:left;margin-left:233.45pt;margin-top:.4pt;width:233.9pt;height:77.15pt;z-index:251656192;mso-wrap-distance-top:3.6pt;mso-wrap-distance-bottom:3.6pt;mso-position-horizontal-relative:margin" stroked="f">
            <v:textbox>
              <w:txbxContent>
                <w:p w:rsidR="008202FB" w:rsidRDefault="008202F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3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30000"/>
                      <w:sz w:val="24"/>
                      <w:szCs w:val="24"/>
                      <w:lang w:eastAsia="ru-RU"/>
                    </w:rPr>
                    <w:t>Приложение № 2 к административному регламенту</w:t>
                  </w:r>
                  <w:r w:rsidRPr="00AB0C5E">
                    <w:rPr>
                      <w:rFonts w:ascii="Times New Roman" w:hAnsi="Times New Roman" w:cs="Times New Roman"/>
                      <w:color w:val="03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30000"/>
                      <w:sz w:val="24"/>
                      <w:szCs w:val="24"/>
                      <w:lang w:eastAsia="ru-RU"/>
                    </w:rPr>
                    <w:t>предоставления муниципальной услуги «Предоставление разрешения на условно разрешенный вид использования земельного участка»</w:t>
                  </w:r>
                </w:p>
                <w:p w:rsidR="008202FB" w:rsidRDefault="008202FB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3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30000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8202FB" w:rsidRDefault="008202FB"/>
              </w:txbxContent>
            </v:textbox>
            <w10:wrap type="square" anchorx="margin"/>
          </v:shape>
        </w:pict>
      </w: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p w:rsidR="008202FB" w:rsidRDefault="00820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Блок-схема </w:t>
      </w:r>
    </w:p>
    <w:p w:rsidR="008202FB" w:rsidRDefault="00820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последовательности предоставления муниципальной услуги </w:t>
      </w:r>
    </w:p>
    <w:p w:rsidR="008202FB" w:rsidRDefault="00820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«Предоставление разрешения на условно разрешенный вид </w:t>
      </w:r>
    </w:p>
    <w:p w:rsidR="008202FB" w:rsidRDefault="00820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использования земельного участка»</w:t>
      </w:r>
    </w:p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30000"/>
          <w:sz w:val="21"/>
          <w:szCs w:val="21"/>
          <w:lang w:eastAsia="ru-RU"/>
        </w:rPr>
      </w:pPr>
    </w:p>
    <w:tbl>
      <w:tblPr>
        <w:tblW w:w="9498" w:type="dxa"/>
        <w:jc w:val="center"/>
        <w:tblCellMar>
          <w:left w:w="0" w:type="dxa"/>
          <w:right w:w="0" w:type="dxa"/>
        </w:tblCellMar>
        <w:tblLook w:val="00A0"/>
      </w:tblPr>
      <w:tblGrid>
        <w:gridCol w:w="162"/>
        <w:gridCol w:w="4581"/>
        <w:gridCol w:w="4582"/>
        <w:gridCol w:w="173"/>
      </w:tblGrid>
      <w:tr w:rsidR="008202FB" w:rsidRPr="003F56CD">
        <w:trPr>
          <w:trHeight w:val="12"/>
          <w:jc w:val="center"/>
        </w:trPr>
        <w:tc>
          <w:tcPr>
            <w:tcW w:w="162" w:type="dxa"/>
          </w:tcPr>
          <w:p w:rsidR="008202FB" w:rsidRPr="003F56CD" w:rsidRDefault="008202FB">
            <w:pPr>
              <w:ind w:firstLine="567"/>
            </w:pPr>
          </w:p>
        </w:tc>
        <w:tc>
          <w:tcPr>
            <w:tcW w:w="4581" w:type="dxa"/>
          </w:tcPr>
          <w:p w:rsidR="008202FB" w:rsidRPr="003F56CD" w:rsidRDefault="008202FB">
            <w:pPr>
              <w:ind w:firstLine="567"/>
            </w:pPr>
          </w:p>
        </w:tc>
        <w:tc>
          <w:tcPr>
            <w:tcW w:w="4582" w:type="dxa"/>
          </w:tcPr>
          <w:p w:rsidR="008202FB" w:rsidRPr="003F56CD" w:rsidRDefault="008202FB">
            <w:pPr>
              <w:ind w:firstLine="567"/>
            </w:pPr>
          </w:p>
        </w:tc>
        <w:tc>
          <w:tcPr>
            <w:tcW w:w="173" w:type="dxa"/>
          </w:tcPr>
          <w:p w:rsidR="008202FB" w:rsidRPr="003F56CD" w:rsidRDefault="008202FB">
            <w:pPr>
              <w:ind w:firstLine="567"/>
            </w:pPr>
          </w:p>
        </w:tc>
      </w:tr>
      <w:tr w:rsidR="008202FB" w:rsidRPr="003F56CD">
        <w:trPr>
          <w:jc w:val="center"/>
        </w:trPr>
        <w:tc>
          <w:tcPr>
            <w:tcW w:w="162" w:type="dxa"/>
            <w:tcBorders>
              <w:right w:val="single" w:sz="4" w:space="0" w:color="auto"/>
            </w:tcBorders>
          </w:tcPr>
          <w:p w:rsidR="008202FB" w:rsidRPr="003F56CD" w:rsidRDefault="008202FB">
            <w:pPr>
              <w:ind w:firstLine="567"/>
            </w:pP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8202FB" w:rsidRDefault="008202FB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  <w:r>
              <w:t>Прием и регистрация заявления о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173" w:type="dxa"/>
            <w:tcBorders>
              <w:left w:val="single" w:sz="4" w:space="0" w:color="auto"/>
            </w:tcBorders>
          </w:tcPr>
          <w:p w:rsidR="008202FB" w:rsidRPr="003F56CD" w:rsidRDefault="008202FB">
            <w:pPr>
              <w:ind w:firstLine="567"/>
            </w:pPr>
          </w:p>
        </w:tc>
      </w:tr>
      <w:tr w:rsidR="008202FB" w:rsidRPr="003F56CD">
        <w:trPr>
          <w:jc w:val="center"/>
        </w:trPr>
        <w:tc>
          <w:tcPr>
            <w:tcW w:w="162" w:type="dxa"/>
          </w:tcPr>
          <w:p w:rsidR="008202FB" w:rsidRPr="003F56CD" w:rsidRDefault="008202FB">
            <w:pPr>
              <w:ind w:firstLine="567"/>
            </w:pP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8202FB" w:rsidRPr="003F56CD" w:rsidRDefault="008202FB">
            <w:pPr>
              <w:ind w:firstLine="567"/>
              <w:jc w:val="center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26.8pt;margin-top:.15pt;width:0;height:23.05pt;z-index:251657216;mso-position-horizontal-relative:text;mso-position-vertical-relative:text" strokeweight=".5pt">
                  <v:stroke endarrow="block" joinstyle="miter"/>
                </v:shape>
              </w:pict>
            </w:r>
          </w:p>
        </w:tc>
        <w:tc>
          <w:tcPr>
            <w:tcW w:w="173" w:type="dxa"/>
          </w:tcPr>
          <w:p w:rsidR="008202FB" w:rsidRPr="003F56CD" w:rsidRDefault="008202FB">
            <w:pPr>
              <w:ind w:firstLine="567"/>
            </w:pPr>
          </w:p>
        </w:tc>
      </w:tr>
      <w:tr w:rsidR="008202FB" w:rsidRPr="003F56CD">
        <w:trPr>
          <w:jc w:val="center"/>
        </w:trPr>
        <w:tc>
          <w:tcPr>
            <w:tcW w:w="162" w:type="dxa"/>
          </w:tcPr>
          <w:p w:rsidR="008202FB" w:rsidRPr="003F56CD" w:rsidRDefault="008202FB">
            <w:pPr>
              <w:ind w:firstLine="567"/>
            </w:pPr>
          </w:p>
        </w:tc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8202FB" w:rsidRDefault="008202FB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  <w:r>
              <w:t>Рассмотрение заявления о предоставлении разрешения на условно разрешенный вид использования земельного участка, проверка правильности оформления документов и назначение публичных слушаний</w:t>
            </w:r>
          </w:p>
        </w:tc>
        <w:tc>
          <w:tcPr>
            <w:tcW w:w="173" w:type="dxa"/>
          </w:tcPr>
          <w:p w:rsidR="008202FB" w:rsidRPr="003F56CD" w:rsidRDefault="008202FB">
            <w:pPr>
              <w:ind w:firstLine="567"/>
            </w:pPr>
          </w:p>
        </w:tc>
      </w:tr>
      <w:tr w:rsidR="008202FB" w:rsidRPr="003F56CD">
        <w:trPr>
          <w:jc w:val="center"/>
        </w:trPr>
        <w:tc>
          <w:tcPr>
            <w:tcW w:w="162" w:type="dxa"/>
          </w:tcPr>
          <w:p w:rsidR="008202FB" w:rsidRPr="003F56CD" w:rsidRDefault="008202FB">
            <w:pPr>
              <w:ind w:firstLine="567"/>
            </w:pPr>
          </w:p>
        </w:tc>
        <w:tc>
          <w:tcPr>
            <w:tcW w:w="9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8202FB" w:rsidRPr="003F56CD" w:rsidRDefault="008202FB">
            <w:pPr>
              <w:ind w:firstLine="567"/>
            </w:pP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226.3pt;margin-top:.3pt;width:0;height:23.1pt;z-index:251660288;mso-position-horizontal-relative:text;mso-position-vertical-relative:text" strokeweight=".5pt">
                  <v:stroke endarrow="block" joinstyle="miter"/>
                </v:shape>
              </w:pict>
            </w:r>
          </w:p>
        </w:tc>
        <w:tc>
          <w:tcPr>
            <w:tcW w:w="173" w:type="dxa"/>
            <w:tcBorders>
              <w:left w:val="nil"/>
            </w:tcBorders>
          </w:tcPr>
          <w:p w:rsidR="008202FB" w:rsidRPr="003F56CD" w:rsidRDefault="008202FB">
            <w:pPr>
              <w:ind w:firstLine="567"/>
            </w:pPr>
          </w:p>
        </w:tc>
      </w:tr>
      <w:tr w:rsidR="008202FB" w:rsidRPr="003F56CD">
        <w:trPr>
          <w:jc w:val="center"/>
        </w:trPr>
        <w:tc>
          <w:tcPr>
            <w:tcW w:w="162" w:type="dxa"/>
          </w:tcPr>
          <w:p w:rsidR="008202FB" w:rsidRPr="003F56CD" w:rsidRDefault="008202FB">
            <w:pPr>
              <w:ind w:firstLine="567"/>
            </w:pPr>
          </w:p>
        </w:tc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8202FB" w:rsidRDefault="008202FB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  <w:r>
              <w:rPr>
                <w:noProof/>
              </w:rPr>
              <w:pict>
                <v:shape id="_x0000_s1030" type="#_x0000_t32" style="position:absolute;left:0;text-align:left;margin-left:227.25pt;margin-top:27.7pt;width:0;height:23.25pt;z-index:251658240;mso-position-horizontal-relative:text;mso-position-vertical-relative:text" strokeweight=".5pt">
                  <v:stroke endarrow="block" joinstyle="miter"/>
                </v:shape>
              </w:pict>
            </w:r>
            <w:r>
              <w:t>Организация и проведение публичных слушаний по вопросу предоставления разрешения на условно разрешенный вид использования земельного участка</w:t>
            </w:r>
          </w:p>
        </w:tc>
        <w:tc>
          <w:tcPr>
            <w:tcW w:w="173" w:type="dxa"/>
          </w:tcPr>
          <w:p w:rsidR="008202FB" w:rsidRPr="003F56CD" w:rsidRDefault="008202FB">
            <w:pPr>
              <w:ind w:firstLine="567"/>
            </w:pPr>
          </w:p>
        </w:tc>
      </w:tr>
      <w:tr w:rsidR="008202FB" w:rsidRPr="003F56CD">
        <w:trPr>
          <w:jc w:val="center"/>
        </w:trPr>
        <w:tc>
          <w:tcPr>
            <w:tcW w:w="162" w:type="dxa"/>
          </w:tcPr>
          <w:p w:rsidR="008202FB" w:rsidRPr="003F56CD" w:rsidRDefault="008202FB">
            <w:pPr>
              <w:ind w:firstLine="567"/>
            </w:pPr>
          </w:p>
        </w:tc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8202FB" w:rsidRDefault="008202FB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</w:p>
        </w:tc>
        <w:tc>
          <w:tcPr>
            <w:tcW w:w="173" w:type="dxa"/>
          </w:tcPr>
          <w:p w:rsidR="008202FB" w:rsidRPr="003F56CD" w:rsidRDefault="008202FB">
            <w:pPr>
              <w:ind w:firstLine="567"/>
            </w:pPr>
          </w:p>
        </w:tc>
      </w:tr>
      <w:tr w:rsidR="008202FB" w:rsidRPr="003F56CD">
        <w:trPr>
          <w:jc w:val="center"/>
        </w:trPr>
        <w:tc>
          <w:tcPr>
            <w:tcW w:w="162" w:type="dxa"/>
          </w:tcPr>
          <w:p w:rsidR="008202FB" w:rsidRPr="003F56CD" w:rsidRDefault="008202FB">
            <w:pPr>
              <w:ind w:firstLine="567"/>
            </w:pPr>
          </w:p>
        </w:tc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8202FB" w:rsidRDefault="008202FB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  <w:r>
              <w:rPr>
                <w:noProof/>
              </w:rPr>
              <w:pict>
                <v:shape id="_x0000_s1031" type="#_x0000_t32" style="position:absolute;left:0;text-align:left;margin-left:226.9pt;margin-top:27.6pt;width:0;height:22.9pt;z-index:251659264;mso-position-horizontal-relative:text;mso-position-vertical-relative:text" strokeweight=".5pt">
                  <v:stroke endarrow="block" joinstyle="miter"/>
                </v:shape>
              </w:pict>
            </w:r>
            <w:r>
              <w:t>Принятие решения о предоставлении разрешения на условно разрешенный вид использования земельного участка, либо отказе в предоставлении такого разрешения</w:t>
            </w:r>
          </w:p>
        </w:tc>
        <w:tc>
          <w:tcPr>
            <w:tcW w:w="173" w:type="dxa"/>
          </w:tcPr>
          <w:p w:rsidR="008202FB" w:rsidRPr="003F56CD" w:rsidRDefault="008202FB">
            <w:pPr>
              <w:ind w:firstLine="567"/>
            </w:pPr>
          </w:p>
        </w:tc>
      </w:tr>
      <w:tr w:rsidR="008202FB" w:rsidRPr="003F56CD">
        <w:trPr>
          <w:jc w:val="center"/>
        </w:trPr>
        <w:tc>
          <w:tcPr>
            <w:tcW w:w="162" w:type="dxa"/>
          </w:tcPr>
          <w:p w:rsidR="008202FB" w:rsidRPr="003F56CD" w:rsidRDefault="008202FB">
            <w:pPr>
              <w:ind w:firstLine="567"/>
            </w:pPr>
          </w:p>
        </w:tc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8202FB" w:rsidRDefault="008202FB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</w:p>
        </w:tc>
        <w:tc>
          <w:tcPr>
            <w:tcW w:w="173" w:type="dxa"/>
          </w:tcPr>
          <w:p w:rsidR="008202FB" w:rsidRPr="003F56CD" w:rsidRDefault="008202FB">
            <w:pPr>
              <w:ind w:firstLine="567"/>
            </w:pPr>
          </w:p>
        </w:tc>
      </w:tr>
      <w:tr w:rsidR="008202FB" w:rsidRPr="003F56CD">
        <w:trPr>
          <w:jc w:val="center"/>
        </w:trPr>
        <w:tc>
          <w:tcPr>
            <w:tcW w:w="162" w:type="dxa"/>
          </w:tcPr>
          <w:p w:rsidR="008202FB" w:rsidRPr="003F56CD" w:rsidRDefault="008202FB">
            <w:pPr>
              <w:ind w:firstLine="567"/>
            </w:pPr>
          </w:p>
        </w:tc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8202FB" w:rsidRDefault="008202FB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  <w:r>
              <w:t xml:space="preserve">Издание нормативного правового акта </w:t>
            </w:r>
          </w:p>
          <w:p w:rsidR="008202FB" w:rsidRDefault="008202FB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  <w:r>
              <w:t>_________________________________________________________________</w:t>
            </w:r>
          </w:p>
          <w:p w:rsidR="008202FB" w:rsidRDefault="008202FB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исполнительно-распорядительного органа муниципального образования)</w:t>
            </w:r>
          </w:p>
          <w:p w:rsidR="008202FB" w:rsidRDefault="008202FB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  <w:rPr>
                <w:i/>
                <w:iCs/>
                <w:sz w:val="16"/>
                <w:szCs w:val="16"/>
              </w:rPr>
            </w:pPr>
            <w:r>
              <w:t>о предоставлении разрешения на условно разрешенный вид использования земельного участка или об отказе в предоставлении разрешения на словно разрешенный вид использования земельного участка</w:t>
            </w:r>
          </w:p>
        </w:tc>
        <w:tc>
          <w:tcPr>
            <w:tcW w:w="173" w:type="dxa"/>
          </w:tcPr>
          <w:p w:rsidR="008202FB" w:rsidRPr="003F56CD" w:rsidRDefault="008202FB">
            <w:pPr>
              <w:ind w:firstLine="567"/>
            </w:pPr>
          </w:p>
        </w:tc>
      </w:tr>
      <w:tr w:rsidR="008202FB" w:rsidRPr="003F56CD">
        <w:trPr>
          <w:trHeight w:val="56"/>
          <w:jc w:val="center"/>
        </w:trPr>
        <w:tc>
          <w:tcPr>
            <w:tcW w:w="162" w:type="dxa"/>
          </w:tcPr>
          <w:p w:rsidR="008202FB" w:rsidRPr="003F56CD" w:rsidRDefault="008202FB">
            <w:pPr>
              <w:ind w:firstLine="567"/>
            </w:pPr>
          </w:p>
        </w:tc>
        <w:tc>
          <w:tcPr>
            <w:tcW w:w="9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8202FB" w:rsidRPr="003F56CD" w:rsidRDefault="008202FB">
            <w:pPr>
              <w:ind w:firstLine="567"/>
            </w:pPr>
          </w:p>
        </w:tc>
        <w:tc>
          <w:tcPr>
            <w:tcW w:w="173" w:type="dxa"/>
            <w:tcBorders>
              <w:left w:val="nil"/>
            </w:tcBorders>
          </w:tcPr>
          <w:p w:rsidR="008202FB" w:rsidRPr="003F56CD" w:rsidRDefault="008202FB">
            <w:pPr>
              <w:ind w:firstLine="567"/>
            </w:pPr>
          </w:p>
        </w:tc>
      </w:tr>
    </w:tbl>
    <w:p w:rsidR="008202FB" w:rsidRDefault="008202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vanish/>
          <w:color w:val="030000"/>
          <w:sz w:val="21"/>
          <w:szCs w:val="21"/>
          <w:lang w:eastAsia="ru-RU"/>
        </w:rPr>
      </w:pPr>
    </w:p>
    <w:p w:rsidR="008202FB" w:rsidRDefault="008202FB">
      <w:pPr>
        <w:spacing w:after="0" w:line="240" w:lineRule="auto"/>
        <w:ind w:firstLine="567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8202FB" w:rsidRDefault="008202FB">
      <w:pPr>
        <w:spacing w:after="0" w:line="240" w:lineRule="auto"/>
        <w:ind w:firstLine="567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8202FB" w:rsidRDefault="008202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br w:type="textWrapping" w:clear="all"/>
      </w:r>
    </w:p>
    <w:p w:rsidR="008202FB" w:rsidRDefault="008202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1"/>
          <w:szCs w:val="21"/>
          <w:lang w:eastAsia="ru-RU"/>
        </w:rPr>
        <w:br w:type="textWrapping" w:clear="all"/>
      </w:r>
    </w:p>
    <w:p w:rsidR="008202FB" w:rsidRDefault="008202FB">
      <w:pPr>
        <w:ind w:firstLine="567"/>
        <w:rPr>
          <w:rFonts w:ascii="Times New Roman" w:hAnsi="Times New Roman" w:cs="Times New Roman"/>
        </w:rPr>
      </w:pPr>
    </w:p>
    <w:sectPr w:rsidR="008202FB" w:rsidSect="00A005B6">
      <w:headerReference w:type="first" r:id="rId12"/>
      <w:pgSz w:w="11906" w:h="16838"/>
      <w:pgMar w:top="1134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FB" w:rsidRDefault="008202FB" w:rsidP="009C6C70">
      <w:pPr>
        <w:spacing w:after="0" w:line="240" w:lineRule="auto"/>
      </w:pPr>
      <w:r>
        <w:separator/>
      </w:r>
    </w:p>
  </w:endnote>
  <w:endnote w:type="continuationSeparator" w:id="0">
    <w:p w:rsidR="008202FB" w:rsidRDefault="008202FB" w:rsidP="009C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FB" w:rsidRDefault="008202FB" w:rsidP="009C6C70">
      <w:pPr>
        <w:spacing w:after="0" w:line="240" w:lineRule="auto"/>
      </w:pPr>
      <w:r>
        <w:separator/>
      </w:r>
    </w:p>
  </w:footnote>
  <w:footnote w:type="continuationSeparator" w:id="0">
    <w:p w:rsidR="008202FB" w:rsidRDefault="008202FB" w:rsidP="009C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4531"/>
    </w:tblGrid>
    <w:tr w:rsidR="008202FB" w:rsidRPr="003F56CD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:rsidR="008202FB" w:rsidRPr="003F56CD" w:rsidRDefault="008202FB" w:rsidP="003F56CD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hAnsi="Times New Roman" w:cs="Times New Roman"/>
              <w:lang w:eastAsia="ru-RU"/>
            </w:rPr>
          </w:pPr>
        </w:p>
      </w:tc>
    </w:tr>
  </w:tbl>
  <w:p w:rsidR="008202FB" w:rsidRDefault="008202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9CA"/>
    <w:multiLevelType w:val="multilevel"/>
    <w:tmpl w:val="015849C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8C631B9"/>
    <w:multiLevelType w:val="multilevel"/>
    <w:tmpl w:val="08C631B9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0C4C3D6"/>
    <w:multiLevelType w:val="singleLevel"/>
    <w:tmpl w:val="10C4C3D6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3">
    <w:nsid w:val="12AC0862"/>
    <w:multiLevelType w:val="multilevel"/>
    <w:tmpl w:val="12AC08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23BAE7BB"/>
    <w:multiLevelType w:val="multilevel"/>
    <w:tmpl w:val="23BAE7BB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5">
    <w:nsid w:val="35D31562"/>
    <w:multiLevelType w:val="multilevel"/>
    <w:tmpl w:val="35D315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36E65356"/>
    <w:multiLevelType w:val="singleLevel"/>
    <w:tmpl w:val="36E6535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4FE13A26"/>
    <w:multiLevelType w:val="multilevel"/>
    <w:tmpl w:val="4FE13A2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17D672E"/>
    <w:multiLevelType w:val="multilevel"/>
    <w:tmpl w:val="517D672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51BA1F39"/>
    <w:multiLevelType w:val="multilevel"/>
    <w:tmpl w:val="51BA1F39"/>
    <w:lvl w:ilvl="0">
      <w:start w:val="1"/>
      <w:numFmt w:val="bullet"/>
      <w:lvlText w:val=""/>
      <w:lvlJc w:val="left"/>
      <w:pPr>
        <w:ind w:left="5747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3BC5E5F"/>
    <w:multiLevelType w:val="multilevel"/>
    <w:tmpl w:val="63BC5E5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65DB5322"/>
    <w:multiLevelType w:val="multilevel"/>
    <w:tmpl w:val="65DB53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C105E03"/>
    <w:multiLevelType w:val="multilevel"/>
    <w:tmpl w:val="6C105E03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C90"/>
    <w:rsid w:val="00004520"/>
    <w:rsid w:val="00010299"/>
    <w:rsid w:val="00014197"/>
    <w:rsid w:val="00032631"/>
    <w:rsid w:val="0005032C"/>
    <w:rsid w:val="00051422"/>
    <w:rsid w:val="000B5ADF"/>
    <w:rsid w:val="000C3846"/>
    <w:rsid w:val="000E4CDA"/>
    <w:rsid w:val="00126F58"/>
    <w:rsid w:val="00172A27"/>
    <w:rsid w:val="0017719D"/>
    <w:rsid w:val="00181820"/>
    <w:rsid w:val="001D1899"/>
    <w:rsid w:val="001F5747"/>
    <w:rsid w:val="00214EFC"/>
    <w:rsid w:val="002364E7"/>
    <w:rsid w:val="00244FAA"/>
    <w:rsid w:val="00253541"/>
    <w:rsid w:val="00256CD9"/>
    <w:rsid w:val="002657C1"/>
    <w:rsid w:val="002855C1"/>
    <w:rsid w:val="002A41F3"/>
    <w:rsid w:val="002C3999"/>
    <w:rsid w:val="002C5C1A"/>
    <w:rsid w:val="003226F1"/>
    <w:rsid w:val="00343846"/>
    <w:rsid w:val="00360F0A"/>
    <w:rsid w:val="00370B48"/>
    <w:rsid w:val="003725C0"/>
    <w:rsid w:val="0038636B"/>
    <w:rsid w:val="00393B61"/>
    <w:rsid w:val="003A143A"/>
    <w:rsid w:val="003F56CD"/>
    <w:rsid w:val="00437FA0"/>
    <w:rsid w:val="00440880"/>
    <w:rsid w:val="00447042"/>
    <w:rsid w:val="00451D78"/>
    <w:rsid w:val="004728FB"/>
    <w:rsid w:val="00474C46"/>
    <w:rsid w:val="0048037E"/>
    <w:rsid w:val="00480C21"/>
    <w:rsid w:val="00486C9A"/>
    <w:rsid w:val="004A1174"/>
    <w:rsid w:val="004A3DD9"/>
    <w:rsid w:val="004A5436"/>
    <w:rsid w:val="004C512C"/>
    <w:rsid w:val="004D3B01"/>
    <w:rsid w:val="0053091A"/>
    <w:rsid w:val="00544C84"/>
    <w:rsid w:val="00546B1E"/>
    <w:rsid w:val="00554179"/>
    <w:rsid w:val="005635E4"/>
    <w:rsid w:val="0056390D"/>
    <w:rsid w:val="00566ECE"/>
    <w:rsid w:val="00567711"/>
    <w:rsid w:val="0056791C"/>
    <w:rsid w:val="00584C37"/>
    <w:rsid w:val="00592C5C"/>
    <w:rsid w:val="00595853"/>
    <w:rsid w:val="005A16FB"/>
    <w:rsid w:val="005B4F35"/>
    <w:rsid w:val="005C4D75"/>
    <w:rsid w:val="005E230B"/>
    <w:rsid w:val="005F0EC5"/>
    <w:rsid w:val="005F6BC4"/>
    <w:rsid w:val="00603E2E"/>
    <w:rsid w:val="00613A39"/>
    <w:rsid w:val="00616AD1"/>
    <w:rsid w:val="006222F2"/>
    <w:rsid w:val="00623F3F"/>
    <w:rsid w:val="0066426C"/>
    <w:rsid w:val="00672452"/>
    <w:rsid w:val="006755CE"/>
    <w:rsid w:val="006B5AE9"/>
    <w:rsid w:val="006C53F5"/>
    <w:rsid w:val="006E5909"/>
    <w:rsid w:val="006F48A1"/>
    <w:rsid w:val="007073A4"/>
    <w:rsid w:val="007146E9"/>
    <w:rsid w:val="00721799"/>
    <w:rsid w:val="0074598E"/>
    <w:rsid w:val="00761FF4"/>
    <w:rsid w:val="00773DE4"/>
    <w:rsid w:val="007925DA"/>
    <w:rsid w:val="00794AA7"/>
    <w:rsid w:val="007A31B1"/>
    <w:rsid w:val="007A7A28"/>
    <w:rsid w:val="007C573C"/>
    <w:rsid w:val="007E52DA"/>
    <w:rsid w:val="008202FB"/>
    <w:rsid w:val="0082184B"/>
    <w:rsid w:val="0084352B"/>
    <w:rsid w:val="00866155"/>
    <w:rsid w:val="00881D1D"/>
    <w:rsid w:val="00895C90"/>
    <w:rsid w:val="008D6F7A"/>
    <w:rsid w:val="008E408D"/>
    <w:rsid w:val="008E774C"/>
    <w:rsid w:val="008F7130"/>
    <w:rsid w:val="008F770A"/>
    <w:rsid w:val="00923019"/>
    <w:rsid w:val="0094496F"/>
    <w:rsid w:val="00990AF7"/>
    <w:rsid w:val="009935D9"/>
    <w:rsid w:val="009C6C70"/>
    <w:rsid w:val="009E1930"/>
    <w:rsid w:val="009E6D3D"/>
    <w:rsid w:val="00A005B6"/>
    <w:rsid w:val="00A05C97"/>
    <w:rsid w:val="00A10FAD"/>
    <w:rsid w:val="00A130D0"/>
    <w:rsid w:val="00A213A2"/>
    <w:rsid w:val="00A61ABA"/>
    <w:rsid w:val="00A71B6C"/>
    <w:rsid w:val="00A74481"/>
    <w:rsid w:val="00AA5CB7"/>
    <w:rsid w:val="00AB0C5E"/>
    <w:rsid w:val="00AB2221"/>
    <w:rsid w:val="00AB6074"/>
    <w:rsid w:val="00AC38EB"/>
    <w:rsid w:val="00AE2356"/>
    <w:rsid w:val="00AE5075"/>
    <w:rsid w:val="00AF5670"/>
    <w:rsid w:val="00B362C6"/>
    <w:rsid w:val="00B82250"/>
    <w:rsid w:val="00BD11A4"/>
    <w:rsid w:val="00C10DE3"/>
    <w:rsid w:val="00C21CB2"/>
    <w:rsid w:val="00C37AC5"/>
    <w:rsid w:val="00C63B30"/>
    <w:rsid w:val="00C70E9A"/>
    <w:rsid w:val="00C72961"/>
    <w:rsid w:val="00C72A7F"/>
    <w:rsid w:val="00C777D7"/>
    <w:rsid w:val="00CA7578"/>
    <w:rsid w:val="00CC2ACE"/>
    <w:rsid w:val="00CC573B"/>
    <w:rsid w:val="00CD3194"/>
    <w:rsid w:val="00CE7B60"/>
    <w:rsid w:val="00CF57B5"/>
    <w:rsid w:val="00CF6396"/>
    <w:rsid w:val="00D16342"/>
    <w:rsid w:val="00D64A50"/>
    <w:rsid w:val="00D75AED"/>
    <w:rsid w:val="00D7643C"/>
    <w:rsid w:val="00D77462"/>
    <w:rsid w:val="00DA0C56"/>
    <w:rsid w:val="00DB52B4"/>
    <w:rsid w:val="00DB6FFF"/>
    <w:rsid w:val="00DD2F9E"/>
    <w:rsid w:val="00E06F0E"/>
    <w:rsid w:val="00E53B6A"/>
    <w:rsid w:val="00E646B3"/>
    <w:rsid w:val="00E6715E"/>
    <w:rsid w:val="00E723CB"/>
    <w:rsid w:val="00E8713D"/>
    <w:rsid w:val="00EA3073"/>
    <w:rsid w:val="00EB3AB9"/>
    <w:rsid w:val="00ED3378"/>
    <w:rsid w:val="00EF09D9"/>
    <w:rsid w:val="00F04BA1"/>
    <w:rsid w:val="00F064B6"/>
    <w:rsid w:val="00F224F3"/>
    <w:rsid w:val="00F2759E"/>
    <w:rsid w:val="00F379AB"/>
    <w:rsid w:val="00F50AB1"/>
    <w:rsid w:val="00F72C85"/>
    <w:rsid w:val="00F73A88"/>
    <w:rsid w:val="00F76BC2"/>
    <w:rsid w:val="00F821A5"/>
    <w:rsid w:val="00F82335"/>
    <w:rsid w:val="00F86424"/>
    <w:rsid w:val="00FA16D6"/>
    <w:rsid w:val="00FA3A62"/>
    <w:rsid w:val="00FA4B89"/>
    <w:rsid w:val="00FD5D85"/>
    <w:rsid w:val="00FE7FA9"/>
    <w:rsid w:val="00FF628E"/>
    <w:rsid w:val="11B5648F"/>
    <w:rsid w:val="20E021D9"/>
    <w:rsid w:val="295740A7"/>
    <w:rsid w:val="3BEA460A"/>
    <w:rsid w:val="416E3422"/>
    <w:rsid w:val="4327535C"/>
    <w:rsid w:val="47624C59"/>
    <w:rsid w:val="590E7569"/>
    <w:rsid w:val="6158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7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C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C6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6C70"/>
  </w:style>
  <w:style w:type="paragraph" w:styleId="Footer">
    <w:name w:val="footer"/>
    <w:basedOn w:val="Normal"/>
    <w:link w:val="FooterChar"/>
    <w:uiPriority w:val="99"/>
    <w:rsid w:val="009C6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6C70"/>
  </w:style>
  <w:style w:type="paragraph" w:styleId="NormalWeb">
    <w:name w:val="Normal (Web)"/>
    <w:basedOn w:val="Normal"/>
    <w:uiPriority w:val="99"/>
    <w:rsid w:val="009C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9C6C70"/>
    <w:pPr>
      <w:spacing w:after="60" w:line="276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C6C70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C6C70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C6C70"/>
    <w:rPr>
      <w:b/>
      <w:bCs/>
    </w:rPr>
  </w:style>
  <w:style w:type="table" w:styleId="TableGrid">
    <w:name w:val="Table Grid"/>
    <w:basedOn w:val="TableNormal"/>
    <w:uiPriority w:val="99"/>
    <w:rsid w:val="009C6C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6C70"/>
    <w:pPr>
      <w:ind w:left="720"/>
    </w:pPr>
  </w:style>
  <w:style w:type="paragraph" w:customStyle="1" w:styleId="ConsPlusTitle">
    <w:name w:val="ConsPlusTitle"/>
    <w:uiPriority w:val="99"/>
    <w:rsid w:val="009C6C7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formattext">
    <w:name w:val="formattext"/>
    <w:basedOn w:val="Normal"/>
    <w:uiPriority w:val="99"/>
    <w:rsid w:val="009C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C6C70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uiPriority w:val="99"/>
    <w:rsid w:val="009C6C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C6C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_fokino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8C578D58255B0707B225B1138F27968FAE1DA48D9DD69A71DC832CC2040A42817FA08BEA73FD20756C9B9271E1FAF21B07258BA2062F8E38u5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F8C578D58255B0707B225B1138F27968FAE1DA48D9DD69A71DC832CC2040A42817FA088EB73FF2A24368B9638B4F3EC1F103B80BC0532u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48692B31B583D530FBFF1121C63DE983894E3CDBE98A12725252BD15FF3270FE599EDCE589C9447A291C1820i9d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15</Pages>
  <Words>6566</Words>
  <Characters>-32766</Characters>
  <Application>Microsoft Office Outlook</Application>
  <DocSecurity>0</DocSecurity>
  <Lines>0</Lines>
  <Paragraphs>0</Paragraphs>
  <ScaleCrop>false</ScaleCrop>
  <Company>Mi5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KatyaZeml</cp:lastModifiedBy>
  <cp:revision>15</cp:revision>
  <cp:lastPrinted>2020-07-30T14:33:00Z</cp:lastPrinted>
  <dcterms:created xsi:type="dcterms:W3CDTF">2019-05-31T05:55:00Z</dcterms:created>
  <dcterms:modified xsi:type="dcterms:W3CDTF">2020-07-30T14:34:00Z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