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>Пояснительная записка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к проекту Решения  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«О бюджете городского округа </w:t>
      </w:r>
    </w:p>
    <w:p w:rsidR="002F24CE" w:rsidRPr="00C010AD" w:rsidRDefault="002F24CE" w:rsidP="002F24CE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2F24CE">
        <w:rPr>
          <w:b/>
          <w:sz w:val="48"/>
          <w:szCs w:val="48"/>
        </w:rPr>
        <w:t>«город Фокино»на 2017 год</w:t>
      </w:r>
      <w:r w:rsidRPr="002F24CE">
        <w:rPr>
          <w:b/>
          <w:sz w:val="48"/>
          <w:szCs w:val="48"/>
        </w:rPr>
        <w:br/>
        <w:t>и плановый период 2018 и 2019 годов»</w:t>
      </w:r>
    </w:p>
    <w:p w:rsidR="002F24CE" w:rsidRPr="00A83F10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C401ED" w:rsidRDefault="002F24CE" w:rsidP="002F24CE">
      <w:pPr>
        <w:jc w:val="center"/>
        <w:rPr>
          <w:b/>
          <w:sz w:val="56"/>
          <w:szCs w:val="56"/>
        </w:rPr>
      </w:pPr>
    </w:p>
    <w:p w:rsidR="002F24CE" w:rsidRPr="00C401ED" w:rsidRDefault="002F24CE" w:rsidP="002F24CE">
      <w:pPr>
        <w:jc w:val="center"/>
        <w:rPr>
          <w:b/>
          <w:sz w:val="48"/>
          <w:szCs w:val="4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Pr="00C010AD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Pr="0083144F" w:rsidRDefault="002F24CE" w:rsidP="002F24CE">
      <w:pPr>
        <w:spacing w:line="257" w:lineRule="auto"/>
        <w:jc w:val="center"/>
        <w:rPr>
          <w:sz w:val="28"/>
          <w:szCs w:val="28"/>
        </w:rPr>
      </w:pPr>
      <w:r w:rsidRPr="0083144F">
        <w:rPr>
          <w:sz w:val="28"/>
          <w:szCs w:val="28"/>
        </w:rPr>
        <w:lastRenderedPageBreak/>
        <w:t>Содержание</w:t>
      </w:r>
    </w:p>
    <w:p w:rsidR="002F24CE" w:rsidRPr="00C010AD" w:rsidRDefault="002F24CE" w:rsidP="002F24CE">
      <w:pPr>
        <w:pStyle w:val="1"/>
        <w:spacing w:line="257" w:lineRule="auto"/>
        <w:rPr>
          <w:rFonts w:ascii="Garamond" w:hAnsi="Garamond"/>
          <w:szCs w:val="28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7"/>
        <w:gridCol w:w="778"/>
      </w:tblGrid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Введение</w:t>
            </w:r>
          </w:p>
        </w:tc>
        <w:tc>
          <w:tcPr>
            <w:tcW w:w="778" w:type="dxa"/>
            <w:vAlign w:val="bottom"/>
          </w:tcPr>
          <w:p w:rsidR="002F24CE" w:rsidRPr="00324D75" w:rsidRDefault="002F24CE" w:rsidP="00812347">
            <w:pPr>
              <w:pStyle w:val="10"/>
              <w:spacing w:line="257" w:lineRule="auto"/>
              <w:jc w:val="center"/>
            </w:pPr>
            <w:r w:rsidRPr="00324D75">
              <w:t>3</w:t>
            </w:r>
          </w:p>
        </w:tc>
      </w:tr>
      <w:tr w:rsidR="002F24CE" w:rsidRPr="00DA3C2F" w:rsidTr="00AA0DCB">
        <w:trPr>
          <w:cantSplit/>
          <w:trHeight w:val="768"/>
        </w:trPr>
        <w:tc>
          <w:tcPr>
            <w:tcW w:w="8897" w:type="dxa"/>
          </w:tcPr>
          <w:p w:rsidR="002F24CE" w:rsidRPr="00324D75" w:rsidRDefault="002F24CE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 w:rsidRPr="00324D75">
              <w:rPr>
                <w:snapToGrid w:val="0"/>
                <w:kern w:val="28"/>
                <w:sz w:val="20"/>
              </w:rPr>
              <w:t>СТРУКТУРА ПРОЕКТА РЕШЕНИЯ «О БЮДЖЕТЕ ГОРОДСКОГО ОКРУГА «ГОРОД Ф</w:t>
            </w:r>
            <w:r w:rsidRPr="00324D75">
              <w:rPr>
                <w:snapToGrid w:val="0"/>
                <w:kern w:val="28"/>
                <w:sz w:val="20"/>
              </w:rPr>
              <w:t>О</w:t>
            </w:r>
            <w:r w:rsidR="00AA0DCB">
              <w:rPr>
                <w:snapToGrid w:val="0"/>
                <w:kern w:val="28"/>
                <w:sz w:val="20"/>
              </w:rPr>
              <w:t>КИНО» НА 2017</w:t>
            </w:r>
            <w:r w:rsidRPr="00324D75">
              <w:rPr>
                <w:snapToGrid w:val="0"/>
                <w:kern w:val="28"/>
                <w:sz w:val="20"/>
              </w:rPr>
              <w:t xml:space="preserve"> ГОД</w:t>
            </w:r>
            <w:r w:rsidR="00AA0DCB">
              <w:rPr>
                <w:snapToGrid w:val="0"/>
                <w:kern w:val="28"/>
                <w:sz w:val="20"/>
              </w:rPr>
              <w:t xml:space="preserve"> И ПЛАНОВЫЙ ПЕРИОД 2018 И 2019 ГОДОВ</w:t>
            </w:r>
            <w:r w:rsidRPr="00324D75">
              <w:rPr>
                <w:snapToGrid w:val="0"/>
                <w:kern w:val="28"/>
                <w:sz w:val="20"/>
              </w:rPr>
              <w:t>»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4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ПА</w:t>
            </w:r>
            <w:r w:rsidR="00672F5C">
              <w:t>РАМЕТРЫ МЕСТНОГО БЮДЖЕТА НА 2017</w:t>
            </w:r>
            <w:r w:rsidRPr="00324D75">
              <w:t xml:space="preserve"> год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7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672F5C" w:rsidP="00812347">
            <w:pPr>
              <w:pStyle w:val="10"/>
              <w:spacing w:line="257" w:lineRule="auto"/>
            </w:pPr>
            <w:r>
              <w:t xml:space="preserve">Доходы МЕстного бюджета в 2017 </w:t>
            </w:r>
            <w:r w:rsidR="002F24CE" w:rsidRPr="00324D75">
              <w:t>году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НАЛОГОВЫЕ </w:t>
            </w:r>
            <w:r w:rsidRPr="00324D75">
              <w:rPr>
                <w:caps/>
                <w:snapToGrid w:val="0"/>
                <w:kern w:val="28"/>
                <w:szCs w:val="28"/>
              </w:rPr>
              <w:t xml:space="preserve">и неналоговые </w:t>
            </w:r>
            <w:r w:rsidRPr="00324D75">
              <w:t>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СОВОКУПНЫЙ ДОХОД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ИМУЩЕСТВО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НЕНАЛОГОВЫЕ 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ДОХОДЫ </w:t>
            </w:r>
            <w:r w:rsidR="00AA0DCB">
              <w:t xml:space="preserve"> </w:t>
            </w:r>
            <w:r w:rsidRPr="00324D75">
              <w:t xml:space="preserve">ОТ </w:t>
            </w:r>
            <w:r w:rsidR="00AA0DCB">
              <w:t xml:space="preserve"> </w:t>
            </w:r>
            <w:r w:rsidRPr="00324D75">
              <w:t xml:space="preserve">ИСПОЛЬЗОВАНИЯ </w:t>
            </w:r>
            <w:r w:rsidR="00AA0DCB">
              <w:t xml:space="preserve"> </w:t>
            </w:r>
            <w:r w:rsidRPr="00324D75">
              <w:t xml:space="preserve">ИМУЩЕСТВА, НАХОДЯЩЕГОСЯ </w:t>
            </w:r>
            <w:r w:rsidR="00DB780A">
              <w:t xml:space="preserve"> </w:t>
            </w:r>
            <w:r w:rsidRPr="00324D75">
              <w:t>В ГОСУДАРСТВЕННОЙ И МУНИЦИПАЛЬНОЙ СОБСТВЕННОСТИ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B42A36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AA0DCB">
            <w:pPr>
              <w:pStyle w:val="24"/>
              <w:spacing w:line="257" w:lineRule="auto"/>
            </w:pPr>
            <w:r w:rsidRPr="00324D75">
              <w:t>ДОХОДЫ ОТ ПРОДАЖИ МАТЕРИАЛЬНЫХ И НЕМАТЕРИАЛЬНЫХ АКТИВОВ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AA0DCB">
            <w:pPr>
              <w:pStyle w:val="10"/>
              <w:spacing w:line="257" w:lineRule="auto"/>
              <w:jc w:val="center"/>
            </w:pPr>
            <w:r>
              <w:t>11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ПЛАТЕЖИ ПРИ ПОЛЬЗОВАНИИ ПРИРОДНЫМИ РЕСУРСАМИ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791297" w:rsidRDefault="00AA0DCB" w:rsidP="00AA0DCB">
            <w:pPr>
              <w:pStyle w:val="24"/>
              <w:spacing w:line="257" w:lineRule="auto"/>
            </w:pPr>
            <w:r w:rsidRPr="00791297">
              <w:t>ШТРАФЫ, САНКЦИИ, ВОЗМЕЩЕНИЕ УЩЕРБА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БЕЗВОЗМЕЗДНЫЕ ПОСТУПЛЕНИЯ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 w:rsidRPr="00324D75">
              <w:t xml:space="preserve">РАСХОДЫ </w:t>
            </w:r>
            <w:r>
              <w:t>бюджета городского округа «город ФОКИНО» В 2017</w:t>
            </w:r>
            <w:r w:rsidRPr="00324D75">
              <w:t xml:space="preserve"> </w:t>
            </w:r>
            <w:r>
              <w:t xml:space="preserve">-2019 </w:t>
            </w:r>
            <w:r w:rsidRPr="00324D75">
              <w:t>год</w:t>
            </w:r>
            <w:r>
              <w:t>АХ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13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>
              <w:t>оБЪЁМ И СТРУКТУРА МУНИЦИПАЛЬНЫХ ПРОГРАММ 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17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Default="00AA0DCB" w:rsidP="00812347">
            <w:pPr>
              <w:pStyle w:val="10"/>
              <w:spacing w:line="257" w:lineRule="auto"/>
            </w:pPr>
            <w:r>
              <w:t>нЕПРОГРАММНАЯ ЧАСТЬ РАСХОДОВ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29</w:t>
            </w:r>
          </w:p>
        </w:tc>
      </w:tr>
      <w:tr w:rsidR="00AA0DCB" w:rsidRPr="00DA3C2F" w:rsidTr="00AA0DCB">
        <w:trPr>
          <w:cantSplit/>
          <w:trHeight w:val="657"/>
        </w:trPr>
        <w:tc>
          <w:tcPr>
            <w:tcW w:w="8897" w:type="dxa"/>
          </w:tcPr>
          <w:p w:rsidR="00AA0DCB" w:rsidRPr="00791297" w:rsidRDefault="00AA0DCB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 w:rsidRPr="00791297">
              <w:rPr>
                <w:snapToGrid w:val="0"/>
                <w:kern w:val="28"/>
                <w:sz w:val="20"/>
              </w:rPr>
              <w:t>ИСТОЧ</w:t>
            </w:r>
            <w:r>
              <w:rPr>
                <w:snapToGrid w:val="0"/>
                <w:kern w:val="28"/>
                <w:sz w:val="20"/>
              </w:rPr>
              <w:t xml:space="preserve">НИКИ ВНУТРЕННЕГО ФИНАНСИРОВАНИЯ </w:t>
            </w:r>
            <w:r w:rsidRPr="00791297">
              <w:rPr>
                <w:snapToGrid w:val="0"/>
                <w:kern w:val="28"/>
                <w:sz w:val="20"/>
              </w:rPr>
              <w:t>ДЕФИЦИТА МЕСТНОГО</w:t>
            </w:r>
            <w:r>
              <w:rPr>
                <w:snapToGrid w:val="0"/>
                <w:kern w:val="28"/>
                <w:sz w:val="20"/>
              </w:rPr>
              <w:t xml:space="preserve">        </w:t>
            </w:r>
            <w:r w:rsidRPr="00791297">
              <w:rPr>
                <w:snapToGrid w:val="0"/>
                <w:kern w:val="28"/>
                <w:sz w:val="20"/>
              </w:rPr>
              <w:t xml:space="preserve"> БЮДЖЕТ</w:t>
            </w:r>
            <w:r>
              <w:rPr>
                <w:snapToGrid w:val="0"/>
                <w:kern w:val="28"/>
                <w:sz w:val="20"/>
              </w:rPr>
              <w:t>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30</w:t>
            </w:r>
          </w:p>
        </w:tc>
      </w:tr>
    </w:tbl>
    <w:p w:rsidR="00F9409D" w:rsidRPr="00C010AD" w:rsidRDefault="006C7708" w:rsidP="00F9409D">
      <w:pPr>
        <w:spacing w:line="257" w:lineRule="auto"/>
        <w:jc w:val="center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bookmarkStart w:id="0" w:name="_Toc171335402"/>
      <w:bookmarkStart w:id="1" w:name="_Toc210550682"/>
      <w:bookmarkStart w:id="2" w:name="_Toc210550853"/>
      <w:bookmarkStart w:id="3" w:name="_Toc466555882"/>
      <w:r w:rsidR="00F9409D"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 </w:t>
      </w:r>
    </w:p>
    <w:p w:rsidR="00FB5299" w:rsidRPr="00C010AD" w:rsidRDefault="003059F2" w:rsidP="00CC6B98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t>ВВЕДЕНИЕ</w:t>
      </w:r>
      <w:bookmarkEnd w:id="0"/>
      <w:bookmarkEnd w:id="1"/>
      <w:bookmarkEnd w:id="2"/>
      <w:bookmarkEnd w:id="3"/>
    </w:p>
    <w:p w:rsidR="00BF376E" w:rsidRPr="00C010AD" w:rsidRDefault="0012578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П</w:t>
      </w:r>
      <w:r w:rsidR="00BF376E" w:rsidRPr="00C010AD">
        <w:rPr>
          <w:rFonts w:ascii="Garamond" w:hAnsi="Garamond" w:cs="Times New Roman"/>
          <w:sz w:val="28"/>
          <w:szCs w:val="28"/>
        </w:rPr>
        <w:t>ояснительная записка содержит аналитические материалы и коммент</w:t>
      </w:r>
      <w:r w:rsidR="00BF376E" w:rsidRPr="00C010AD">
        <w:rPr>
          <w:rFonts w:ascii="Garamond" w:hAnsi="Garamond" w:cs="Times New Roman"/>
          <w:sz w:val="28"/>
          <w:szCs w:val="28"/>
        </w:rPr>
        <w:t>а</w:t>
      </w:r>
      <w:r w:rsidR="00BF376E" w:rsidRPr="00C010AD">
        <w:rPr>
          <w:rFonts w:ascii="Garamond" w:hAnsi="Garamond" w:cs="Times New Roman"/>
          <w:sz w:val="28"/>
          <w:szCs w:val="28"/>
        </w:rPr>
        <w:t>рии по проектировкам бюджета</w:t>
      </w:r>
      <w:r w:rsidR="00680EF4">
        <w:rPr>
          <w:rFonts w:ascii="Garamond" w:hAnsi="Garamond" w:cs="Times New Roman"/>
          <w:sz w:val="28"/>
          <w:szCs w:val="28"/>
        </w:rPr>
        <w:t xml:space="preserve"> городского округа «город Фокино»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06499E">
        <w:rPr>
          <w:rFonts w:ascii="Garamond" w:hAnsi="Garamond" w:cs="Times New Roman"/>
          <w:sz w:val="28"/>
          <w:szCs w:val="28"/>
        </w:rPr>
        <w:t>7 год и плановый период 2018 и 2019 годов.</w:t>
      </w:r>
    </w:p>
    <w:p w:rsidR="00827EEF" w:rsidRPr="00C010AD" w:rsidRDefault="00F04164" w:rsidP="0006499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А</w:t>
      </w:r>
      <w:r w:rsidR="0006499E">
        <w:rPr>
          <w:rFonts w:ascii="Garamond" w:hAnsi="Garamond" w:cs="Times New Roman"/>
          <w:sz w:val="28"/>
          <w:szCs w:val="28"/>
        </w:rPr>
        <w:t xml:space="preserve">ктуальной остается 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задача проведения взвешенной бюджетной политики, ограничения роста дефицита бюджета, </w:t>
      </w:r>
      <w:r w:rsidR="0006499E">
        <w:rPr>
          <w:rFonts w:ascii="Garamond" w:hAnsi="Garamond" w:cs="Times New Roman"/>
          <w:sz w:val="28"/>
          <w:szCs w:val="28"/>
        </w:rPr>
        <w:t>снижение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размера </w:t>
      </w:r>
      <w:r>
        <w:rPr>
          <w:rFonts w:ascii="Garamond" w:hAnsi="Garamond" w:cs="Times New Roman"/>
          <w:sz w:val="28"/>
          <w:szCs w:val="28"/>
        </w:rPr>
        <w:t xml:space="preserve">муниципального </w:t>
      </w:r>
      <w:r w:rsidR="00827EEF" w:rsidRPr="00C010AD">
        <w:rPr>
          <w:rFonts w:ascii="Garamond" w:hAnsi="Garamond" w:cs="Times New Roman"/>
          <w:sz w:val="28"/>
          <w:szCs w:val="28"/>
        </w:rPr>
        <w:t>внутреннего долга, а также стимулирование экономического развития и инвест</w:t>
      </w:r>
      <w:r w:rsidR="00827EEF" w:rsidRPr="00C010AD">
        <w:rPr>
          <w:rFonts w:ascii="Garamond" w:hAnsi="Garamond" w:cs="Times New Roman"/>
          <w:sz w:val="28"/>
          <w:szCs w:val="28"/>
        </w:rPr>
        <w:t>и</w:t>
      </w:r>
      <w:r w:rsidR="00827EEF" w:rsidRPr="00C010AD">
        <w:rPr>
          <w:rFonts w:ascii="Garamond" w:hAnsi="Garamond" w:cs="Times New Roman"/>
          <w:sz w:val="28"/>
          <w:szCs w:val="28"/>
        </w:rPr>
        <w:t>ционной активности. Приоритетом при формировании бюджетных проектир</w:t>
      </w:r>
      <w:r w:rsidR="00827EEF" w:rsidRPr="00C010AD">
        <w:rPr>
          <w:rFonts w:ascii="Garamond" w:hAnsi="Garamond" w:cs="Times New Roman"/>
          <w:sz w:val="28"/>
          <w:szCs w:val="28"/>
        </w:rPr>
        <w:t>о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вок на </w:t>
      </w:r>
      <w:r w:rsidR="0006499E">
        <w:rPr>
          <w:rFonts w:ascii="Garamond" w:hAnsi="Garamond" w:cs="Times New Roman"/>
          <w:sz w:val="28"/>
          <w:szCs w:val="28"/>
        </w:rPr>
        <w:t>2017 - 2019</w:t>
      </w:r>
      <w:r w:rsidR="00827EEF" w:rsidRPr="00C010AD">
        <w:rPr>
          <w:rFonts w:ascii="Garamond" w:hAnsi="Garamond" w:cs="Times New Roman"/>
          <w:sz w:val="28"/>
          <w:szCs w:val="28"/>
        </w:rPr>
        <w:t>год</w:t>
      </w:r>
      <w:r w:rsidR="0006499E">
        <w:rPr>
          <w:rFonts w:ascii="Garamond" w:hAnsi="Garamond" w:cs="Times New Roman"/>
          <w:sz w:val="28"/>
          <w:szCs w:val="28"/>
        </w:rPr>
        <w:t>ы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являлось обеспечение в первоочередном порядке дейс</w:t>
      </w:r>
      <w:r w:rsidR="00827EEF" w:rsidRPr="00C010AD">
        <w:rPr>
          <w:rFonts w:ascii="Garamond" w:hAnsi="Garamond" w:cs="Times New Roman"/>
          <w:sz w:val="28"/>
          <w:szCs w:val="28"/>
        </w:rPr>
        <w:t>т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вующих обязательств, </w:t>
      </w:r>
      <w:r w:rsidR="004243FE" w:rsidRPr="00C010AD">
        <w:rPr>
          <w:rFonts w:ascii="Garamond" w:hAnsi="Garamond" w:cs="Times New Roman"/>
          <w:sz w:val="28"/>
          <w:szCs w:val="28"/>
        </w:rPr>
        <w:t>оптимизация финансового обеспечения отдельных ра</w:t>
      </w:r>
      <w:r w:rsidR="004243FE" w:rsidRPr="00C010AD">
        <w:rPr>
          <w:rFonts w:ascii="Garamond" w:hAnsi="Garamond" w:cs="Times New Roman"/>
          <w:sz w:val="28"/>
          <w:szCs w:val="28"/>
        </w:rPr>
        <w:t>с</w:t>
      </w:r>
      <w:r w:rsidR="004243FE" w:rsidRPr="00C010AD">
        <w:rPr>
          <w:rFonts w:ascii="Garamond" w:hAnsi="Garamond" w:cs="Times New Roman"/>
          <w:sz w:val="28"/>
          <w:szCs w:val="28"/>
        </w:rPr>
        <w:t>ходных обя</w:t>
      </w:r>
      <w:r w:rsidR="0006499E">
        <w:rPr>
          <w:rFonts w:ascii="Garamond" w:hAnsi="Garamond" w:cs="Times New Roman"/>
          <w:sz w:val="28"/>
          <w:szCs w:val="28"/>
        </w:rPr>
        <w:t>зательств</w:t>
      </w:r>
      <w:r w:rsidR="00D37FAF">
        <w:rPr>
          <w:rFonts w:ascii="Garamond" w:hAnsi="Garamond" w:cs="Times New Roman"/>
          <w:sz w:val="28"/>
          <w:szCs w:val="28"/>
        </w:rPr>
        <w:t>.</w:t>
      </w:r>
    </w:p>
    <w:p w:rsidR="005543B4" w:rsidRPr="00767766" w:rsidRDefault="005543B4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4" w:name="_Toc171335403"/>
      <w:r w:rsidRPr="00767766">
        <w:rPr>
          <w:rFonts w:ascii="Garamond" w:hAnsi="Garamond"/>
          <w:sz w:val="28"/>
          <w:szCs w:val="28"/>
        </w:rPr>
        <w:t>Основными целями (приоритетами) бюджетной политики на 201</w:t>
      </w:r>
      <w:r w:rsidR="0006499E" w:rsidRPr="00767766">
        <w:rPr>
          <w:rFonts w:ascii="Garamond" w:hAnsi="Garamond"/>
          <w:sz w:val="28"/>
          <w:szCs w:val="28"/>
        </w:rPr>
        <w:t xml:space="preserve">7 – 2019 годы </w:t>
      </w:r>
      <w:r w:rsidRPr="00767766">
        <w:rPr>
          <w:rFonts w:ascii="Garamond" w:hAnsi="Garamond"/>
          <w:sz w:val="28"/>
          <w:szCs w:val="28"/>
        </w:rPr>
        <w:t>являются: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1) обеспечение сбалансированности бюджетной системы в рамках прин</w:t>
      </w:r>
      <w:r w:rsidRPr="00767766">
        <w:rPr>
          <w:rFonts w:ascii="Garamond" w:hAnsi="Garamond"/>
          <w:sz w:val="28"/>
          <w:szCs w:val="28"/>
        </w:rPr>
        <w:t>я</w:t>
      </w:r>
      <w:r w:rsidRPr="00767766">
        <w:rPr>
          <w:rFonts w:ascii="Garamond" w:hAnsi="Garamond"/>
          <w:sz w:val="28"/>
          <w:szCs w:val="28"/>
        </w:rPr>
        <w:t xml:space="preserve">тых обязательств 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767766">
        <w:rPr>
          <w:rFonts w:ascii="Garamond" w:hAnsi="Garamond"/>
          <w:sz w:val="28"/>
          <w:szCs w:val="28"/>
        </w:rPr>
        <w:t>с</w:t>
      </w:r>
      <w:r w:rsidRPr="00767766">
        <w:rPr>
          <w:rFonts w:ascii="Garamond" w:hAnsi="Garamond"/>
          <w:sz w:val="28"/>
          <w:szCs w:val="28"/>
        </w:rPr>
        <w:t>ходов;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3) ограничение принятия новых расходных обязательств </w:t>
      </w:r>
      <w:r w:rsidR="00767766" w:rsidRPr="00767766">
        <w:rPr>
          <w:rFonts w:ascii="Garamond" w:hAnsi="Garamond"/>
          <w:sz w:val="28"/>
          <w:szCs w:val="28"/>
        </w:rPr>
        <w:t>местного</w:t>
      </w:r>
      <w:r w:rsidRPr="00767766">
        <w:rPr>
          <w:rFonts w:ascii="Garamond" w:hAnsi="Garamond"/>
          <w:sz w:val="28"/>
          <w:szCs w:val="28"/>
        </w:rPr>
        <w:t xml:space="preserve"> бюдж</w:t>
      </w:r>
      <w:r w:rsidRPr="00767766">
        <w:rPr>
          <w:rFonts w:ascii="Garamond" w:hAnsi="Garamond"/>
          <w:sz w:val="28"/>
          <w:szCs w:val="28"/>
        </w:rPr>
        <w:t>е</w:t>
      </w:r>
      <w:r w:rsidRPr="00767766">
        <w:rPr>
          <w:rFonts w:ascii="Garamond" w:hAnsi="Garamond"/>
          <w:sz w:val="28"/>
          <w:szCs w:val="28"/>
        </w:rPr>
        <w:t>та, минимизация кредиторской задолженности;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4) безусловное исполнение принятых социальных обязательств перед гр</w:t>
      </w:r>
      <w:r w:rsidRPr="00767766">
        <w:rPr>
          <w:rFonts w:ascii="Garamond" w:hAnsi="Garamond"/>
          <w:sz w:val="28"/>
          <w:szCs w:val="28"/>
        </w:rPr>
        <w:t>а</w:t>
      </w:r>
      <w:r w:rsidRPr="00767766">
        <w:rPr>
          <w:rFonts w:ascii="Garamond" w:hAnsi="Garamond"/>
          <w:sz w:val="28"/>
          <w:szCs w:val="28"/>
        </w:rPr>
        <w:t>жданами с обеспечением принципов адресности и нуждаемости при предоста</w:t>
      </w:r>
      <w:r w:rsidRPr="00767766">
        <w:rPr>
          <w:rFonts w:ascii="Garamond" w:hAnsi="Garamond"/>
          <w:sz w:val="28"/>
          <w:szCs w:val="28"/>
        </w:rPr>
        <w:t>в</w:t>
      </w:r>
      <w:r w:rsidRPr="00767766">
        <w:rPr>
          <w:rFonts w:ascii="Garamond" w:hAnsi="Garamond"/>
          <w:sz w:val="28"/>
          <w:szCs w:val="28"/>
        </w:rPr>
        <w:t>лении мер социальной поддержки;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5) совершенствование нормативного правового регулирования и метод</w:t>
      </w:r>
      <w:r w:rsidRPr="00767766">
        <w:rPr>
          <w:rFonts w:ascii="Garamond" w:hAnsi="Garamond"/>
          <w:sz w:val="28"/>
          <w:szCs w:val="28"/>
        </w:rPr>
        <w:t>о</w:t>
      </w:r>
      <w:r w:rsidRPr="00767766">
        <w:rPr>
          <w:rFonts w:ascii="Garamond" w:hAnsi="Garamond"/>
          <w:sz w:val="28"/>
          <w:szCs w:val="28"/>
        </w:rPr>
        <w:t>логии управления общественными финансами;</w:t>
      </w:r>
    </w:p>
    <w:p w:rsidR="00E203E3" w:rsidRPr="00767766" w:rsidRDefault="00E203E3" w:rsidP="00E203E3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6) совершенствование механизма финансового обеспечения деятельности учреждений, с учетом предоставления субсидий </w:t>
      </w:r>
      <w:r w:rsidR="00767766" w:rsidRPr="00767766">
        <w:rPr>
          <w:rFonts w:ascii="Garamond" w:hAnsi="Garamond"/>
          <w:sz w:val="28"/>
          <w:szCs w:val="28"/>
        </w:rPr>
        <w:t>муниципальным</w:t>
      </w:r>
      <w:r w:rsidRPr="00767766">
        <w:rPr>
          <w:rFonts w:ascii="Garamond" w:hAnsi="Garamond"/>
          <w:sz w:val="28"/>
          <w:szCs w:val="28"/>
        </w:rPr>
        <w:t xml:space="preserve"> бюджетным и автономным учреждениям на основе базовых нормативных затрат;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7) дальнейшее развитие программно-целевых методов управления и бю</w:t>
      </w:r>
      <w:r w:rsidRPr="00767766">
        <w:rPr>
          <w:rFonts w:ascii="Garamond" w:hAnsi="Garamond"/>
          <w:sz w:val="28"/>
          <w:szCs w:val="28"/>
        </w:rPr>
        <w:t>д</w:t>
      </w:r>
      <w:r w:rsidRPr="00767766">
        <w:rPr>
          <w:rFonts w:ascii="Garamond" w:hAnsi="Garamond"/>
          <w:sz w:val="28"/>
          <w:szCs w:val="28"/>
        </w:rPr>
        <w:t>жетирования;</w:t>
      </w:r>
    </w:p>
    <w:p w:rsidR="00D5316C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</w:t>
      </w:r>
      <w:r w:rsidR="00D5316C" w:rsidRPr="00767766">
        <w:rPr>
          <w:rFonts w:ascii="Garamond" w:hAnsi="Garamond"/>
          <w:sz w:val="28"/>
          <w:szCs w:val="28"/>
        </w:rPr>
        <w:t>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="00D5316C" w:rsidRPr="00767766">
        <w:rPr>
          <w:rFonts w:ascii="Garamond" w:hAnsi="Garamond"/>
          <w:sz w:val="28"/>
          <w:szCs w:val="28"/>
        </w:rPr>
        <w:t>и</w:t>
      </w:r>
      <w:r w:rsidR="00D5316C" w:rsidRPr="00767766">
        <w:rPr>
          <w:rFonts w:ascii="Garamond" w:hAnsi="Garamond"/>
          <w:sz w:val="28"/>
          <w:szCs w:val="28"/>
        </w:rPr>
        <w:t xml:space="preserve">рования и исполнения </w:t>
      </w:r>
      <w:r w:rsidRPr="00767766">
        <w:rPr>
          <w:rFonts w:ascii="Garamond" w:hAnsi="Garamond"/>
          <w:sz w:val="28"/>
          <w:szCs w:val="28"/>
        </w:rPr>
        <w:t>бюджета</w:t>
      </w:r>
      <w:r w:rsidR="00D5316C" w:rsidRPr="00767766">
        <w:rPr>
          <w:rFonts w:ascii="Garamond" w:hAnsi="Garamond"/>
          <w:sz w:val="28"/>
          <w:szCs w:val="28"/>
        </w:rPr>
        <w:t>;</w:t>
      </w:r>
    </w:p>
    <w:p w:rsidR="0006499E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9</w:t>
      </w:r>
      <w:r w:rsidR="00D5316C" w:rsidRPr="00767766">
        <w:rPr>
          <w:rFonts w:ascii="Garamond" w:hAnsi="Garamond"/>
          <w:sz w:val="28"/>
          <w:szCs w:val="28"/>
        </w:rPr>
        <w:t>) повышение прозрачности и открытости бюджетной системы, повыш</w:t>
      </w:r>
      <w:r w:rsidR="00D5316C" w:rsidRPr="00767766">
        <w:rPr>
          <w:rFonts w:ascii="Garamond" w:hAnsi="Garamond"/>
          <w:sz w:val="28"/>
          <w:szCs w:val="28"/>
        </w:rPr>
        <w:t>е</w:t>
      </w:r>
      <w:r w:rsidR="00D5316C" w:rsidRPr="00767766">
        <w:rPr>
          <w:rFonts w:ascii="Garamond" w:hAnsi="Garamond"/>
          <w:sz w:val="28"/>
          <w:szCs w:val="28"/>
        </w:rPr>
        <w:t>ние роли граждан и общественных институтов в процессе формирования пр</w:t>
      </w:r>
      <w:r w:rsidR="00D5316C" w:rsidRPr="00767766">
        <w:rPr>
          <w:rFonts w:ascii="Garamond" w:hAnsi="Garamond"/>
          <w:sz w:val="28"/>
          <w:szCs w:val="28"/>
        </w:rPr>
        <w:t>и</w:t>
      </w:r>
      <w:r w:rsidR="00D5316C" w:rsidRPr="00767766">
        <w:rPr>
          <w:rFonts w:ascii="Garamond" w:hAnsi="Garamond"/>
          <w:sz w:val="28"/>
          <w:szCs w:val="28"/>
        </w:rPr>
        <w:t>оритетов бюджетной политики и направлений расходов бюджета.</w:t>
      </w:r>
    </w:p>
    <w:p w:rsidR="001166AB" w:rsidRPr="00767766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767766">
        <w:rPr>
          <w:rFonts w:ascii="Garamond" w:hAnsi="Garamond"/>
          <w:snapToGrid w:val="0"/>
          <w:kern w:val="28"/>
          <w:szCs w:val="28"/>
        </w:rPr>
        <w:br w:type="page"/>
      </w:r>
    </w:p>
    <w:p w:rsidR="000F23F1" w:rsidRPr="00126953" w:rsidRDefault="00126953" w:rsidP="00126953">
      <w:pPr>
        <w:pStyle w:val="1"/>
        <w:spacing w:before="240" w:after="240" w:line="240" w:lineRule="auto"/>
        <w:rPr>
          <w:rFonts w:ascii="Garamond" w:hAnsi="Garamond"/>
          <w:snapToGrid w:val="0"/>
          <w:kern w:val="28"/>
          <w:szCs w:val="28"/>
        </w:rPr>
      </w:pPr>
      <w:bookmarkStart w:id="5" w:name="_Toc466555883"/>
      <w:r w:rsidRPr="00126953">
        <w:rPr>
          <w:rFonts w:ascii="Garamond" w:hAnsi="Garamond"/>
          <w:snapToGrid w:val="0"/>
          <w:kern w:val="28"/>
          <w:szCs w:val="28"/>
        </w:rPr>
        <w:lastRenderedPageBreak/>
        <w:t>СТРУКТУРА ПРОЕКТА РЕШЕНИЯ «О БЮДЖЕТЕ ГОРОДСКОГО ОКРУГА «ГОРОД ФОКИНО» НА 201</w:t>
      </w:r>
      <w:r>
        <w:rPr>
          <w:rFonts w:ascii="Garamond" w:hAnsi="Garamond"/>
          <w:snapToGrid w:val="0"/>
          <w:kern w:val="28"/>
          <w:szCs w:val="28"/>
        </w:rPr>
        <w:t xml:space="preserve">7 </w:t>
      </w:r>
      <w:r w:rsidRPr="00126953">
        <w:rPr>
          <w:rFonts w:ascii="Garamond" w:hAnsi="Garamond"/>
          <w:snapToGrid w:val="0"/>
          <w:kern w:val="28"/>
          <w:szCs w:val="28"/>
        </w:rPr>
        <w:t>ГОД</w:t>
      </w:r>
      <w:r>
        <w:rPr>
          <w:rFonts w:ascii="Garamond" w:hAnsi="Garamond"/>
          <w:snapToGrid w:val="0"/>
          <w:kern w:val="28"/>
          <w:szCs w:val="28"/>
        </w:rPr>
        <w:t xml:space="preserve"> </w:t>
      </w:r>
      <w:r w:rsidR="00777B8C" w:rsidRPr="00126953">
        <w:rPr>
          <w:rFonts w:ascii="Garamond" w:hAnsi="Garamond"/>
          <w:snapToGrid w:val="0"/>
          <w:kern w:val="28"/>
          <w:szCs w:val="28"/>
        </w:rPr>
        <w:t>И ПЛАНОВЫЙ ПЕРИОД 2018 И 2019 ГОДОВ</w:t>
      </w:r>
      <w:r w:rsidR="0051438A" w:rsidRPr="00126953">
        <w:rPr>
          <w:rFonts w:ascii="Garamond" w:hAnsi="Garamond"/>
          <w:snapToGrid w:val="0"/>
          <w:kern w:val="28"/>
          <w:szCs w:val="28"/>
        </w:rPr>
        <w:t>»</w:t>
      </w:r>
      <w:bookmarkEnd w:id="5"/>
    </w:p>
    <w:p w:rsidR="003F115B" w:rsidRPr="00126953" w:rsidRDefault="0012695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126953">
        <w:rPr>
          <w:rFonts w:ascii="Garamond" w:hAnsi="Garamond" w:cs="Times New Roman"/>
          <w:sz w:val="28"/>
          <w:szCs w:val="28"/>
        </w:rPr>
        <w:t xml:space="preserve">Проект Решения городского округа «город Фокино» </w:t>
      </w:r>
      <w:r w:rsidR="0051438A" w:rsidRPr="00126953">
        <w:rPr>
          <w:rFonts w:ascii="Garamond" w:hAnsi="Garamond" w:cs="Times New Roman"/>
          <w:sz w:val="28"/>
          <w:szCs w:val="28"/>
        </w:rPr>
        <w:t>«</w:t>
      </w:r>
      <w:r w:rsidRPr="00126953">
        <w:rPr>
          <w:rFonts w:ascii="Garamond" w:hAnsi="Garamond" w:cs="Times New Roman"/>
          <w:sz w:val="28"/>
          <w:szCs w:val="28"/>
        </w:rPr>
        <w:t>О бюджете городск</w:t>
      </w:r>
      <w:r w:rsidRPr="00126953">
        <w:rPr>
          <w:rFonts w:ascii="Garamond" w:hAnsi="Garamond" w:cs="Times New Roman"/>
          <w:sz w:val="28"/>
          <w:szCs w:val="28"/>
        </w:rPr>
        <w:t>о</w:t>
      </w:r>
      <w:r w:rsidRPr="00126953">
        <w:rPr>
          <w:rFonts w:ascii="Garamond" w:hAnsi="Garamond" w:cs="Times New Roman"/>
          <w:sz w:val="28"/>
          <w:szCs w:val="28"/>
        </w:rPr>
        <w:t>го округа « город Фокино»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="00DD6E05" w:rsidRPr="00126953">
        <w:rPr>
          <w:rFonts w:ascii="Garamond" w:hAnsi="Garamond" w:cs="Times New Roman"/>
          <w:sz w:val="28"/>
          <w:szCs w:val="28"/>
        </w:rPr>
        <w:t>на 201</w:t>
      </w:r>
      <w:r w:rsidR="00D5316C" w:rsidRPr="00126953">
        <w:rPr>
          <w:rFonts w:ascii="Garamond" w:hAnsi="Garamond" w:cs="Times New Roman"/>
          <w:sz w:val="28"/>
          <w:szCs w:val="28"/>
        </w:rPr>
        <w:t>7</w:t>
      </w:r>
      <w:r w:rsidR="00DD6E05" w:rsidRPr="00126953">
        <w:rPr>
          <w:rFonts w:ascii="Garamond" w:hAnsi="Garamond" w:cs="Times New Roman"/>
          <w:sz w:val="28"/>
          <w:szCs w:val="28"/>
        </w:rPr>
        <w:t xml:space="preserve"> год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и</w:t>
      </w:r>
      <w:r w:rsidR="00E203E3" w:rsidRPr="00126953">
        <w:rPr>
          <w:rFonts w:ascii="Garamond" w:hAnsi="Garamond" w:cs="Times New Roman"/>
          <w:sz w:val="28"/>
          <w:szCs w:val="28"/>
        </w:rPr>
        <w:t xml:space="preserve"> на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плановый период 2018 и 2019 годов</w:t>
      </w:r>
      <w:r w:rsidR="0051438A" w:rsidRPr="00126953">
        <w:rPr>
          <w:rFonts w:ascii="Garamond" w:hAnsi="Garamond" w:cs="Times New Roman"/>
          <w:sz w:val="28"/>
          <w:szCs w:val="28"/>
        </w:rPr>
        <w:t>»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включает </w:t>
      </w:r>
      <w:r w:rsidR="00BE3CA5" w:rsidRPr="00126953">
        <w:rPr>
          <w:rFonts w:ascii="Garamond" w:hAnsi="Garamond" w:cs="Times New Roman"/>
          <w:sz w:val="28"/>
          <w:szCs w:val="28"/>
        </w:rPr>
        <w:t>27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статей, краткое содержание которых представлено ниже.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1 законопроекта утверждает основные характеристики </w:t>
      </w:r>
      <w:r w:rsidR="00696BE5">
        <w:rPr>
          <w:rFonts w:ascii="Garamond" w:hAnsi="Garamond" w:cs="Times New Roman"/>
          <w:sz w:val="28"/>
          <w:szCs w:val="28"/>
        </w:rPr>
        <w:t>бюджета г</w:t>
      </w:r>
      <w:r w:rsidR="00696BE5">
        <w:rPr>
          <w:rFonts w:ascii="Garamond" w:hAnsi="Garamond" w:cs="Times New Roman"/>
          <w:sz w:val="28"/>
          <w:szCs w:val="28"/>
        </w:rPr>
        <w:t>о</w:t>
      </w:r>
      <w:r w:rsidR="00696BE5">
        <w:rPr>
          <w:rFonts w:ascii="Garamond" w:hAnsi="Garamond" w:cs="Times New Roman"/>
          <w:sz w:val="28"/>
          <w:szCs w:val="28"/>
        </w:rPr>
        <w:t>родского округа «город Фокино»</w:t>
      </w:r>
      <w:r w:rsidR="009D14B7" w:rsidRPr="009D14B7">
        <w:rPr>
          <w:rFonts w:ascii="Garamond" w:hAnsi="Garamond" w:cs="Times New Roman"/>
          <w:sz w:val="28"/>
          <w:szCs w:val="28"/>
        </w:rPr>
        <w:t xml:space="preserve">(далее - местный бюджет) на 2017 год </w:t>
      </w:r>
      <w:r w:rsidRPr="00C010AD">
        <w:rPr>
          <w:rFonts w:ascii="Garamond" w:hAnsi="Garamond" w:cs="Times New Roman"/>
          <w:sz w:val="28"/>
          <w:szCs w:val="28"/>
        </w:rPr>
        <w:t>(доходы, расхо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ды, </w:t>
      </w:r>
      <w:r w:rsidR="00C91712" w:rsidRPr="00C010AD">
        <w:rPr>
          <w:rFonts w:ascii="Garamond" w:hAnsi="Garamond" w:cs="Times New Roman"/>
          <w:sz w:val="28"/>
          <w:szCs w:val="28"/>
        </w:rPr>
        <w:t>дефицит бюджета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, а также верхний предел </w:t>
      </w:r>
      <w:r w:rsidR="00044BDD">
        <w:rPr>
          <w:rFonts w:ascii="Garamond" w:hAnsi="Garamond" w:cs="Times New Roman"/>
          <w:sz w:val="28"/>
          <w:szCs w:val="28"/>
        </w:rPr>
        <w:t>муниципального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 внутренн</w:t>
      </w:r>
      <w:r w:rsidR="0084007B" w:rsidRPr="00C010AD">
        <w:rPr>
          <w:rFonts w:ascii="Garamond" w:hAnsi="Garamond" w:cs="Times New Roman"/>
          <w:sz w:val="28"/>
          <w:szCs w:val="28"/>
        </w:rPr>
        <w:t>е</w:t>
      </w:r>
      <w:r w:rsidR="0084007B" w:rsidRPr="00C010AD">
        <w:rPr>
          <w:rFonts w:ascii="Garamond" w:hAnsi="Garamond" w:cs="Times New Roman"/>
          <w:sz w:val="28"/>
          <w:szCs w:val="28"/>
        </w:rPr>
        <w:t>го долга</w:t>
      </w:r>
      <w:r w:rsidR="00044BDD" w:rsidRPr="00044BDD">
        <w:rPr>
          <w:rFonts w:ascii="Garamond" w:hAnsi="Garamond" w:cs="Times New Roman"/>
          <w:sz w:val="28"/>
          <w:szCs w:val="28"/>
        </w:rPr>
        <w:t>городского округа «город Фокино»</w:t>
      </w:r>
      <w:r w:rsidRPr="00C010AD">
        <w:rPr>
          <w:rFonts w:ascii="Garamond" w:hAnsi="Garamond" w:cs="Times New Roman"/>
          <w:sz w:val="28"/>
          <w:szCs w:val="28"/>
        </w:rPr>
        <w:t>).</w:t>
      </w:r>
    </w:p>
    <w:p w:rsidR="002F5E57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2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законопроекта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утверждает</w:t>
      </w:r>
      <w:r w:rsidR="006B2EB2" w:rsidRPr="006B2EB2">
        <w:rPr>
          <w:rFonts w:ascii="Garamond" w:hAnsi="Garamond" w:cs="Times New Roman"/>
          <w:sz w:val="28"/>
          <w:szCs w:val="28"/>
        </w:rPr>
        <w:t xml:space="preserve"> основные характеристики бюджета г</w:t>
      </w:r>
      <w:r w:rsidR="006B2EB2" w:rsidRPr="006B2EB2">
        <w:rPr>
          <w:rFonts w:ascii="Garamond" w:hAnsi="Garamond" w:cs="Times New Roman"/>
          <w:sz w:val="28"/>
          <w:szCs w:val="28"/>
        </w:rPr>
        <w:t>о</w:t>
      </w:r>
      <w:r w:rsidR="006B2EB2" w:rsidRPr="006B2EB2">
        <w:rPr>
          <w:rFonts w:ascii="Garamond" w:hAnsi="Garamond" w:cs="Times New Roman"/>
          <w:sz w:val="28"/>
          <w:szCs w:val="28"/>
        </w:rPr>
        <w:t>родского округа «город Фокино» (далее - местный бюджет) на плановый период 2018 и 2019 гг</w:t>
      </w:r>
      <w:r w:rsidR="006B2EB2">
        <w:rPr>
          <w:rFonts w:ascii="Garamond" w:hAnsi="Garamond" w:cs="Times New Roman"/>
          <w:sz w:val="28"/>
          <w:szCs w:val="28"/>
        </w:rPr>
        <w:t>.,</w:t>
      </w:r>
      <w:r w:rsidR="00BE3CA5">
        <w:rPr>
          <w:rFonts w:ascii="Garamond" w:hAnsi="Garamond" w:cs="Times New Roman"/>
          <w:sz w:val="28"/>
          <w:szCs w:val="28"/>
        </w:rPr>
        <w:t xml:space="preserve"> профицит</w:t>
      </w:r>
      <w:r w:rsidR="006B2EB2" w:rsidRPr="00C010AD">
        <w:rPr>
          <w:rFonts w:ascii="Garamond" w:hAnsi="Garamond" w:cs="Times New Roman"/>
          <w:sz w:val="28"/>
          <w:szCs w:val="28"/>
        </w:rPr>
        <w:t xml:space="preserve"> бюджета, а также верхний предел </w:t>
      </w:r>
      <w:r w:rsidR="006B2EB2">
        <w:rPr>
          <w:rFonts w:ascii="Garamond" w:hAnsi="Garamond" w:cs="Times New Roman"/>
          <w:sz w:val="28"/>
          <w:szCs w:val="28"/>
        </w:rPr>
        <w:t>муниципального</w:t>
      </w:r>
      <w:r w:rsidR="006B2EB2" w:rsidRPr="00C010AD">
        <w:rPr>
          <w:rFonts w:ascii="Garamond" w:hAnsi="Garamond" w:cs="Times New Roman"/>
          <w:sz w:val="28"/>
          <w:szCs w:val="28"/>
        </w:rPr>
        <w:t xml:space="preserve"> внутреннего долга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044BDD">
        <w:rPr>
          <w:rFonts w:ascii="Garamond" w:hAnsi="Garamond" w:cs="Times New Roman"/>
          <w:sz w:val="28"/>
          <w:szCs w:val="28"/>
        </w:rPr>
        <w:t>городского округа «город Фокино»</w:t>
      </w:r>
      <w:r w:rsidR="006B2EB2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BE3CA5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3 утверждает прогнозируемые доходы местного бюджет</w:t>
      </w:r>
      <w:r w:rsidR="00E94B4E">
        <w:rPr>
          <w:rFonts w:ascii="Garamond" w:hAnsi="Garamond" w:cs="Times New Roman"/>
          <w:sz w:val="28"/>
          <w:szCs w:val="28"/>
        </w:rPr>
        <w:t>а</w:t>
      </w:r>
      <w:r w:rsidR="000023AD">
        <w:rPr>
          <w:rFonts w:ascii="Garamond" w:hAnsi="Garamond" w:cs="Times New Roman"/>
          <w:sz w:val="28"/>
          <w:szCs w:val="28"/>
        </w:rPr>
        <w:t xml:space="preserve"> на 2017 год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годов.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 w:rsidRPr="00C010AD">
        <w:rPr>
          <w:rFonts w:ascii="Garamond" w:hAnsi="Garamond" w:cs="Times New Roman"/>
          <w:sz w:val="28"/>
          <w:szCs w:val="28"/>
        </w:rPr>
        <w:t>между областным бюджетом и бю</w:t>
      </w:r>
      <w:r w:rsidR="000023AD" w:rsidRPr="00C010AD">
        <w:rPr>
          <w:rFonts w:ascii="Garamond" w:hAnsi="Garamond" w:cs="Times New Roman"/>
          <w:sz w:val="28"/>
          <w:szCs w:val="28"/>
        </w:rPr>
        <w:t>д</w:t>
      </w:r>
      <w:r w:rsidR="000023AD" w:rsidRPr="00C010AD">
        <w:rPr>
          <w:rFonts w:ascii="Garamond" w:hAnsi="Garamond" w:cs="Times New Roman"/>
          <w:sz w:val="28"/>
          <w:szCs w:val="28"/>
        </w:rPr>
        <w:t>жет</w:t>
      </w:r>
      <w:r w:rsidR="000023AD">
        <w:rPr>
          <w:rFonts w:ascii="Garamond" w:hAnsi="Garamond" w:cs="Times New Roman"/>
          <w:sz w:val="28"/>
          <w:szCs w:val="28"/>
        </w:rPr>
        <w:t xml:space="preserve">ом </w:t>
      </w:r>
      <w:r w:rsidR="000023AD" w:rsidRPr="006B2EB2">
        <w:rPr>
          <w:rFonts w:ascii="Garamond" w:hAnsi="Garamond" w:cs="Times New Roman"/>
          <w:sz w:val="28"/>
          <w:szCs w:val="28"/>
        </w:rPr>
        <w:t>го</w:t>
      </w:r>
      <w:r w:rsidR="000023AD">
        <w:rPr>
          <w:rFonts w:ascii="Garamond" w:hAnsi="Garamond" w:cs="Times New Roman"/>
          <w:sz w:val="28"/>
          <w:szCs w:val="28"/>
        </w:rPr>
        <w:t>родского округа «город Фокино».</w:t>
      </w:r>
    </w:p>
    <w:p w:rsidR="00BC771B" w:rsidRDefault="000023AD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4</w:t>
      </w:r>
      <w:r w:rsidR="00BF7955" w:rsidRPr="00BF795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утверждает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нормативы распределения доходов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12EC6">
        <w:rPr>
          <w:rFonts w:ascii="Garamond" w:hAnsi="Garamond" w:cs="Times New Roman"/>
          <w:sz w:val="28"/>
          <w:szCs w:val="28"/>
        </w:rPr>
        <w:t>7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C12EC6">
        <w:rPr>
          <w:rFonts w:ascii="Garamond" w:hAnsi="Garamond" w:cs="Times New Roman"/>
          <w:sz w:val="28"/>
          <w:szCs w:val="28"/>
        </w:rPr>
        <w:t>и пл</w:t>
      </w:r>
      <w:r w:rsidR="00C12EC6">
        <w:rPr>
          <w:rFonts w:ascii="Garamond" w:hAnsi="Garamond" w:cs="Times New Roman"/>
          <w:sz w:val="28"/>
          <w:szCs w:val="28"/>
        </w:rPr>
        <w:t>а</w:t>
      </w:r>
      <w:r w:rsidR="00C12EC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между областным бюджетом и бюджет</w:t>
      </w:r>
      <w:r w:rsidR="00BC771B">
        <w:rPr>
          <w:rFonts w:ascii="Garamond" w:hAnsi="Garamond" w:cs="Times New Roman"/>
          <w:sz w:val="28"/>
          <w:szCs w:val="28"/>
        </w:rPr>
        <w:t xml:space="preserve">ом </w:t>
      </w:r>
      <w:r w:rsidR="00BC771B" w:rsidRPr="006B2EB2">
        <w:rPr>
          <w:rFonts w:ascii="Garamond" w:hAnsi="Garamond" w:cs="Times New Roman"/>
          <w:sz w:val="28"/>
          <w:szCs w:val="28"/>
        </w:rPr>
        <w:t>г</w:t>
      </w:r>
      <w:r w:rsidR="00BC771B" w:rsidRPr="006B2EB2">
        <w:rPr>
          <w:rFonts w:ascii="Garamond" w:hAnsi="Garamond" w:cs="Times New Roman"/>
          <w:sz w:val="28"/>
          <w:szCs w:val="28"/>
        </w:rPr>
        <w:t>о</w:t>
      </w:r>
      <w:r w:rsidR="00BC771B">
        <w:rPr>
          <w:rFonts w:ascii="Garamond" w:hAnsi="Garamond" w:cs="Times New Roman"/>
          <w:sz w:val="28"/>
          <w:szCs w:val="28"/>
        </w:rPr>
        <w:t>родского округа «город Фокино»</w:t>
      </w:r>
      <w:r w:rsidR="00DA07F1">
        <w:rPr>
          <w:rFonts w:ascii="Garamond" w:hAnsi="Garamond" w:cs="Times New Roman"/>
          <w:sz w:val="28"/>
          <w:szCs w:val="28"/>
        </w:rPr>
        <w:t>.</w:t>
      </w:r>
    </w:p>
    <w:p w:rsidR="00043BF5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5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определяет перечень главных администраторов доходов </w:t>
      </w:r>
      <w:r w:rsidR="00D828F2">
        <w:rPr>
          <w:rFonts w:ascii="Garamond" w:hAnsi="Garamond" w:cs="Times New Roman"/>
          <w:sz w:val="28"/>
          <w:szCs w:val="28"/>
        </w:rPr>
        <w:t>местного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бюдже</w:t>
      </w:r>
      <w:r w:rsidR="00C12EC6">
        <w:rPr>
          <w:rFonts w:ascii="Garamond" w:hAnsi="Garamond" w:cs="Times New Roman"/>
          <w:sz w:val="28"/>
          <w:szCs w:val="28"/>
        </w:rPr>
        <w:t>та</w:t>
      </w:r>
      <w:r w:rsidR="00F467F1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0023AD" w:rsidP="000023AD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Статья 6 </w:t>
      </w:r>
      <w:r w:rsidRPr="00C010AD">
        <w:rPr>
          <w:rFonts w:ascii="Garamond" w:hAnsi="Garamond" w:cs="Times New Roman"/>
          <w:sz w:val="28"/>
          <w:szCs w:val="28"/>
        </w:rPr>
        <w:t xml:space="preserve">определяет перечень главных администраторов </w:t>
      </w:r>
      <w:r>
        <w:rPr>
          <w:rFonts w:ascii="Garamond" w:hAnsi="Garamond" w:cs="Times New Roman"/>
          <w:sz w:val="28"/>
          <w:szCs w:val="28"/>
        </w:rPr>
        <w:t>источников ф</w:t>
      </w:r>
      <w:r>
        <w:rPr>
          <w:rFonts w:ascii="Garamond" w:hAnsi="Garamond" w:cs="Times New Roman"/>
          <w:sz w:val="28"/>
          <w:szCs w:val="28"/>
        </w:rPr>
        <w:t>и</w:t>
      </w:r>
      <w:r>
        <w:rPr>
          <w:rFonts w:ascii="Garamond" w:hAnsi="Garamond" w:cs="Times New Roman"/>
          <w:sz w:val="28"/>
          <w:szCs w:val="28"/>
        </w:rPr>
        <w:t>нансирования местного</w:t>
      </w:r>
      <w:r w:rsidRPr="00C010AD">
        <w:rPr>
          <w:rFonts w:ascii="Garamond" w:hAnsi="Garamond" w:cs="Times New Roman"/>
          <w:sz w:val="28"/>
          <w:szCs w:val="28"/>
        </w:rPr>
        <w:t xml:space="preserve"> бюдже</w:t>
      </w:r>
      <w:r>
        <w:rPr>
          <w:rFonts w:ascii="Garamond" w:hAnsi="Garamond" w:cs="Times New Roman"/>
          <w:sz w:val="28"/>
          <w:szCs w:val="28"/>
        </w:rPr>
        <w:t>та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9D0ED4" w:rsidRDefault="00040BCA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7</w:t>
      </w:r>
      <w:r w:rsidR="009D0ED4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законопроекта </w:t>
      </w:r>
      <w:r w:rsidR="009D0ED4">
        <w:rPr>
          <w:rFonts w:ascii="Garamond" w:hAnsi="Garamond" w:cs="Times New Roman"/>
          <w:sz w:val="28"/>
          <w:szCs w:val="28"/>
        </w:rPr>
        <w:t>у</w:t>
      </w:r>
      <w:r w:rsidR="009D0ED4" w:rsidRPr="009D0ED4">
        <w:rPr>
          <w:rFonts w:ascii="Garamond" w:hAnsi="Garamond" w:cs="Times New Roman"/>
          <w:sz w:val="28"/>
          <w:szCs w:val="28"/>
        </w:rPr>
        <w:t>твер</w:t>
      </w:r>
      <w:r w:rsidR="009D0ED4">
        <w:rPr>
          <w:rFonts w:ascii="Garamond" w:hAnsi="Garamond" w:cs="Times New Roman"/>
          <w:sz w:val="28"/>
          <w:szCs w:val="28"/>
        </w:rPr>
        <w:t>ждает</w:t>
      </w:r>
      <w:r w:rsidR="009D0ED4" w:rsidRPr="009D0ED4">
        <w:rPr>
          <w:rFonts w:ascii="Garamond" w:hAnsi="Garamond" w:cs="Times New Roman"/>
          <w:sz w:val="28"/>
          <w:szCs w:val="28"/>
        </w:rPr>
        <w:t xml:space="preserve"> перечень главных администраторов д</w:t>
      </w:r>
      <w:r w:rsidR="009D0ED4" w:rsidRPr="009D0ED4">
        <w:rPr>
          <w:rFonts w:ascii="Garamond" w:hAnsi="Garamond" w:cs="Times New Roman"/>
          <w:sz w:val="28"/>
          <w:szCs w:val="28"/>
        </w:rPr>
        <w:t>о</w:t>
      </w:r>
      <w:r w:rsidR="009D0ED4" w:rsidRPr="009D0ED4">
        <w:rPr>
          <w:rFonts w:ascii="Garamond" w:hAnsi="Garamond" w:cs="Times New Roman"/>
          <w:sz w:val="28"/>
          <w:szCs w:val="28"/>
        </w:rPr>
        <w:t>ходов бюджета - органов государственной власти РФ</w:t>
      </w:r>
      <w:r w:rsidR="009D0ED4">
        <w:rPr>
          <w:rFonts w:ascii="Garamond" w:hAnsi="Garamond" w:cs="Times New Roman"/>
          <w:sz w:val="28"/>
          <w:szCs w:val="28"/>
        </w:rPr>
        <w:t>.</w:t>
      </w:r>
    </w:p>
    <w:p w:rsidR="002B3F6D" w:rsidRDefault="00040BC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Статья</w:t>
      </w:r>
      <w:r w:rsidR="000023AD">
        <w:rPr>
          <w:rFonts w:ascii="Garamond" w:hAnsi="Garamond" w:cs="Times New Roman"/>
          <w:sz w:val="28"/>
          <w:szCs w:val="28"/>
        </w:rPr>
        <w:t xml:space="preserve"> 8</w:t>
      </w:r>
      <w:r w:rsidR="00B27D82">
        <w:rPr>
          <w:rFonts w:ascii="Garamond" w:hAnsi="Garamond" w:cs="Times New Roman"/>
          <w:sz w:val="28"/>
          <w:szCs w:val="28"/>
        </w:rPr>
        <w:t xml:space="preserve"> </w:t>
      </w:r>
      <w:r w:rsidR="002B3F6D">
        <w:rPr>
          <w:rFonts w:ascii="Garamond" w:hAnsi="Garamond" w:cs="Times New Roman"/>
          <w:sz w:val="28"/>
          <w:szCs w:val="28"/>
        </w:rPr>
        <w:t>у</w:t>
      </w:r>
      <w:r w:rsidR="00F754BF" w:rsidRPr="00F754BF">
        <w:rPr>
          <w:rFonts w:ascii="Garamond" w:hAnsi="Garamond" w:cs="Times New Roman"/>
          <w:sz w:val="28"/>
          <w:szCs w:val="28"/>
        </w:rPr>
        <w:t>твер</w:t>
      </w:r>
      <w:r w:rsidR="00F754BF">
        <w:rPr>
          <w:rFonts w:ascii="Garamond" w:hAnsi="Garamond" w:cs="Times New Roman"/>
          <w:sz w:val="28"/>
          <w:szCs w:val="28"/>
        </w:rPr>
        <w:t xml:space="preserve">ждает </w:t>
      </w:r>
      <w:r w:rsidR="00F754BF" w:rsidRPr="00F754BF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ведомственную структуру расходов местного бюджета на 2017 год и плановый период 2018 и 2019 годов.</w:t>
      </w:r>
    </w:p>
    <w:p w:rsidR="00856C3D" w:rsidRPr="0050080B" w:rsidRDefault="00856C3D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color w:val="FF0000"/>
          <w:sz w:val="28"/>
          <w:szCs w:val="28"/>
        </w:rPr>
      </w:pPr>
      <w:r w:rsidRPr="000023AD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0023AD">
        <w:rPr>
          <w:rFonts w:ascii="Garamond" w:hAnsi="Garamond" w:cs="Times New Roman"/>
          <w:sz w:val="28"/>
          <w:szCs w:val="28"/>
        </w:rPr>
        <w:t>9</w:t>
      </w:r>
      <w:r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 w:rsidRPr="000023AD">
        <w:rPr>
          <w:rFonts w:ascii="Garamond" w:hAnsi="Garamond" w:cs="Times New Roman"/>
          <w:sz w:val="28"/>
          <w:szCs w:val="28"/>
        </w:rPr>
        <w:t>утверждает распределение расходов местного бюджета по цел</w:t>
      </w:r>
      <w:r w:rsidR="000023AD" w:rsidRPr="000023AD">
        <w:rPr>
          <w:rFonts w:ascii="Garamond" w:hAnsi="Garamond" w:cs="Times New Roman"/>
          <w:sz w:val="28"/>
          <w:szCs w:val="28"/>
        </w:rPr>
        <w:t>е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вым </w:t>
      </w:r>
      <w:r w:rsidR="000023AD">
        <w:rPr>
          <w:rFonts w:ascii="Garamond" w:hAnsi="Garamond" w:cs="Times New Roman"/>
          <w:sz w:val="28"/>
          <w:szCs w:val="28"/>
        </w:rPr>
        <w:t>статьям ,</w:t>
      </w:r>
      <w:r w:rsidR="000023AD" w:rsidRPr="000023AD">
        <w:rPr>
          <w:rFonts w:ascii="Garamond" w:hAnsi="Garamond" w:cs="Times New Roman"/>
          <w:sz w:val="28"/>
          <w:szCs w:val="28"/>
        </w:rPr>
        <w:t>(муниципальным программам и непрограммным направлениям де</w:t>
      </w:r>
      <w:r w:rsidR="000023AD" w:rsidRPr="000023AD">
        <w:rPr>
          <w:rFonts w:ascii="Garamond" w:hAnsi="Garamond" w:cs="Times New Roman"/>
          <w:sz w:val="28"/>
          <w:szCs w:val="28"/>
        </w:rPr>
        <w:t>я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тельности), группам видов расходов на 2017 год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годов.</w:t>
      </w:r>
    </w:p>
    <w:p w:rsidR="00A01A1B" w:rsidRDefault="00856C3D" w:rsidP="00A01A1B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A01A1B">
        <w:rPr>
          <w:rFonts w:ascii="Garamond" w:hAnsi="Garamond" w:cs="Times New Roman"/>
          <w:sz w:val="28"/>
          <w:szCs w:val="28"/>
        </w:rPr>
        <w:t>10</w:t>
      </w:r>
      <w:r w:rsidR="00043BF5" w:rsidRPr="000023AD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0023AD">
        <w:rPr>
          <w:rFonts w:ascii="Garamond" w:hAnsi="Garamond"/>
          <w:sz w:val="28"/>
          <w:szCs w:val="28"/>
        </w:rPr>
        <w:t xml:space="preserve">утверждает </w:t>
      </w:r>
      <w:r w:rsidR="000023AD" w:rsidRPr="000023AD">
        <w:rPr>
          <w:rFonts w:ascii="Garamond" w:hAnsi="Garamond"/>
          <w:sz w:val="28"/>
          <w:szCs w:val="28"/>
        </w:rPr>
        <w:t xml:space="preserve">объем межбюджетных трансфертов, получаемых из других бюджетов,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043BF5" w:rsidRPr="00A01A1B" w:rsidRDefault="00043BF5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11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утверждает</w:t>
      </w:r>
      <w:r w:rsidRPr="00A01A1B">
        <w:rPr>
          <w:rFonts w:ascii="Garamond" w:hAnsi="Garamond" w:cs="Times New Roman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дотаций на выравнивание бюджетной обесп</w:t>
      </w:r>
      <w:r w:rsidR="00A01A1B" w:rsidRPr="00A01A1B">
        <w:rPr>
          <w:rFonts w:ascii="Garamond" w:hAnsi="Garamond"/>
          <w:sz w:val="28"/>
          <w:szCs w:val="28"/>
        </w:rPr>
        <w:t>е</w:t>
      </w:r>
      <w:r w:rsidR="00A01A1B" w:rsidRPr="00A01A1B">
        <w:rPr>
          <w:rFonts w:ascii="Garamond" w:hAnsi="Garamond"/>
          <w:sz w:val="28"/>
          <w:szCs w:val="28"/>
        </w:rPr>
        <w:t>ченности</w:t>
      </w:r>
      <w:r w:rsid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A01A1B" w:rsidRPr="00A01A1B" w:rsidRDefault="00043BF5" w:rsidP="00A01A1B">
      <w:pPr>
        <w:tabs>
          <w:tab w:val="num" w:pos="1637"/>
        </w:tabs>
        <w:ind w:firstLine="709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/>
          <w:sz w:val="28"/>
          <w:szCs w:val="28"/>
        </w:rPr>
        <w:t xml:space="preserve">Статья </w:t>
      </w:r>
      <w:r w:rsidR="00A01A1B">
        <w:rPr>
          <w:rFonts w:ascii="Garamond" w:hAnsi="Garamond"/>
          <w:sz w:val="28"/>
          <w:szCs w:val="28"/>
        </w:rPr>
        <w:t>12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устанавливает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плановый период 2018 и 2019 годов </w:t>
      </w:r>
      <w:r w:rsidR="00A01A1B" w:rsidRPr="00A01A1B">
        <w:rPr>
          <w:rFonts w:ascii="Garamond" w:hAnsi="Garamond"/>
          <w:sz w:val="28"/>
          <w:szCs w:val="28"/>
        </w:rPr>
        <w:t xml:space="preserve"> норматив  перечисления в местный бюджет части прибыли муниципальных унитарных предприятий, остающейся после уплаты налогов и иных обязател</w:t>
      </w:r>
      <w:r w:rsidR="00A01A1B" w:rsidRPr="00A01A1B">
        <w:rPr>
          <w:rFonts w:ascii="Garamond" w:hAnsi="Garamond"/>
          <w:sz w:val="28"/>
          <w:szCs w:val="28"/>
        </w:rPr>
        <w:t>ь</w:t>
      </w:r>
      <w:r w:rsidR="00A01A1B" w:rsidRPr="00A01A1B">
        <w:rPr>
          <w:rFonts w:ascii="Garamond" w:hAnsi="Garamond"/>
          <w:sz w:val="28"/>
          <w:szCs w:val="28"/>
        </w:rPr>
        <w:t>ных платежей</w:t>
      </w:r>
      <w:r w:rsidR="00A01A1B">
        <w:rPr>
          <w:rFonts w:ascii="Garamond" w:hAnsi="Garamond"/>
          <w:sz w:val="28"/>
          <w:szCs w:val="28"/>
        </w:rPr>
        <w:t>.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A01A1B" w:rsidRPr="00A01A1B" w:rsidRDefault="00F04289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13</w:t>
      </w:r>
      <w:r w:rsidR="00A01A1B">
        <w:rPr>
          <w:rFonts w:ascii="Garamond" w:hAnsi="Garamond" w:cs="Times New Roman"/>
          <w:sz w:val="28"/>
          <w:szCs w:val="28"/>
        </w:rPr>
        <w:t xml:space="preserve"> устанавливает общий</w:t>
      </w:r>
      <w:r w:rsidRPr="0050080B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бюджетных ассигнований</w:t>
      </w:r>
      <w:r w:rsidR="00A01A1B">
        <w:rPr>
          <w:rFonts w:ascii="Garamond" w:hAnsi="Garamond"/>
          <w:sz w:val="28"/>
          <w:szCs w:val="28"/>
        </w:rPr>
        <w:t xml:space="preserve"> на       исполнение публичных нормативных обязательств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</w:t>
      </w:r>
      <w:r w:rsidR="00A01A1B">
        <w:rPr>
          <w:rFonts w:ascii="Garamond" w:hAnsi="Garamond" w:cs="Times New Roman"/>
          <w:sz w:val="28"/>
          <w:szCs w:val="28"/>
        </w:rPr>
        <w:t>плановый п</w:t>
      </w:r>
      <w:r w:rsidR="00A01A1B">
        <w:rPr>
          <w:rFonts w:ascii="Garamond" w:hAnsi="Garamond" w:cs="Times New Roman"/>
          <w:sz w:val="28"/>
          <w:szCs w:val="28"/>
        </w:rPr>
        <w:t>е</w:t>
      </w:r>
      <w:r w:rsidR="00A01A1B">
        <w:rPr>
          <w:rFonts w:ascii="Garamond" w:hAnsi="Garamond" w:cs="Times New Roman"/>
          <w:sz w:val="28"/>
          <w:szCs w:val="28"/>
        </w:rPr>
        <w:t>риод 2018 и 2019 го</w:t>
      </w:r>
      <w:r w:rsidR="00A01A1B">
        <w:rPr>
          <w:rFonts w:ascii="Garamond" w:hAnsi="Garamond"/>
          <w:sz w:val="28"/>
          <w:szCs w:val="28"/>
        </w:rPr>
        <w:t xml:space="preserve">дов. 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B96600" w:rsidRPr="00F567A6" w:rsidRDefault="00A01A1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lastRenderedPageBreak/>
        <w:t xml:space="preserve"> </w:t>
      </w:r>
      <w:r w:rsidR="00B96600"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14</w:t>
      </w:r>
      <w:r w:rsidR="00F567A6" w:rsidRPr="00F567A6">
        <w:rPr>
          <w:rFonts w:ascii="Garamond" w:hAnsi="Garamond"/>
          <w:sz w:val="28"/>
          <w:szCs w:val="28"/>
        </w:rPr>
        <w:t xml:space="preserve"> утверждает объем бюджетных ассигнований дорожного фонда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C91712" w:rsidRPr="00F567A6">
        <w:rPr>
          <w:rFonts w:ascii="Garamond" w:hAnsi="Garamond" w:cs="Times New Roman"/>
          <w:sz w:val="28"/>
          <w:szCs w:val="28"/>
        </w:rPr>
        <w:t>201</w:t>
      </w:r>
      <w:r w:rsidR="00C12EC6" w:rsidRPr="00F567A6">
        <w:rPr>
          <w:rFonts w:ascii="Garamond" w:hAnsi="Garamond" w:cs="Times New Roman"/>
          <w:sz w:val="28"/>
          <w:szCs w:val="28"/>
        </w:rPr>
        <w:t>7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 год</w:t>
      </w:r>
      <w:r w:rsidR="00F567A6">
        <w:rPr>
          <w:rFonts w:ascii="Garamond" w:hAnsi="Garamond" w:cs="Times New Roman"/>
          <w:sz w:val="28"/>
          <w:szCs w:val="28"/>
        </w:rPr>
        <w:t xml:space="preserve"> </w:t>
      </w:r>
      <w:r w:rsidR="00C12EC6" w:rsidRPr="00F567A6">
        <w:rPr>
          <w:rFonts w:ascii="Garamond" w:hAnsi="Garamond" w:cs="Times New Roman"/>
          <w:sz w:val="28"/>
          <w:szCs w:val="28"/>
        </w:rPr>
        <w:t>и</w:t>
      </w:r>
      <w:r w:rsidR="009E7946" w:rsidRPr="00F567A6">
        <w:rPr>
          <w:rFonts w:ascii="Garamond" w:hAnsi="Garamond" w:cs="Times New Roman"/>
          <w:sz w:val="28"/>
          <w:szCs w:val="28"/>
        </w:rPr>
        <w:t xml:space="preserve"> на</w:t>
      </w:r>
      <w:r w:rsidR="00C12EC6" w:rsidRPr="00F567A6">
        <w:rPr>
          <w:rFonts w:ascii="Garamond" w:hAnsi="Garamond" w:cs="Times New Roman"/>
          <w:sz w:val="28"/>
          <w:szCs w:val="28"/>
        </w:rPr>
        <w:t xml:space="preserve"> плановый период 2018 и 2019 годов</w:t>
      </w:r>
      <w:r w:rsidR="00474C6A" w:rsidRPr="00F567A6">
        <w:rPr>
          <w:rFonts w:ascii="Garamond" w:hAnsi="Garamond" w:cs="Times New Roman"/>
          <w:sz w:val="28"/>
          <w:szCs w:val="28"/>
        </w:rPr>
        <w:t>.</w:t>
      </w:r>
    </w:p>
    <w:p w:rsidR="0032211D" w:rsidRPr="00F567A6" w:rsidRDefault="00EF4683" w:rsidP="00D02B7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15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/>
          <w:sz w:val="28"/>
          <w:szCs w:val="28"/>
        </w:rPr>
        <w:t>утверждает размер резервного фонда администрации города Ф</w:t>
      </w:r>
      <w:r w:rsidR="00F567A6" w:rsidRPr="00F567A6">
        <w:rPr>
          <w:rFonts w:ascii="Garamond" w:hAnsi="Garamond"/>
          <w:sz w:val="28"/>
          <w:szCs w:val="28"/>
        </w:rPr>
        <w:t>о</w:t>
      </w:r>
      <w:r w:rsidR="00F567A6" w:rsidRPr="00F567A6">
        <w:rPr>
          <w:rFonts w:ascii="Garamond" w:hAnsi="Garamond"/>
          <w:sz w:val="28"/>
          <w:szCs w:val="28"/>
        </w:rPr>
        <w:t>кино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на 2017 год и на плановый период 2018 и 2019 годов.</w:t>
      </w:r>
    </w:p>
    <w:p w:rsidR="00F567A6" w:rsidRPr="00F567A6" w:rsidRDefault="005C2895" w:rsidP="00F567A6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>
        <w:rPr>
          <w:rFonts w:ascii="Garamond" w:hAnsi="Garamond" w:cs="Times New Roman"/>
          <w:sz w:val="28"/>
          <w:szCs w:val="28"/>
        </w:rPr>
        <w:t>16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определяет порядок предоставления субвенций, субсидий, и</w:t>
      </w:r>
      <w:r w:rsidR="00F567A6">
        <w:rPr>
          <w:rFonts w:ascii="Garamond" w:hAnsi="Garamond" w:cs="Times New Roman"/>
          <w:sz w:val="28"/>
          <w:szCs w:val="28"/>
        </w:rPr>
        <w:t xml:space="preserve">ных межбюджетных трансфертов и </w:t>
      </w:r>
      <w:r w:rsidR="00F567A6" w:rsidRPr="00F567A6">
        <w:rPr>
          <w:rFonts w:ascii="Garamond" w:hAnsi="Garamond" w:cs="Times New Roman"/>
          <w:sz w:val="28"/>
          <w:szCs w:val="28"/>
        </w:rPr>
        <w:t>бюджетных кредитов.</w:t>
      </w:r>
    </w:p>
    <w:p w:rsidR="00F567A6" w:rsidRPr="00F567A6" w:rsidRDefault="005C2895" w:rsidP="00F567A6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17,18,19,20 определяет особенности исполнения бюджета городск</w:t>
      </w:r>
      <w:r w:rsidR="00F567A6" w:rsidRPr="00F567A6">
        <w:rPr>
          <w:rFonts w:ascii="Garamond" w:hAnsi="Garamond" w:cs="Times New Roman"/>
          <w:sz w:val="28"/>
          <w:szCs w:val="28"/>
        </w:rPr>
        <w:t>о</w:t>
      </w:r>
      <w:r w:rsidR="00F567A6" w:rsidRPr="00F567A6">
        <w:rPr>
          <w:rFonts w:ascii="Garamond" w:hAnsi="Garamond" w:cs="Times New Roman"/>
          <w:sz w:val="28"/>
          <w:szCs w:val="28"/>
        </w:rPr>
        <w:t>го округа «город Фокино» на 2017 год и на плановый период 2018 и 2019 годов.</w:t>
      </w:r>
    </w:p>
    <w:p w:rsidR="00BA4B55" w:rsidRDefault="00BA4B55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21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утверждает объем и структуру источников внутреннего фина</w:t>
      </w:r>
      <w:r w:rsidR="00F567A6" w:rsidRPr="00F567A6">
        <w:rPr>
          <w:rFonts w:ascii="Garamond" w:hAnsi="Garamond" w:cs="Times New Roman"/>
          <w:sz w:val="28"/>
          <w:szCs w:val="28"/>
        </w:rPr>
        <w:t>н</w:t>
      </w:r>
      <w:r w:rsidR="00F567A6" w:rsidRPr="00F567A6">
        <w:rPr>
          <w:rFonts w:ascii="Garamond" w:hAnsi="Garamond" w:cs="Times New Roman"/>
          <w:sz w:val="28"/>
          <w:szCs w:val="28"/>
        </w:rPr>
        <w:t>сирования дефицита местного бюджета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22  утверждает  структуру муниципального долга городского округа «город Фокино»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23 утверждает программу муниципальных  внутренних заимствов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ний городского округа «город Фокино» на 2017 год и на плановый период 2018 и 2019 годов.</w:t>
      </w:r>
    </w:p>
    <w:p w:rsidR="00F567A6" w:rsidRDefault="00F567A6" w:rsidP="00F567A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4 </w:t>
      </w:r>
      <w:r w:rsidRPr="00F567A6">
        <w:rPr>
          <w:rFonts w:ascii="Garamond" w:hAnsi="Garamond" w:cs="Times New Roman"/>
          <w:sz w:val="28"/>
          <w:szCs w:val="28"/>
        </w:rPr>
        <w:t>устанавливает верхний предел муниципального внутреннего долга городского округа «город Фокино» в валюте Российской Федерации на                   1 января 2017 года.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25 определяет необходимость опубликования и размещения на са</w:t>
      </w:r>
      <w:r w:rsidRPr="00F567A6">
        <w:rPr>
          <w:rFonts w:ascii="Garamond" w:hAnsi="Garamond" w:cs="Times New Roman"/>
          <w:sz w:val="28"/>
          <w:szCs w:val="28"/>
        </w:rPr>
        <w:t>й</w:t>
      </w:r>
      <w:r w:rsidRPr="00F567A6">
        <w:rPr>
          <w:rFonts w:ascii="Garamond" w:hAnsi="Garamond" w:cs="Times New Roman"/>
          <w:sz w:val="28"/>
          <w:szCs w:val="28"/>
        </w:rPr>
        <w:t>те администрации города Фокино Решения «О бюджете городского округа «г</w:t>
      </w:r>
      <w:r w:rsidRPr="00F567A6">
        <w:rPr>
          <w:rFonts w:ascii="Garamond" w:hAnsi="Garamond" w:cs="Times New Roman"/>
          <w:sz w:val="28"/>
          <w:szCs w:val="28"/>
        </w:rPr>
        <w:t>о</w:t>
      </w:r>
      <w:r w:rsidRPr="00F567A6">
        <w:rPr>
          <w:rFonts w:ascii="Garamond" w:hAnsi="Garamond" w:cs="Times New Roman"/>
          <w:sz w:val="28"/>
          <w:szCs w:val="28"/>
        </w:rPr>
        <w:t>род Фокино» на 2017 год и на плановый период 2018 и 2019 годов.</w:t>
      </w:r>
      <w:r>
        <w:rPr>
          <w:rFonts w:ascii="Garamond" w:hAnsi="Garamond" w:cs="Times New Roman"/>
          <w:sz w:val="28"/>
          <w:szCs w:val="28"/>
        </w:rPr>
        <w:t>».</w:t>
      </w:r>
    </w:p>
    <w:p w:rsidR="00F567A6" w:rsidRPr="002D7B4E" w:rsidRDefault="00F567A6" w:rsidP="00F567A6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26 отменяет  Решение СНДГФ «О бюджете городско</w:t>
      </w:r>
      <w:r w:rsidR="002D7B4E" w:rsidRPr="002D7B4E">
        <w:rPr>
          <w:rFonts w:ascii="Garamond" w:hAnsi="Garamond" w:cs="Times New Roman"/>
          <w:sz w:val="28"/>
          <w:szCs w:val="28"/>
        </w:rPr>
        <w:t>го округа «г</w:t>
      </w:r>
      <w:r w:rsidR="002D7B4E" w:rsidRPr="002D7B4E">
        <w:rPr>
          <w:rFonts w:ascii="Garamond" w:hAnsi="Garamond" w:cs="Times New Roman"/>
          <w:sz w:val="28"/>
          <w:szCs w:val="28"/>
        </w:rPr>
        <w:t>о</w:t>
      </w:r>
      <w:r w:rsidR="002D7B4E" w:rsidRPr="002D7B4E">
        <w:rPr>
          <w:rFonts w:ascii="Garamond" w:hAnsi="Garamond" w:cs="Times New Roman"/>
          <w:sz w:val="28"/>
          <w:szCs w:val="28"/>
        </w:rPr>
        <w:t>род Фокино» на 2016</w:t>
      </w:r>
      <w:r w:rsidRPr="002D7B4E">
        <w:rPr>
          <w:rFonts w:ascii="Garamond" w:hAnsi="Garamond" w:cs="Times New Roman"/>
          <w:sz w:val="28"/>
          <w:szCs w:val="28"/>
        </w:rPr>
        <w:t xml:space="preserve"> год</w:t>
      </w:r>
      <w:r w:rsidR="002D7B4E" w:rsidRPr="002D7B4E">
        <w:rPr>
          <w:rFonts w:ascii="Garamond" w:hAnsi="Garamond" w:cs="Times New Roman"/>
          <w:sz w:val="28"/>
          <w:szCs w:val="28"/>
        </w:rPr>
        <w:t>» от 18.12.2015 года № 5-333</w:t>
      </w:r>
      <w:r w:rsidRPr="002D7B4E">
        <w:rPr>
          <w:rFonts w:ascii="Garamond" w:hAnsi="Garamond" w:cs="Times New Roman"/>
          <w:sz w:val="28"/>
          <w:szCs w:val="28"/>
        </w:rPr>
        <w:t>.</w:t>
      </w:r>
    </w:p>
    <w:p w:rsidR="00F567A6" w:rsidRDefault="00126953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7 </w:t>
      </w:r>
      <w:r w:rsidRPr="00126953">
        <w:rPr>
          <w:rFonts w:ascii="Garamond" w:hAnsi="Garamond" w:cs="Times New Roman"/>
          <w:sz w:val="28"/>
          <w:szCs w:val="28"/>
        </w:rPr>
        <w:t>устанавливает дату вступления в силу Решения «О бюджете г</w:t>
      </w:r>
      <w:r w:rsidRPr="00126953">
        <w:rPr>
          <w:rFonts w:ascii="Garamond" w:hAnsi="Garamond" w:cs="Times New Roman"/>
          <w:sz w:val="28"/>
          <w:szCs w:val="28"/>
        </w:rPr>
        <w:t>о</w:t>
      </w:r>
      <w:r w:rsidRPr="00126953">
        <w:rPr>
          <w:rFonts w:ascii="Garamond" w:hAnsi="Garamond" w:cs="Times New Roman"/>
          <w:sz w:val="28"/>
          <w:szCs w:val="28"/>
        </w:rPr>
        <w:t>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Pr="00126953">
        <w:rPr>
          <w:rFonts w:ascii="Garamond" w:hAnsi="Garamond" w:cs="Times New Roman"/>
          <w:sz w:val="28"/>
          <w:szCs w:val="28"/>
        </w:rPr>
        <w:t xml:space="preserve"> год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и на плановый период 2018 и 2019 годов.</w:t>
      </w:r>
      <w:r>
        <w:rPr>
          <w:rFonts w:ascii="Garamond" w:hAnsi="Garamond" w:cs="Times New Roman"/>
          <w:sz w:val="28"/>
          <w:szCs w:val="28"/>
        </w:rPr>
        <w:t>»</w:t>
      </w:r>
    </w:p>
    <w:p w:rsidR="00C869E0" w:rsidRPr="00126953" w:rsidRDefault="00C869E0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</w:p>
    <w:p w:rsidR="00853868" w:rsidRPr="00853868" w:rsidRDefault="00853868" w:rsidP="00853868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bookmarkStart w:id="6" w:name="_Toc466555884"/>
      <w:r w:rsidRPr="00853868">
        <w:rPr>
          <w:rFonts w:ascii="Garamond" w:hAnsi="Garamond" w:cs="Times New Roman"/>
          <w:sz w:val="28"/>
          <w:szCs w:val="28"/>
        </w:rPr>
        <w:t>Решение  содержит 1</w:t>
      </w:r>
      <w:r>
        <w:rPr>
          <w:rFonts w:ascii="Garamond" w:hAnsi="Garamond" w:cs="Times New Roman"/>
          <w:sz w:val="28"/>
          <w:szCs w:val="28"/>
        </w:rPr>
        <w:t>6</w:t>
      </w:r>
      <w:r w:rsidRPr="00853868">
        <w:rPr>
          <w:rFonts w:ascii="Garamond" w:hAnsi="Garamond" w:cs="Times New Roman"/>
          <w:sz w:val="28"/>
          <w:szCs w:val="28"/>
        </w:rPr>
        <w:t xml:space="preserve"> приложений: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</w:t>
      </w:r>
      <w:r w:rsidRPr="00853868">
        <w:rPr>
          <w:rFonts w:ascii="Garamond" w:hAnsi="Garamond" w:cs="Times New Roman"/>
          <w:sz w:val="28"/>
          <w:szCs w:val="28"/>
        </w:rPr>
        <w:t xml:space="preserve">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 на 2017</w:t>
      </w:r>
      <w:r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 xml:space="preserve">приложение 2: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</w:t>
      </w:r>
      <w:r w:rsidRPr="00853868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56439C">
        <w:rPr>
          <w:rFonts w:ascii="Garamond" w:hAnsi="Garamond" w:cs="Times New Roman"/>
          <w:sz w:val="28"/>
          <w:szCs w:val="28"/>
        </w:rPr>
        <w:t>2018 и 2019 годы</w:t>
      </w:r>
      <w:r w:rsidRPr="00F567A6">
        <w:rPr>
          <w:rFonts w:ascii="Garamond" w:hAnsi="Garamond" w:cs="Times New Roman"/>
          <w:sz w:val="28"/>
          <w:szCs w:val="28"/>
        </w:rPr>
        <w:t>.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3</w:t>
      </w:r>
      <w:r w:rsidR="00853868" w:rsidRPr="00853868">
        <w:rPr>
          <w:rFonts w:ascii="Garamond" w:hAnsi="Garamond" w:cs="Times New Roman"/>
          <w:sz w:val="28"/>
          <w:szCs w:val="28"/>
        </w:rPr>
        <w:t>: нормативы распределения доходов на 20</w:t>
      </w:r>
      <w:r>
        <w:rPr>
          <w:rFonts w:ascii="Garamond" w:hAnsi="Garamond" w:cs="Times New Roman"/>
          <w:sz w:val="28"/>
          <w:szCs w:val="28"/>
        </w:rPr>
        <w:t xml:space="preserve">17 </w:t>
      </w:r>
      <w:r w:rsidR="00853868" w:rsidRPr="00853868">
        <w:rPr>
          <w:rFonts w:ascii="Garamond" w:hAnsi="Garamond" w:cs="Times New Roman"/>
          <w:sz w:val="28"/>
          <w:szCs w:val="28"/>
        </w:rPr>
        <w:t>год</w:t>
      </w:r>
      <w:r w:rsidRPr="0056439C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на пл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между уровнями бюджетов;</w:t>
      </w:r>
    </w:p>
    <w:p w:rsidR="00853868" w:rsidRDefault="0056439C" w:rsidP="00853868">
      <w:pPr>
        <w:numPr>
          <w:ilvl w:val="0"/>
          <w:numId w:val="13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приложение 4</w:t>
      </w:r>
      <w:r w:rsidR="00853868" w:rsidRPr="00853868">
        <w:rPr>
          <w:rFonts w:ascii="Garamond" w:hAnsi="Garamond"/>
          <w:sz w:val="28"/>
          <w:szCs w:val="28"/>
        </w:rPr>
        <w:t>: перечень главных администраторов доходов бюджета</w:t>
      </w:r>
      <w:r w:rsidR="00853868" w:rsidRPr="00853868">
        <w:rPr>
          <w:rFonts w:ascii="Garamond" w:hAnsi="Garamond"/>
          <w:color w:val="FF0000"/>
        </w:rPr>
        <w:t xml:space="preserve"> </w:t>
      </w:r>
      <w:r w:rsidR="00853868" w:rsidRPr="00853868">
        <w:rPr>
          <w:rFonts w:ascii="Garamond" w:hAnsi="Garamond"/>
          <w:sz w:val="28"/>
          <w:szCs w:val="28"/>
        </w:rPr>
        <w:t>городского округа «город Фокино»;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>приложение 5: перечень администраторов источников внутреннего финансирования дефицита бюджета городского округа «город Фок</w:t>
      </w:r>
      <w:r w:rsidRPr="00853868">
        <w:rPr>
          <w:rFonts w:ascii="Garamond" w:hAnsi="Garamond" w:cs="Times New Roman"/>
          <w:sz w:val="28"/>
          <w:szCs w:val="28"/>
        </w:rPr>
        <w:t>и</w:t>
      </w:r>
      <w:r w:rsidRPr="00853868">
        <w:rPr>
          <w:rFonts w:ascii="Garamond" w:hAnsi="Garamond" w:cs="Times New Roman"/>
          <w:sz w:val="28"/>
          <w:szCs w:val="28"/>
        </w:rPr>
        <w:t>но»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6</w:t>
      </w:r>
      <w:r w:rsidR="00853868" w:rsidRPr="00853868">
        <w:rPr>
          <w:rFonts w:ascii="Garamond" w:hAnsi="Garamond" w:cs="Times New Roman"/>
          <w:sz w:val="28"/>
          <w:szCs w:val="28"/>
        </w:rPr>
        <w:t>: перечень главных администраторов доходов бюджета городского округа «город Фокино»–</w:t>
      </w:r>
      <w:r w:rsidR="00853868" w:rsidRPr="00853868">
        <w:rPr>
          <w:rFonts w:ascii="Garamond" w:hAnsi="Garamond"/>
          <w:sz w:val="28"/>
          <w:szCs w:val="28"/>
        </w:rPr>
        <w:t xml:space="preserve"> </w:t>
      </w:r>
      <w:r w:rsidR="00853868" w:rsidRPr="00853868">
        <w:rPr>
          <w:rFonts w:ascii="Garamond" w:hAnsi="Garamond" w:cs="Times New Roman"/>
          <w:sz w:val="28"/>
          <w:szCs w:val="28"/>
        </w:rPr>
        <w:t>органов  государственной власти РФ;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7</w:t>
      </w:r>
      <w:r w:rsidR="00853868"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="00853868" w:rsidRPr="00853868">
        <w:rPr>
          <w:rFonts w:ascii="Garamond" w:hAnsi="Garamond" w:cs="Times New Roman"/>
          <w:sz w:val="28"/>
          <w:szCs w:val="28"/>
        </w:rPr>
        <w:t>о</w:t>
      </w:r>
      <w:r w:rsidR="00853868"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>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lastRenderedPageBreak/>
        <w:t>приложение 8</w:t>
      </w:r>
      <w:r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Pr="00853868">
        <w:rPr>
          <w:rFonts w:ascii="Garamond" w:hAnsi="Garamond" w:cs="Times New Roman"/>
          <w:sz w:val="28"/>
          <w:szCs w:val="28"/>
        </w:rPr>
        <w:t>о</w:t>
      </w:r>
      <w:r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 xml:space="preserve">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 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9</w:t>
      </w:r>
      <w:r w:rsidR="00853868" w:rsidRPr="00853868">
        <w:rPr>
          <w:rFonts w:ascii="Garamond" w:hAnsi="Garamond" w:cs="Times New Roman"/>
          <w:sz w:val="28"/>
          <w:szCs w:val="28"/>
        </w:rPr>
        <w:t>: распределение расходов бюджета по целевым статьям (муниципальным программам и непрограммным направлениям де</w:t>
      </w:r>
      <w:r w:rsidR="00853868" w:rsidRPr="00853868">
        <w:rPr>
          <w:rFonts w:ascii="Garamond" w:hAnsi="Garamond" w:cs="Times New Roman"/>
          <w:sz w:val="28"/>
          <w:szCs w:val="28"/>
        </w:rPr>
        <w:t>я</w:t>
      </w:r>
      <w:r w:rsidR="00853868"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>, группам видов расходов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10</w:t>
      </w:r>
      <w:r w:rsidRPr="00853868">
        <w:rPr>
          <w:rFonts w:ascii="Garamond" w:hAnsi="Garamond" w:cs="Times New Roman"/>
          <w:sz w:val="28"/>
          <w:szCs w:val="28"/>
        </w:rPr>
        <w:t>: распределение расходов бюджета по целевым статьям (муниципальным программам и непрограммным направлениям де</w:t>
      </w:r>
      <w:r w:rsidRPr="00853868">
        <w:rPr>
          <w:rFonts w:ascii="Garamond" w:hAnsi="Garamond" w:cs="Times New Roman"/>
          <w:sz w:val="28"/>
          <w:szCs w:val="28"/>
        </w:rPr>
        <w:t>я</w:t>
      </w:r>
      <w:r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 xml:space="preserve">, группам видов расходов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11</w:t>
      </w:r>
      <w:r w:rsidR="00853868" w:rsidRPr="00853868">
        <w:rPr>
          <w:rFonts w:ascii="Garamond" w:hAnsi="Garamond" w:cs="Times New Roman"/>
          <w:sz w:val="28"/>
          <w:szCs w:val="28"/>
        </w:rPr>
        <w:t>: источники внутреннего финансирования  дефицита бюджета городского округа «город Фокино» на 20</w:t>
      </w:r>
      <w:r>
        <w:rPr>
          <w:rFonts w:ascii="Garamond" w:hAnsi="Garamond" w:cs="Times New Roman"/>
          <w:sz w:val="28"/>
          <w:szCs w:val="28"/>
        </w:rPr>
        <w:t>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12</w:t>
      </w:r>
      <w:r w:rsidRPr="00853868">
        <w:rPr>
          <w:rFonts w:ascii="Garamond" w:hAnsi="Garamond" w:cs="Times New Roman"/>
          <w:sz w:val="28"/>
          <w:szCs w:val="28"/>
        </w:rPr>
        <w:t xml:space="preserve">: источники внутреннего финансирования  дефицита бюджета городского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13</w:t>
      </w:r>
      <w:r w:rsidR="00853868"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14</w:t>
      </w:r>
      <w:r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 xml:space="preserve">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  <w:r w:rsidRPr="00853868">
        <w:rPr>
          <w:rFonts w:ascii="Garamond" w:hAnsi="Garamond" w:cs="Times New Roman"/>
          <w:sz w:val="28"/>
          <w:szCs w:val="28"/>
        </w:rPr>
        <w:t>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15</w:t>
      </w:r>
      <w:r w:rsidR="00853868"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="00853868" w:rsidRPr="00853868">
        <w:rPr>
          <w:rFonts w:ascii="Garamond" w:hAnsi="Garamond" w:cs="Times New Roman"/>
          <w:sz w:val="28"/>
          <w:szCs w:val="28"/>
        </w:rPr>
        <w:t>а</w:t>
      </w:r>
      <w:r w:rsidR="00853868"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2017 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год;  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16</w:t>
      </w:r>
      <w:r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Pr="00853868">
        <w:rPr>
          <w:rFonts w:ascii="Garamond" w:hAnsi="Garamond" w:cs="Times New Roman"/>
          <w:sz w:val="28"/>
          <w:szCs w:val="28"/>
        </w:rPr>
        <w:t>а</w:t>
      </w:r>
      <w:r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853868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Pr="008E12DF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25EA" w:rsidRPr="00C010AD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ПАРАМЕТРЫ </w:t>
      </w:r>
      <w:r w:rsidR="00647F4E">
        <w:rPr>
          <w:rFonts w:ascii="Garamond" w:hAnsi="Garamond"/>
          <w:snapToGrid w:val="0"/>
          <w:kern w:val="28"/>
          <w:szCs w:val="28"/>
        </w:rPr>
        <w:t>ГОРОДСКОГО ОКРУГА</w:t>
      </w:r>
      <w:r w:rsidR="008C74ED">
        <w:rPr>
          <w:rFonts w:ascii="Garamond" w:hAnsi="Garamond"/>
          <w:snapToGrid w:val="0"/>
          <w:kern w:val="28"/>
          <w:szCs w:val="28"/>
        </w:rPr>
        <w:t xml:space="preserve"> «ГОРОД ФОКИНО»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НА 201</w:t>
      </w:r>
      <w:r w:rsidR="008C74ED">
        <w:rPr>
          <w:rFonts w:ascii="Garamond" w:hAnsi="Garamond"/>
          <w:snapToGrid w:val="0"/>
          <w:kern w:val="28"/>
          <w:szCs w:val="28"/>
        </w:rPr>
        <w:t xml:space="preserve">7 ГОД </w:t>
      </w:r>
      <w:r w:rsidR="001166AB">
        <w:rPr>
          <w:rFonts w:ascii="Garamond" w:hAnsi="Garamond"/>
          <w:snapToGrid w:val="0"/>
          <w:kern w:val="28"/>
          <w:szCs w:val="28"/>
        </w:rPr>
        <w:t>И ПЛАНОВЫЙ ПЕРИОД 2018 И 2019</w:t>
      </w:r>
      <w:r w:rsidR="0095715D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1166AB">
        <w:rPr>
          <w:rFonts w:ascii="Garamond" w:hAnsi="Garamond"/>
          <w:snapToGrid w:val="0"/>
          <w:kern w:val="28"/>
          <w:szCs w:val="28"/>
        </w:rPr>
        <w:t>ОВ</w:t>
      </w:r>
      <w:bookmarkEnd w:id="6"/>
    </w:p>
    <w:p w:rsidR="00FD5987" w:rsidRDefault="00E233DC" w:rsidP="007E5C70">
      <w:pPr>
        <w:spacing w:after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Основные характеристики </w:t>
      </w:r>
      <w:r w:rsidR="00421F5A">
        <w:rPr>
          <w:rFonts w:ascii="Garamond" w:hAnsi="Garamond"/>
          <w:sz w:val="28"/>
          <w:szCs w:val="28"/>
        </w:rPr>
        <w:t>местного</w:t>
      </w:r>
      <w:r w:rsidRPr="00C010AD">
        <w:rPr>
          <w:rFonts w:ascii="Garamond" w:hAnsi="Garamond"/>
          <w:sz w:val="28"/>
          <w:szCs w:val="28"/>
        </w:rPr>
        <w:t xml:space="preserve"> бюджета </w:t>
      </w:r>
      <w:r w:rsidR="00DD6E05" w:rsidRPr="00C010AD">
        <w:rPr>
          <w:rFonts w:ascii="Garamond" w:hAnsi="Garamond"/>
          <w:sz w:val="28"/>
          <w:szCs w:val="28"/>
        </w:rPr>
        <w:t>на 201</w:t>
      </w:r>
      <w:r w:rsidR="001166AB">
        <w:rPr>
          <w:rFonts w:ascii="Garamond" w:hAnsi="Garamond"/>
          <w:sz w:val="28"/>
          <w:szCs w:val="28"/>
        </w:rPr>
        <w:t>7 – 2019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1166AB">
        <w:rPr>
          <w:rFonts w:ascii="Garamond" w:hAnsi="Garamond"/>
          <w:sz w:val="28"/>
          <w:szCs w:val="28"/>
        </w:rPr>
        <w:t>ыс</w:t>
      </w:r>
      <w:r w:rsidRPr="00C010AD">
        <w:rPr>
          <w:rFonts w:ascii="Garamond" w:hAnsi="Garamond"/>
          <w:sz w:val="28"/>
          <w:szCs w:val="28"/>
        </w:rPr>
        <w:t>форм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 xml:space="preserve">рованы на основе прогноза социально-экономического развития </w:t>
      </w:r>
      <w:r w:rsidR="00421F5A">
        <w:rPr>
          <w:rFonts w:ascii="Garamond" w:hAnsi="Garamond"/>
          <w:sz w:val="28"/>
          <w:szCs w:val="28"/>
        </w:rPr>
        <w:t>городского о</w:t>
      </w:r>
      <w:r w:rsidR="00421F5A">
        <w:rPr>
          <w:rFonts w:ascii="Garamond" w:hAnsi="Garamond"/>
          <w:sz w:val="28"/>
          <w:szCs w:val="28"/>
        </w:rPr>
        <w:t>к</w:t>
      </w:r>
      <w:r w:rsidR="00421F5A">
        <w:rPr>
          <w:rFonts w:ascii="Garamond" w:hAnsi="Garamond"/>
          <w:sz w:val="28"/>
          <w:szCs w:val="28"/>
        </w:rPr>
        <w:t>руга «город Фокино»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1166AB">
        <w:rPr>
          <w:rFonts w:ascii="Garamond" w:hAnsi="Garamond"/>
          <w:sz w:val="28"/>
          <w:szCs w:val="28"/>
        </w:rPr>
        <w:t>2017 год и плановый период 2018 и 2019 годов</w:t>
      </w:r>
      <w:r w:rsidRPr="00C010AD">
        <w:rPr>
          <w:rFonts w:ascii="Garamond" w:hAnsi="Garamond"/>
          <w:sz w:val="28"/>
          <w:szCs w:val="28"/>
        </w:rPr>
        <w:t xml:space="preserve"> и хара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>тери</w:t>
      </w:r>
      <w:r w:rsidR="00CF0F48" w:rsidRPr="00C010AD">
        <w:rPr>
          <w:rFonts w:ascii="Garamond" w:hAnsi="Garamond"/>
          <w:sz w:val="28"/>
          <w:szCs w:val="28"/>
        </w:rPr>
        <w:t>зуются следующими параметрами</w:t>
      </w:r>
      <w:r w:rsidR="009738EA" w:rsidRPr="00C010AD">
        <w:rPr>
          <w:rFonts w:ascii="Garamond" w:hAnsi="Garamond"/>
          <w:sz w:val="28"/>
          <w:szCs w:val="28"/>
        </w:rPr>
        <w:t xml:space="preserve">(таблица </w:t>
      </w:r>
      <w:r w:rsidR="00165D70" w:rsidRPr="00165D70">
        <w:rPr>
          <w:rFonts w:ascii="Garamond" w:hAnsi="Garamond"/>
          <w:sz w:val="28"/>
          <w:szCs w:val="28"/>
        </w:rPr>
        <w:t>1</w:t>
      </w:r>
      <w:r w:rsidRPr="00C010AD">
        <w:rPr>
          <w:rFonts w:ascii="Garamond" w:hAnsi="Garamond"/>
          <w:sz w:val="28"/>
          <w:szCs w:val="28"/>
        </w:rPr>
        <w:t>).</w:t>
      </w:r>
    </w:p>
    <w:p w:rsidR="007E5C70" w:rsidRPr="000E2B78" w:rsidRDefault="00165D70" w:rsidP="007E5C70">
      <w:pPr>
        <w:spacing w:after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Таблица </w:t>
      </w:r>
      <w:r w:rsidRPr="000E2B78">
        <w:rPr>
          <w:rFonts w:ascii="Garamond" w:hAnsi="Garamond"/>
          <w:sz w:val="28"/>
          <w:szCs w:val="28"/>
        </w:rPr>
        <w:t>1</w:t>
      </w:r>
    </w:p>
    <w:p w:rsidR="007E5C70" w:rsidRDefault="007E5C70" w:rsidP="007E5C70">
      <w:pPr>
        <w:spacing w:after="120" w:line="257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Основные параметры на 2017 год</w:t>
      </w:r>
      <w:r>
        <w:rPr>
          <w:rFonts w:ascii="Garamond" w:hAnsi="Garamond"/>
          <w:sz w:val="28"/>
          <w:szCs w:val="28"/>
        </w:rPr>
        <w:br/>
        <w:t xml:space="preserve"> и плановый период 2018 и 2019 годов</w:t>
      </w:r>
    </w:p>
    <w:tbl>
      <w:tblPr>
        <w:tblW w:w="5000" w:type="pct"/>
        <w:tblLook w:val="04A0"/>
      </w:tblPr>
      <w:tblGrid>
        <w:gridCol w:w="4786"/>
        <w:gridCol w:w="1629"/>
        <w:gridCol w:w="1629"/>
        <w:gridCol w:w="1629"/>
      </w:tblGrid>
      <w:tr w:rsidR="007E5C70" w:rsidRPr="007E5C70" w:rsidTr="00BF151D">
        <w:trPr>
          <w:trHeight w:val="381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2017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2018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2019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176 820 511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177 606 750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179 797 750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6BA9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:</w:t>
            </w:r>
          </w:p>
          <w:p w:rsidR="007E5C70" w:rsidRPr="007E5C70" w:rsidRDefault="00166BA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72 376 400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73 730 300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75 903 300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43 435 000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44 663 000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46 300 000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1 349 800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1 329 400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1 495 600</w:t>
            </w:r>
          </w:p>
        </w:tc>
      </w:tr>
      <w:tr w:rsidR="00C006B9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B9" w:rsidRPr="007E5C70" w:rsidRDefault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3 992 000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4 171 000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4 337 000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 w:rsidP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 xml:space="preserve">налог на имущество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15 642 000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15 796 900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15 953 900</w:t>
            </w:r>
          </w:p>
        </w:tc>
      </w:tr>
      <w:tr w:rsidR="009A730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A7300" w:rsidRDefault="009A730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Доходы от использования имущества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9A7300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5 220 000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5 254 000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5 264 000</w:t>
            </w:r>
          </w:p>
        </w:tc>
      </w:tr>
      <w:tr w:rsidR="005D33B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33BF" w:rsidRDefault="005D33B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5D33BF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1 928 200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2 056 600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2 083 400</w:t>
            </w:r>
          </w:p>
        </w:tc>
      </w:tr>
      <w:tr w:rsidR="005E556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E556F" w:rsidRPr="005E556F" w:rsidRDefault="005E556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104 444 111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103 876 450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103 894 450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24 240 000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25 273 000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25 531 000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 w:rsidP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поддержку мер по обеспечению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br/>
            </w: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сбалансированности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3410F6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8 429 000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5 809 000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5 569 000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71 505 111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</w:tr>
      <w:tr w:rsidR="007E5C70" w:rsidRPr="007E5C70" w:rsidTr="004E701E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sz w:val="20"/>
                <w:szCs w:val="20"/>
              </w:rPr>
              <w:t>164 309 211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4E701E">
              <w:rPr>
                <w:color w:val="000000"/>
                <w:sz w:val="20"/>
                <w:szCs w:val="20"/>
              </w:rPr>
              <w:t xml:space="preserve">174 906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6B048C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6B048C">
              <w:rPr>
                <w:color w:val="000000"/>
                <w:sz w:val="20"/>
                <w:szCs w:val="20"/>
              </w:rPr>
              <w:t xml:space="preserve">174 417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E6189E" w:rsidRDefault="00E6189E">
            <w:pPr>
              <w:jc w:val="center"/>
              <w:rPr>
                <w:color w:val="000000"/>
                <w:sz w:val="20"/>
                <w:szCs w:val="20"/>
              </w:rPr>
            </w:pPr>
            <w:r w:rsidRPr="00E6189E">
              <w:rPr>
                <w:sz w:val="20"/>
                <w:szCs w:val="20"/>
              </w:rPr>
              <w:t>12 511 000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2 700 000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5 380 000</w:t>
            </w:r>
          </w:p>
        </w:tc>
      </w:tr>
    </w:tbl>
    <w:p w:rsidR="001166AB" w:rsidRDefault="001166AB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>
        <w:rPr>
          <w:rFonts w:ascii="Garamond" w:hAnsi="Garamond"/>
          <w:snapToGrid w:val="0"/>
          <w:kern w:val="28"/>
          <w:szCs w:val="28"/>
        </w:rPr>
        <w:br w:type="page"/>
      </w:r>
    </w:p>
    <w:p w:rsidR="00E6006A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9" w:name="_Toc466555885"/>
      <w:r w:rsidRPr="00B614A9">
        <w:rPr>
          <w:rFonts w:ascii="Garamond" w:hAnsi="Garamond"/>
          <w:snapToGrid w:val="0"/>
          <w:kern w:val="28"/>
          <w:szCs w:val="28"/>
        </w:rPr>
        <w:lastRenderedPageBreak/>
        <w:t xml:space="preserve">ДОХОДЫ </w:t>
      </w:r>
      <w:r w:rsidR="00E6006A">
        <w:rPr>
          <w:rFonts w:ascii="Garamond" w:hAnsi="Garamond"/>
          <w:snapToGrid w:val="0"/>
          <w:kern w:val="28"/>
          <w:szCs w:val="28"/>
        </w:rPr>
        <w:t>БЮДЖЕТА ГОРОДСКОГО ОКРУГА « ГОРОД ФОКИНО»</w:t>
      </w:r>
    </w:p>
    <w:p w:rsidR="002749B5" w:rsidRPr="00B614A9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B614A9">
        <w:rPr>
          <w:rFonts w:ascii="Garamond" w:hAnsi="Garamond"/>
          <w:snapToGrid w:val="0"/>
          <w:kern w:val="28"/>
          <w:szCs w:val="28"/>
        </w:rPr>
        <w:t xml:space="preserve"> В </w:t>
      </w:r>
      <w:bookmarkEnd w:id="7"/>
      <w:bookmarkEnd w:id="8"/>
      <w:r w:rsidR="00834A10" w:rsidRPr="00B614A9">
        <w:rPr>
          <w:rFonts w:ascii="Garamond" w:hAnsi="Garamond"/>
          <w:snapToGrid w:val="0"/>
          <w:kern w:val="28"/>
          <w:szCs w:val="28"/>
        </w:rPr>
        <w:t>201</w:t>
      </w:r>
      <w:r w:rsidR="00BF151D" w:rsidRPr="00B614A9">
        <w:rPr>
          <w:rFonts w:ascii="Garamond" w:hAnsi="Garamond"/>
          <w:snapToGrid w:val="0"/>
          <w:kern w:val="28"/>
          <w:szCs w:val="28"/>
        </w:rPr>
        <w:t>7 - 2019</w:t>
      </w:r>
      <w:r w:rsidR="00834A10" w:rsidRPr="00B614A9">
        <w:rPr>
          <w:rFonts w:ascii="Garamond" w:hAnsi="Garamond"/>
          <w:snapToGrid w:val="0"/>
          <w:kern w:val="28"/>
          <w:szCs w:val="28"/>
        </w:rPr>
        <w:t xml:space="preserve"> ГОД</w:t>
      </w:r>
      <w:r w:rsidR="00BF151D" w:rsidRPr="00B614A9">
        <w:rPr>
          <w:rFonts w:ascii="Garamond" w:hAnsi="Garamond"/>
          <w:snapToGrid w:val="0"/>
          <w:kern w:val="28"/>
          <w:szCs w:val="28"/>
        </w:rPr>
        <w:t>АХ</w:t>
      </w:r>
      <w:bookmarkEnd w:id="9"/>
    </w:p>
    <w:p w:rsidR="00B614A9" w:rsidRPr="006E0661" w:rsidRDefault="00B614A9" w:rsidP="00B614A9">
      <w:pPr>
        <w:pStyle w:val="1"/>
        <w:spacing w:before="240" w:after="240" w:line="240" w:lineRule="auto"/>
        <w:rPr>
          <w:rFonts w:ascii="Garamond" w:hAnsi="Garamond"/>
          <w:caps/>
          <w:snapToGrid w:val="0"/>
          <w:color w:val="003366"/>
          <w:kern w:val="28"/>
          <w:szCs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rFonts w:ascii="Garamond" w:hAnsi="Garamond"/>
          <w:caps/>
          <w:snapToGrid w:val="0"/>
          <w:color w:val="003366"/>
          <w:kern w:val="28"/>
          <w:szCs w:val="28"/>
        </w:rPr>
        <w:t>Налоговые и неналоговые доходы</w:t>
      </w:r>
      <w:bookmarkEnd w:id="10"/>
    </w:p>
    <w:p w:rsidR="00B614A9" w:rsidRPr="006E0661" w:rsidRDefault="00B614A9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/>
          <w:b/>
        </w:rPr>
      </w:pPr>
      <w:r w:rsidRPr="006E0661">
        <w:rPr>
          <w:rFonts w:ascii="Garamond" w:hAnsi="Garamond"/>
          <w:b/>
        </w:rPr>
        <w:t xml:space="preserve">Формирование доходов </w:t>
      </w:r>
      <w:r w:rsidR="00E6006A">
        <w:rPr>
          <w:rFonts w:ascii="Garamond" w:hAnsi="Garamond"/>
          <w:b/>
        </w:rPr>
        <w:t>местного</w:t>
      </w:r>
      <w:r w:rsidRPr="006E0661">
        <w:rPr>
          <w:rFonts w:ascii="Garamond" w:hAnsi="Garamond"/>
          <w:b/>
        </w:rPr>
        <w:t xml:space="preserve"> бюджета на 2017 год</w:t>
      </w:r>
      <w:r w:rsidRPr="006E0661">
        <w:rPr>
          <w:rFonts w:ascii="Garamond" w:hAnsi="Garamond"/>
          <w:b/>
        </w:rPr>
        <w:br/>
        <w:t>и на плановый период 2018 и 2019 годов</w:t>
      </w:r>
    </w:p>
    <w:p w:rsidR="00B614A9" w:rsidRPr="006E0661" w:rsidRDefault="00B614A9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Прогнозирование собственных доходов бюджета осуществлялось в соо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ветствии с нормами, установленными статьей 174.1 Бюджетного кодекса Росси</w:t>
      </w:r>
      <w:r w:rsidRPr="006E0661">
        <w:rPr>
          <w:rFonts w:ascii="Garamond" w:hAnsi="Garamond"/>
          <w:sz w:val="28"/>
          <w:szCs w:val="20"/>
        </w:rPr>
        <w:t>й</w:t>
      </w:r>
      <w:r w:rsidRPr="006E0661">
        <w:rPr>
          <w:rFonts w:ascii="Garamond" w:hAnsi="Garamond"/>
          <w:sz w:val="28"/>
          <w:szCs w:val="20"/>
        </w:rPr>
        <w:t xml:space="preserve">ской Федерации, в условиях действующего на день внесения проекта </w:t>
      </w:r>
      <w:r w:rsidR="002B5708">
        <w:rPr>
          <w:rFonts w:ascii="Garamond" w:hAnsi="Garamond"/>
          <w:sz w:val="28"/>
          <w:szCs w:val="20"/>
        </w:rPr>
        <w:t xml:space="preserve">Решения </w:t>
      </w:r>
      <w:r w:rsidRPr="006E0661">
        <w:rPr>
          <w:rFonts w:ascii="Garamond" w:hAnsi="Garamond"/>
          <w:sz w:val="28"/>
          <w:szCs w:val="20"/>
        </w:rPr>
        <w:t xml:space="preserve"> о бюджете в законодательный орган законодательства о налогах и сборах и бю</w:t>
      </w:r>
      <w:r w:rsidRPr="006E0661">
        <w:rPr>
          <w:rFonts w:ascii="Garamond" w:hAnsi="Garamond"/>
          <w:sz w:val="28"/>
          <w:szCs w:val="20"/>
        </w:rPr>
        <w:t>д</w:t>
      </w:r>
      <w:r w:rsidRPr="006E0661">
        <w:rPr>
          <w:rFonts w:ascii="Garamond" w:hAnsi="Garamond"/>
          <w:sz w:val="28"/>
          <w:szCs w:val="20"/>
        </w:rPr>
        <w:t>жетного законодательства. Кроме того, при расчетах учитывались положения нормативных правовых актов Российской Федерации и Брянской области, пр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дусматривающие изменения в законодательство о налогах и сборах, бюджетное законодательство, вступающие в действие с 1 января 2017 года и последующие годы.</w:t>
      </w:r>
    </w:p>
    <w:p w:rsidR="00B614A9" w:rsidRPr="006E0661" w:rsidRDefault="00B614A9" w:rsidP="00B614A9">
      <w:pPr>
        <w:shd w:val="clear" w:color="auto" w:fill="FFFFFF"/>
        <w:spacing w:before="120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Прогнозируемые доходы бюджета в 2017 году ожидаются на уровне </w:t>
      </w:r>
      <w:r w:rsidR="00105A19">
        <w:rPr>
          <w:rFonts w:ascii="Garamond" w:hAnsi="Garamond"/>
          <w:color w:val="000000"/>
          <w:sz w:val="28"/>
          <w:szCs w:val="20"/>
        </w:rPr>
        <w:t xml:space="preserve">176 820,5тыс. </w:t>
      </w:r>
      <w:r w:rsidRPr="006E0661">
        <w:rPr>
          <w:rFonts w:ascii="Garamond" w:hAnsi="Garamond"/>
          <w:color w:val="000000"/>
          <w:sz w:val="28"/>
          <w:szCs w:val="20"/>
        </w:rPr>
        <w:t>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Налоговые и неналоговые доходы бюджета на 2018 год планируются в сумме </w:t>
      </w:r>
      <w:r w:rsidR="002B3C70">
        <w:rPr>
          <w:rFonts w:ascii="Garamond" w:hAnsi="Garamond"/>
          <w:color w:val="000000"/>
          <w:sz w:val="28"/>
          <w:szCs w:val="20"/>
        </w:rPr>
        <w:t>177 606,7 тыс. рублей</w:t>
      </w:r>
      <w:r w:rsidRPr="006E0661">
        <w:rPr>
          <w:rFonts w:ascii="Garamond" w:hAnsi="Garamond"/>
          <w:color w:val="000000"/>
          <w:sz w:val="28"/>
          <w:szCs w:val="20"/>
        </w:rPr>
        <w:t xml:space="preserve">, на 2019 год - в сумме </w:t>
      </w:r>
      <w:r w:rsidR="002B3C70">
        <w:rPr>
          <w:rFonts w:ascii="Garamond" w:hAnsi="Garamond"/>
          <w:color w:val="000000"/>
          <w:sz w:val="28"/>
          <w:szCs w:val="20"/>
        </w:rPr>
        <w:t>179 797 ,7тыс.</w:t>
      </w:r>
      <w:r w:rsidRPr="006E0661">
        <w:rPr>
          <w:rFonts w:ascii="Garamond" w:hAnsi="Garamond"/>
          <w:color w:val="000000"/>
          <w:sz w:val="28"/>
          <w:szCs w:val="20"/>
        </w:rPr>
        <w:t xml:space="preserve"> 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>В структуре налоговых и неналоговых доходов бюджета в 2017 году нал</w:t>
      </w:r>
      <w:r w:rsidRPr="006E0661">
        <w:rPr>
          <w:rFonts w:ascii="Garamond" w:hAnsi="Garamond"/>
          <w:color w:val="000000"/>
          <w:sz w:val="28"/>
          <w:szCs w:val="20"/>
        </w:rPr>
        <w:t>о</w:t>
      </w:r>
      <w:r w:rsidRPr="006E0661">
        <w:rPr>
          <w:rFonts w:ascii="Garamond" w:hAnsi="Garamond"/>
          <w:color w:val="000000"/>
          <w:sz w:val="28"/>
          <w:szCs w:val="20"/>
        </w:rPr>
        <w:t xml:space="preserve">говые доходы составляют </w:t>
      </w:r>
      <w:r w:rsidR="00746335">
        <w:rPr>
          <w:rFonts w:ascii="Garamond" w:hAnsi="Garamond"/>
          <w:color w:val="000000"/>
          <w:sz w:val="28"/>
          <w:szCs w:val="20"/>
        </w:rPr>
        <w:t>64 419 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89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), неналоговые доходы – </w:t>
      </w:r>
      <w:r w:rsidR="00746335">
        <w:rPr>
          <w:rFonts w:ascii="Garamond" w:hAnsi="Garamond"/>
          <w:color w:val="000000"/>
          <w:sz w:val="28"/>
          <w:szCs w:val="20"/>
        </w:rPr>
        <w:t>7 957,4тыс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11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Особенности расчетов поступлений платежей в бюджет по</w:t>
      </w:r>
      <w:r w:rsidRPr="006E0661">
        <w:rPr>
          <w:rFonts w:ascii="Garamond" w:hAnsi="Garamond"/>
          <w:b/>
          <w:sz w:val="28"/>
          <w:szCs w:val="20"/>
        </w:rPr>
        <w:br/>
        <w:t>основным доходным источникам на 2017 год</w:t>
      </w:r>
      <w:r w:rsidRPr="006E0661">
        <w:rPr>
          <w:rFonts w:ascii="Garamond" w:hAnsi="Garamond"/>
          <w:b/>
          <w:sz w:val="28"/>
          <w:szCs w:val="20"/>
        </w:rPr>
        <w:br/>
        <w:t>и на плановый период 2018 и 2019 годов</w:t>
      </w:r>
    </w:p>
    <w:p w:rsidR="00B614A9" w:rsidRPr="006E0661" w:rsidRDefault="00B614A9" w:rsidP="00B614A9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 на доходы физических лиц</w:t>
      </w:r>
    </w:p>
    <w:p w:rsidR="001431C9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поступления налога на доходы физических лиц на 2017 год ос</w:t>
      </w:r>
      <w:r w:rsidRPr="006E0661">
        <w:rPr>
          <w:rFonts w:ascii="Garamond" w:hAnsi="Garamond"/>
          <w:sz w:val="28"/>
          <w:szCs w:val="20"/>
        </w:rPr>
        <w:t>у</w:t>
      </w:r>
      <w:r w:rsidRPr="006E0661">
        <w:rPr>
          <w:rFonts w:ascii="Garamond" w:hAnsi="Garamond"/>
          <w:sz w:val="28"/>
          <w:szCs w:val="20"/>
        </w:rPr>
        <w:t>ществлён, исходя из ожидаемой оценки поступлений на 2016 год, прогнозиру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 xml:space="preserve">мых показателей фонда оплаты труда по данным департамента экономического развития Брянской области, фактически сложившаяся динамика поступлений налога. </w:t>
      </w:r>
    </w:p>
    <w:p w:rsidR="00BF44CE" w:rsidRPr="00BF44CE" w:rsidRDefault="00B614A9" w:rsidP="00BF44CE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0"/>
        </w:rPr>
        <w:t xml:space="preserve">Исходя из прогнозируемых темпов роста показателей фонда оплаты труда на 2017 год, </w:t>
      </w:r>
      <w:r w:rsidR="00BF44CE" w:rsidRPr="00BF44CE">
        <w:rPr>
          <w:rFonts w:ascii="Garamond" w:hAnsi="Garamond"/>
          <w:sz w:val="28"/>
          <w:szCs w:val="28"/>
        </w:rPr>
        <w:t>расчет налога произведен  с учетом размера дополнительных норм</w:t>
      </w:r>
      <w:r w:rsidR="00BF44CE" w:rsidRPr="00BF44CE">
        <w:rPr>
          <w:rFonts w:ascii="Garamond" w:hAnsi="Garamond"/>
          <w:sz w:val="28"/>
          <w:szCs w:val="28"/>
        </w:rPr>
        <w:t>а</w:t>
      </w:r>
      <w:r w:rsidR="00BF44CE" w:rsidRPr="00BF44CE">
        <w:rPr>
          <w:rFonts w:ascii="Garamond" w:hAnsi="Garamond"/>
          <w:sz w:val="28"/>
          <w:szCs w:val="28"/>
        </w:rPr>
        <w:t xml:space="preserve">тивов отчислений от НДФЛ  запланированных и отраженных в приложении  «Дополнительные нормативы отчислений от налога на доходы физических лиц в бюджеты муниципальных районов и городских округов на 2016 год» </w:t>
      </w:r>
      <w:r w:rsidR="00BE507D">
        <w:rPr>
          <w:rFonts w:ascii="Garamond" w:hAnsi="Garamond"/>
          <w:sz w:val="28"/>
          <w:szCs w:val="28"/>
        </w:rPr>
        <w:t>в</w:t>
      </w:r>
      <w:r w:rsidR="00BF44CE" w:rsidRPr="00BF44CE">
        <w:rPr>
          <w:rFonts w:ascii="Garamond" w:hAnsi="Garamond"/>
          <w:sz w:val="28"/>
          <w:szCs w:val="28"/>
        </w:rPr>
        <w:t xml:space="preserve"> проект</w:t>
      </w:r>
      <w:r w:rsidR="00BE507D">
        <w:rPr>
          <w:rFonts w:ascii="Garamond" w:hAnsi="Garamond"/>
          <w:sz w:val="28"/>
          <w:szCs w:val="28"/>
        </w:rPr>
        <w:t>е</w:t>
      </w:r>
      <w:r w:rsidR="00BF44CE" w:rsidRPr="00BF44CE">
        <w:rPr>
          <w:rFonts w:ascii="Garamond" w:hAnsi="Garamond"/>
          <w:sz w:val="28"/>
          <w:szCs w:val="28"/>
        </w:rPr>
        <w:t xml:space="preserve"> закона Брянской области  «Об областном бюджете на 201</w:t>
      </w:r>
      <w:r w:rsidR="00BE507D">
        <w:rPr>
          <w:rFonts w:ascii="Garamond" w:hAnsi="Garamond"/>
          <w:sz w:val="28"/>
          <w:szCs w:val="28"/>
        </w:rPr>
        <w:t>7</w:t>
      </w:r>
      <w:r w:rsidR="00BF44CE" w:rsidRPr="00BF44CE">
        <w:rPr>
          <w:rFonts w:ascii="Garamond" w:hAnsi="Garamond"/>
          <w:sz w:val="28"/>
          <w:szCs w:val="28"/>
        </w:rPr>
        <w:t xml:space="preserve"> год</w:t>
      </w:r>
      <w:r w:rsidR="00BE507D">
        <w:rPr>
          <w:rFonts w:ascii="Garamond" w:hAnsi="Garamond"/>
          <w:sz w:val="28"/>
          <w:szCs w:val="28"/>
        </w:rPr>
        <w:t xml:space="preserve"> и плановый п</w:t>
      </w:r>
      <w:r w:rsidR="00BE507D">
        <w:rPr>
          <w:rFonts w:ascii="Garamond" w:hAnsi="Garamond"/>
          <w:sz w:val="28"/>
          <w:szCs w:val="28"/>
        </w:rPr>
        <w:t>е</w:t>
      </w:r>
      <w:r w:rsidR="00BE507D">
        <w:rPr>
          <w:rFonts w:ascii="Garamond" w:hAnsi="Garamond"/>
          <w:sz w:val="28"/>
          <w:szCs w:val="28"/>
        </w:rPr>
        <w:t>риод 2018-2019годов</w:t>
      </w:r>
      <w:r w:rsidR="00BF44CE" w:rsidRPr="00BF44CE">
        <w:rPr>
          <w:rFonts w:ascii="Garamond" w:hAnsi="Garamond"/>
          <w:sz w:val="28"/>
          <w:szCs w:val="28"/>
        </w:rPr>
        <w:t>»   в размере 32% и 15%  согласно бюджетному Кодексу РФ.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 рассчитан прогнозный объём поступ</w:t>
      </w:r>
      <w:r w:rsidR="00165D70">
        <w:rPr>
          <w:rFonts w:ascii="Garamond" w:hAnsi="Garamond"/>
          <w:sz w:val="28"/>
          <w:szCs w:val="20"/>
        </w:rPr>
        <w:t xml:space="preserve">лений налога в 2017 году – </w:t>
      </w:r>
      <w:r w:rsidR="00A10DC0">
        <w:rPr>
          <w:rFonts w:ascii="Garamond" w:hAnsi="Garamond"/>
          <w:sz w:val="28"/>
          <w:szCs w:val="20"/>
        </w:rPr>
        <w:t>43 435</w:t>
      </w:r>
      <w:r w:rsidRPr="006E0661">
        <w:rPr>
          <w:rFonts w:ascii="Garamond" w:hAnsi="Garamond"/>
          <w:sz w:val="28"/>
          <w:szCs w:val="20"/>
        </w:rPr>
        <w:t xml:space="preserve"> 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Доходы бюджета по налогу на доходы физических лиц прогнозируются на 2018 и 2019 годы в сумме </w:t>
      </w:r>
      <w:r w:rsidR="00A10DC0">
        <w:rPr>
          <w:rFonts w:ascii="Garamond" w:hAnsi="Garamond"/>
          <w:sz w:val="28"/>
          <w:szCs w:val="20"/>
        </w:rPr>
        <w:t>44 663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A10DC0">
        <w:rPr>
          <w:rFonts w:ascii="Garamond" w:hAnsi="Garamond"/>
          <w:sz w:val="28"/>
          <w:szCs w:val="20"/>
        </w:rPr>
        <w:t>46 300</w:t>
      </w:r>
      <w:r w:rsidRPr="006E0661">
        <w:rPr>
          <w:rFonts w:ascii="Garamond" w:hAnsi="Garamond"/>
          <w:sz w:val="28"/>
          <w:szCs w:val="20"/>
        </w:rPr>
        <w:t xml:space="preserve"> тыс. рублей соответс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венно.</w:t>
      </w:r>
    </w:p>
    <w:p w:rsidR="00B614A9" w:rsidRPr="006E0661" w:rsidRDefault="00B614A9" w:rsidP="00B614A9">
      <w:pPr>
        <w:jc w:val="both"/>
        <w:rPr>
          <w:rFonts w:ascii="Garamond" w:hAnsi="Garamond"/>
        </w:rPr>
      </w:pP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  <w:highlight w:val="yellow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НАЛОГИ НА ТОВАРЫ (РАБОТЫ, УСЛУГИ), РЕАЛИЗУЕМЫЕ НА ТЕРРИТОРИИ РОССИЙСКОЙ ФЕДЕРАЦИИ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Акцизы по подакцизным товарам (продукции), производимым на</w:t>
      </w:r>
      <w:r w:rsidRPr="006E0661">
        <w:rPr>
          <w:rFonts w:ascii="Garamond" w:hAnsi="Garamond"/>
          <w:b/>
          <w:sz w:val="28"/>
          <w:szCs w:val="20"/>
        </w:rPr>
        <w:br/>
        <w:t>территории Российской Федерации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Расчет </w:t>
      </w:r>
      <w:r w:rsidRPr="006E0661">
        <w:rPr>
          <w:rFonts w:ascii="Garamond" w:hAnsi="Garamond"/>
          <w:i/>
          <w:sz w:val="28"/>
          <w:szCs w:val="20"/>
        </w:rPr>
        <w:t>акцизов на нефтепродукты</w:t>
      </w:r>
      <w:r w:rsidRPr="006E0661">
        <w:rPr>
          <w:rFonts w:ascii="Garamond" w:hAnsi="Garamond"/>
          <w:sz w:val="28"/>
          <w:szCs w:val="20"/>
        </w:rPr>
        <w:t xml:space="preserve"> произведен, исходя из прогнозируемого объема акцизов, подлежащих распределению между субъектами Российской Ф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дерации.</w:t>
      </w:r>
    </w:p>
    <w:p w:rsidR="0058474D" w:rsidRPr="0058474D" w:rsidRDefault="0058474D" w:rsidP="0058474D">
      <w:pPr>
        <w:pStyle w:val="ConsNormal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58474D">
        <w:rPr>
          <w:rFonts w:ascii="Garamond" w:hAnsi="Garamond" w:cs="Times New Roman"/>
          <w:sz w:val="28"/>
          <w:szCs w:val="28"/>
        </w:rPr>
        <w:t>В проекте закона Брянской области «Об областном бюджете на 201</w:t>
      </w:r>
      <w:r>
        <w:rPr>
          <w:rFonts w:ascii="Garamond" w:hAnsi="Garamond" w:cs="Times New Roman"/>
          <w:sz w:val="28"/>
          <w:szCs w:val="28"/>
        </w:rPr>
        <w:t>7</w:t>
      </w:r>
      <w:r w:rsidRPr="0058474D">
        <w:rPr>
          <w:rFonts w:ascii="Garamond" w:hAnsi="Garamond" w:cs="Times New Roman"/>
          <w:sz w:val="28"/>
          <w:szCs w:val="28"/>
        </w:rPr>
        <w:t xml:space="preserve"> год</w:t>
      </w:r>
      <w:r>
        <w:rPr>
          <w:rFonts w:ascii="Garamond" w:hAnsi="Garamond" w:cs="Times New Roman"/>
          <w:sz w:val="28"/>
          <w:szCs w:val="28"/>
        </w:rPr>
        <w:t xml:space="preserve"> и плановый период 2018-2019годов </w:t>
      </w:r>
      <w:r w:rsidRPr="0058474D">
        <w:rPr>
          <w:rFonts w:ascii="Garamond" w:hAnsi="Garamond" w:cs="Times New Roman"/>
          <w:sz w:val="28"/>
          <w:szCs w:val="28"/>
        </w:rPr>
        <w:t>»  установлен  дифференцированный норм</w:t>
      </w:r>
      <w:r w:rsidRPr="0058474D">
        <w:rPr>
          <w:rFonts w:ascii="Garamond" w:hAnsi="Garamond" w:cs="Times New Roman"/>
          <w:sz w:val="28"/>
          <w:szCs w:val="28"/>
        </w:rPr>
        <w:t>а</w:t>
      </w:r>
      <w:r w:rsidRPr="0058474D">
        <w:rPr>
          <w:rFonts w:ascii="Garamond" w:hAnsi="Garamond" w:cs="Times New Roman"/>
          <w:sz w:val="28"/>
          <w:szCs w:val="28"/>
        </w:rPr>
        <w:t>тив отчислений в бюджет городского округа «г. Фокино» от акцизов на автом</w:t>
      </w:r>
      <w:r w:rsidRPr="0058474D">
        <w:rPr>
          <w:rFonts w:ascii="Garamond" w:hAnsi="Garamond" w:cs="Times New Roman"/>
          <w:sz w:val="28"/>
          <w:szCs w:val="28"/>
        </w:rPr>
        <w:t>о</w:t>
      </w:r>
      <w:r w:rsidRPr="0058474D">
        <w:rPr>
          <w:rFonts w:ascii="Garamond" w:hAnsi="Garamond" w:cs="Times New Roman"/>
          <w:sz w:val="28"/>
          <w:szCs w:val="28"/>
        </w:rPr>
        <w:t>бильный и прямогонный бензин, дизельное топливо, моторные масла для д</w:t>
      </w:r>
      <w:r w:rsidRPr="0058474D">
        <w:rPr>
          <w:rFonts w:ascii="Garamond" w:hAnsi="Garamond" w:cs="Times New Roman"/>
          <w:sz w:val="28"/>
          <w:szCs w:val="28"/>
        </w:rPr>
        <w:t>и</w:t>
      </w:r>
      <w:r w:rsidRPr="0058474D">
        <w:rPr>
          <w:rFonts w:ascii="Garamond" w:hAnsi="Garamond" w:cs="Times New Roman"/>
          <w:sz w:val="28"/>
          <w:szCs w:val="28"/>
        </w:rPr>
        <w:t>зельных и (или) карбюраторных (инжекторных) двигателей, производимые на территории Российской Федерации в размере  0,051</w:t>
      </w:r>
      <w:r>
        <w:rPr>
          <w:rFonts w:ascii="Garamond" w:hAnsi="Garamond" w:cs="Times New Roman"/>
          <w:sz w:val="28"/>
          <w:szCs w:val="28"/>
        </w:rPr>
        <w:t>0</w:t>
      </w:r>
      <w:r w:rsidRPr="0058474D">
        <w:rPr>
          <w:rFonts w:ascii="Garamond" w:hAnsi="Garamond" w:cs="Times New Roman"/>
          <w:sz w:val="28"/>
          <w:szCs w:val="28"/>
        </w:rPr>
        <w:t>..  Прогнозный объем п</w:t>
      </w:r>
      <w:r w:rsidRPr="0058474D">
        <w:rPr>
          <w:rFonts w:ascii="Garamond" w:hAnsi="Garamond" w:cs="Times New Roman"/>
          <w:sz w:val="28"/>
          <w:szCs w:val="28"/>
        </w:rPr>
        <w:t>о</w:t>
      </w:r>
      <w:r w:rsidRPr="0058474D">
        <w:rPr>
          <w:rFonts w:ascii="Garamond" w:hAnsi="Garamond" w:cs="Times New Roman"/>
          <w:sz w:val="28"/>
          <w:szCs w:val="28"/>
        </w:rPr>
        <w:t>ступлений акцизов по подакцизным товарам, производимым на территории Ро</w:t>
      </w:r>
      <w:r w:rsidRPr="0058474D">
        <w:rPr>
          <w:rFonts w:ascii="Garamond" w:hAnsi="Garamond" w:cs="Times New Roman"/>
          <w:sz w:val="28"/>
          <w:szCs w:val="28"/>
        </w:rPr>
        <w:t>с</w:t>
      </w:r>
      <w:r w:rsidRPr="0058474D">
        <w:rPr>
          <w:rFonts w:ascii="Garamond" w:hAnsi="Garamond" w:cs="Times New Roman"/>
          <w:sz w:val="28"/>
          <w:szCs w:val="28"/>
        </w:rPr>
        <w:t>сийской Фе</w:t>
      </w:r>
      <w:r w:rsidR="00D067A1">
        <w:rPr>
          <w:rFonts w:ascii="Garamond" w:hAnsi="Garamond" w:cs="Times New Roman"/>
          <w:sz w:val="28"/>
          <w:szCs w:val="28"/>
        </w:rPr>
        <w:t>дерации на 2017</w:t>
      </w:r>
      <w:r w:rsidRPr="0058474D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D067A1">
        <w:rPr>
          <w:rFonts w:ascii="Garamond" w:hAnsi="Garamond" w:cs="Times New Roman"/>
          <w:sz w:val="28"/>
          <w:szCs w:val="28"/>
        </w:rPr>
        <w:t xml:space="preserve">1 349,8 тыс. </w:t>
      </w:r>
      <w:r w:rsidRPr="0058474D">
        <w:rPr>
          <w:rFonts w:ascii="Garamond" w:hAnsi="Garamond" w:cs="Times New Roman"/>
          <w:sz w:val="28"/>
          <w:szCs w:val="28"/>
        </w:rPr>
        <w:t xml:space="preserve"> руб.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Доходы бюджета на 2018 год от уплаты акцизов на нефтепродукты пр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 xml:space="preserve">гнозируются в сумме </w:t>
      </w:r>
      <w:r w:rsidR="00CA5796">
        <w:rPr>
          <w:rFonts w:ascii="Garamond" w:hAnsi="Garamond"/>
          <w:sz w:val="28"/>
          <w:szCs w:val="20"/>
        </w:rPr>
        <w:t>1 329,4</w:t>
      </w:r>
      <w:r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CA5796">
        <w:rPr>
          <w:rFonts w:ascii="Garamond" w:hAnsi="Garamond"/>
          <w:sz w:val="28"/>
          <w:szCs w:val="20"/>
        </w:rPr>
        <w:t xml:space="preserve">1 495,6 </w:t>
      </w:r>
      <w:r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Единый налог на вмененный доход для отдельных видов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 деятельности</w:t>
      </w:r>
    </w:p>
    <w:p w:rsidR="00935BBC" w:rsidRPr="006E0661" w:rsidRDefault="003F0980" w:rsidP="00935BBC">
      <w:pPr>
        <w:ind w:firstLine="720"/>
        <w:jc w:val="both"/>
        <w:rPr>
          <w:rFonts w:ascii="Garamond" w:hAnsi="Garamond"/>
          <w:sz w:val="28"/>
          <w:szCs w:val="20"/>
        </w:rPr>
      </w:pPr>
      <w:r w:rsidRPr="003F0980">
        <w:rPr>
          <w:rFonts w:ascii="Garamond" w:hAnsi="Garamond"/>
          <w:sz w:val="28"/>
          <w:szCs w:val="28"/>
        </w:rPr>
        <w:t xml:space="preserve">      Прогноз единого налога на вмененный доход для отдельных видов деятельности (далее - ЕНВД) осуществляется на основании главы 26.3 «Система налогообложения в виде единого налога на вмененный доход для отдельных в</w:t>
      </w:r>
      <w:r w:rsidRPr="003F0980">
        <w:rPr>
          <w:rFonts w:ascii="Garamond" w:hAnsi="Garamond"/>
          <w:sz w:val="28"/>
          <w:szCs w:val="28"/>
        </w:rPr>
        <w:t>и</w:t>
      </w:r>
      <w:r w:rsidRPr="003F0980">
        <w:rPr>
          <w:rFonts w:ascii="Garamond" w:hAnsi="Garamond"/>
          <w:sz w:val="28"/>
          <w:szCs w:val="28"/>
        </w:rPr>
        <w:t>дов деятельности» части второй Налогового кодекса Российской Федерации. Р</w:t>
      </w:r>
      <w:r w:rsidRPr="003F0980">
        <w:rPr>
          <w:rFonts w:ascii="Garamond" w:hAnsi="Garamond"/>
          <w:sz w:val="28"/>
          <w:szCs w:val="28"/>
        </w:rPr>
        <w:t>у</w:t>
      </w:r>
      <w:r w:rsidRPr="003F0980">
        <w:rPr>
          <w:rFonts w:ascii="Garamond" w:hAnsi="Garamond"/>
          <w:sz w:val="28"/>
          <w:szCs w:val="28"/>
        </w:rPr>
        <w:t>ководствуя</w:t>
      </w:r>
      <w:r w:rsidR="00ED350F">
        <w:rPr>
          <w:rFonts w:ascii="Garamond" w:hAnsi="Garamond"/>
          <w:sz w:val="28"/>
          <w:szCs w:val="28"/>
        </w:rPr>
        <w:t>сь прогнозом поступлений на 2017</w:t>
      </w:r>
      <w:r w:rsidRPr="003F0980">
        <w:rPr>
          <w:rFonts w:ascii="Garamond" w:hAnsi="Garamond"/>
          <w:sz w:val="28"/>
          <w:szCs w:val="28"/>
        </w:rPr>
        <w:t>г  предоставленным              МРИ  ФНС России №5  по Брянской области. С учетом  коррекции приказа Минэк</w:t>
      </w:r>
      <w:r w:rsidRPr="003F0980">
        <w:rPr>
          <w:rFonts w:ascii="Garamond" w:hAnsi="Garamond"/>
          <w:sz w:val="28"/>
          <w:szCs w:val="28"/>
        </w:rPr>
        <w:t>о</w:t>
      </w:r>
      <w:r w:rsidRPr="003F0980">
        <w:rPr>
          <w:rFonts w:ascii="Garamond" w:hAnsi="Garamond"/>
          <w:sz w:val="28"/>
          <w:szCs w:val="28"/>
        </w:rPr>
        <w:t>номразвития России об установлении ко</w:t>
      </w:r>
      <w:r w:rsidR="00ED350F">
        <w:rPr>
          <w:rFonts w:ascii="Garamond" w:hAnsi="Garamond"/>
          <w:sz w:val="28"/>
          <w:szCs w:val="28"/>
        </w:rPr>
        <w:t>эффициентов-дефляторов на 2017</w:t>
      </w:r>
      <w:r w:rsidRPr="003F0980">
        <w:rPr>
          <w:rFonts w:ascii="Garamond" w:hAnsi="Garamond"/>
          <w:sz w:val="28"/>
          <w:szCs w:val="28"/>
        </w:rPr>
        <w:t xml:space="preserve"> г., применяемых при исчислении отдельных налогов. Прогнозный объем посту</w:t>
      </w:r>
      <w:r w:rsidRPr="003F0980">
        <w:rPr>
          <w:rFonts w:ascii="Garamond" w:hAnsi="Garamond"/>
          <w:sz w:val="28"/>
          <w:szCs w:val="28"/>
        </w:rPr>
        <w:t>п</w:t>
      </w:r>
      <w:r w:rsidRPr="003F0980">
        <w:rPr>
          <w:rFonts w:ascii="Garamond" w:hAnsi="Garamond"/>
          <w:sz w:val="28"/>
          <w:szCs w:val="28"/>
        </w:rPr>
        <w:t>лений налога на вмененный доход для отдельных видов дея</w:t>
      </w:r>
      <w:r w:rsidR="00935BBC">
        <w:rPr>
          <w:rFonts w:ascii="Garamond" w:hAnsi="Garamond"/>
          <w:sz w:val="28"/>
          <w:szCs w:val="28"/>
        </w:rPr>
        <w:t>тельности на 2017</w:t>
      </w:r>
      <w:r w:rsidRPr="003F0980">
        <w:rPr>
          <w:rFonts w:ascii="Garamond" w:hAnsi="Garamond"/>
          <w:sz w:val="28"/>
          <w:szCs w:val="28"/>
        </w:rPr>
        <w:t xml:space="preserve"> год рассчитан в объеме </w:t>
      </w:r>
      <w:r w:rsidR="00935BBC">
        <w:rPr>
          <w:rFonts w:ascii="Garamond" w:hAnsi="Garamond"/>
          <w:sz w:val="28"/>
          <w:szCs w:val="28"/>
        </w:rPr>
        <w:t>3 9</w:t>
      </w:r>
      <w:r w:rsidR="0074391D">
        <w:rPr>
          <w:rFonts w:ascii="Garamond" w:hAnsi="Garamond"/>
          <w:sz w:val="28"/>
          <w:szCs w:val="28"/>
        </w:rPr>
        <w:t>77</w:t>
      </w:r>
      <w:r w:rsidR="00935BBC">
        <w:rPr>
          <w:rFonts w:ascii="Garamond" w:hAnsi="Garamond"/>
          <w:sz w:val="28"/>
          <w:szCs w:val="28"/>
        </w:rPr>
        <w:t>тыс. руб.</w:t>
      </w:r>
      <w:r w:rsidR="00935BBC" w:rsidRPr="006E0661">
        <w:rPr>
          <w:rFonts w:ascii="Garamond" w:hAnsi="Garamond"/>
          <w:sz w:val="28"/>
          <w:szCs w:val="20"/>
        </w:rPr>
        <w:t xml:space="preserve">Доходы бюджета на 2018 год прогнозируются в сумме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156</w:t>
      </w:r>
      <w:r w:rsidR="00935BBC"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322</w:t>
      </w:r>
      <w:r w:rsidR="00935BBC"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935BBC" w:rsidRDefault="00935BBC" w:rsidP="003B054F">
      <w:pPr>
        <w:jc w:val="both"/>
        <w:rPr>
          <w:rFonts w:ascii="Garamond" w:hAnsi="Garamond"/>
          <w:sz w:val="28"/>
          <w:szCs w:val="28"/>
        </w:rPr>
      </w:pPr>
    </w:p>
    <w:p w:rsidR="00935BBC" w:rsidRPr="003F0980" w:rsidRDefault="00935BBC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B054F" w:rsidRDefault="003F0980" w:rsidP="003F0980">
      <w:pPr>
        <w:ind w:firstLine="720"/>
        <w:jc w:val="both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Налог, взимаемый с применением патентной системы  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налогообложения</w:t>
      </w: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  <w:r w:rsidRPr="003F0980">
        <w:rPr>
          <w:rFonts w:ascii="Garamond" w:hAnsi="Garamond"/>
          <w:sz w:val="28"/>
          <w:szCs w:val="28"/>
        </w:rPr>
        <w:t>Расчет произведен исходя из анализа фактиче</w:t>
      </w:r>
      <w:r w:rsidR="0074391D">
        <w:rPr>
          <w:rFonts w:ascii="Garamond" w:hAnsi="Garamond"/>
          <w:sz w:val="28"/>
          <w:szCs w:val="28"/>
        </w:rPr>
        <w:t>ских поступлений налога  в  2015-2016годах.Прогноз на 2017</w:t>
      </w:r>
      <w:r w:rsidRPr="003F0980">
        <w:rPr>
          <w:rFonts w:ascii="Garamond" w:hAnsi="Garamond"/>
          <w:sz w:val="28"/>
          <w:szCs w:val="28"/>
        </w:rPr>
        <w:t xml:space="preserve"> год составляет </w:t>
      </w:r>
      <w:r w:rsidR="0074391D">
        <w:rPr>
          <w:rFonts w:ascii="Garamond" w:hAnsi="Garamond"/>
          <w:sz w:val="28"/>
          <w:szCs w:val="28"/>
        </w:rPr>
        <w:t>15 тыс.</w:t>
      </w:r>
      <w:r w:rsidRPr="003F0980">
        <w:rPr>
          <w:rFonts w:ascii="Garamond" w:hAnsi="Garamond"/>
          <w:sz w:val="28"/>
          <w:szCs w:val="28"/>
        </w:rPr>
        <w:t xml:space="preserve"> руб.</w:t>
      </w:r>
      <w:r w:rsidR="002218FD">
        <w:rPr>
          <w:rFonts w:ascii="Garamond" w:hAnsi="Garamond"/>
          <w:sz w:val="28"/>
          <w:szCs w:val="28"/>
        </w:rPr>
        <w:t xml:space="preserve"> на 2018-2019года сумма прогнозируется  в размере 15 тыс. руб..</w:t>
      </w:r>
    </w:p>
    <w:p w:rsidR="00B614A9" w:rsidRPr="003F0980" w:rsidRDefault="00B614A9" w:rsidP="00B614A9">
      <w:pPr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87070C" w:rsidRPr="0087070C" w:rsidRDefault="0087070C" w:rsidP="0087070C">
      <w:pPr>
        <w:jc w:val="center"/>
        <w:rPr>
          <w:rFonts w:ascii="Garamond" w:hAnsi="Garamond"/>
          <w:b/>
          <w:sz w:val="28"/>
          <w:szCs w:val="28"/>
        </w:rPr>
      </w:pPr>
      <w:r w:rsidRPr="0087070C">
        <w:rPr>
          <w:rFonts w:ascii="Garamond" w:hAnsi="Garamond"/>
          <w:b/>
          <w:sz w:val="28"/>
          <w:szCs w:val="28"/>
        </w:rPr>
        <w:t>Налог на имущество физических лиц</w:t>
      </w:r>
    </w:p>
    <w:p w:rsidR="0087070C" w:rsidRPr="0087070C" w:rsidRDefault="0087070C" w:rsidP="0087070C">
      <w:pPr>
        <w:pStyle w:val="afc"/>
        <w:ind w:firstLine="567"/>
        <w:jc w:val="both"/>
        <w:rPr>
          <w:rFonts w:ascii="Garamond" w:hAnsi="Garamond"/>
          <w:sz w:val="28"/>
          <w:szCs w:val="28"/>
          <w:lang w:eastAsia="ru-RU"/>
        </w:rPr>
      </w:pPr>
    </w:p>
    <w:p w:rsidR="0087070C" w:rsidRDefault="0087070C" w:rsidP="0087070C">
      <w:pPr>
        <w:ind w:right="-234"/>
        <w:jc w:val="both"/>
        <w:rPr>
          <w:rFonts w:ascii="Garamond" w:hAnsi="Garamond"/>
          <w:sz w:val="28"/>
          <w:szCs w:val="28"/>
        </w:rPr>
      </w:pPr>
      <w:r w:rsidRPr="0087070C">
        <w:rPr>
          <w:rFonts w:ascii="Garamond" w:hAnsi="Garamond"/>
          <w:sz w:val="28"/>
          <w:szCs w:val="28"/>
        </w:rPr>
        <w:tab/>
        <w:t>В  основе расчета поступлений налога на имущество  физических лиц (дал</w:t>
      </w:r>
      <w:r>
        <w:rPr>
          <w:rFonts w:ascii="Garamond" w:hAnsi="Garamond"/>
          <w:sz w:val="28"/>
          <w:szCs w:val="28"/>
        </w:rPr>
        <w:t>ее – налог на имущество) на 2017 и плановый период 2018-2019годов.</w:t>
      </w:r>
    </w:p>
    <w:p w:rsidR="0087070C" w:rsidRPr="0087070C" w:rsidRDefault="00C96BD4" w:rsidP="00C96BD4">
      <w:pPr>
        <w:ind w:right="-234"/>
        <w:jc w:val="both"/>
        <w:rPr>
          <w:rFonts w:ascii="Garamond" w:hAnsi="Garamond"/>
          <w:sz w:val="28"/>
          <w:szCs w:val="28"/>
        </w:rPr>
      </w:pPr>
      <w:r w:rsidRPr="00C96BD4">
        <w:rPr>
          <w:rFonts w:ascii="Garamond" w:hAnsi="Garamond"/>
          <w:sz w:val="28"/>
          <w:szCs w:val="28"/>
        </w:rPr>
        <w:lastRenderedPageBreak/>
        <w:t>Начи</w:t>
      </w:r>
      <w:r>
        <w:rPr>
          <w:rFonts w:ascii="Garamond" w:hAnsi="Garamond"/>
          <w:sz w:val="28"/>
          <w:szCs w:val="28"/>
        </w:rPr>
        <w:t>ная с 2017</w:t>
      </w:r>
      <w:r w:rsidRPr="00C96BD4">
        <w:rPr>
          <w:rFonts w:ascii="Garamond" w:hAnsi="Garamond"/>
          <w:sz w:val="28"/>
          <w:szCs w:val="28"/>
        </w:rPr>
        <w:t xml:space="preserve"> года налог на имущество физических лиц </w:t>
      </w:r>
      <w:r>
        <w:rPr>
          <w:rFonts w:ascii="Garamond" w:hAnsi="Garamond"/>
          <w:sz w:val="28"/>
          <w:szCs w:val="28"/>
        </w:rPr>
        <w:t>р</w:t>
      </w:r>
      <w:r w:rsidRPr="00C96BD4">
        <w:rPr>
          <w:rFonts w:ascii="Garamond" w:hAnsi="Garamond"/>
          <w:sz w:val="28"/>
          <w:szCs w:val="28"/>
        </w:rPr>
        <w:t>ассчитыва</w:t>
      </w:r>
      <w:r>
        <w:rPr>
          <w:rFonts w:ascii="Garamond" w:hAnsi="Garamond"/>
          <w:sz w:val="28"/>
          <w:szCs w:val="28"/>
        </w:rPr>
        <w:t xml:space="preserve">ется </w:t>
      </w:r>
      <w:r w:rsidRPr="00C96BD4">
        <w:rPr>
          <w:rFonts w:ascii="Garamond" w:hAnsi="Garamond"/>
          <w:sz w:val="28"/>
          <w:szCs w:val="28"/>
        </w:rPr>
        <w:t xml:space="preserve"> (за н</w:t>
      </w:r>
      <w:r w:rsidRPr="00C96BD4">
        <w:rPr>
          <w:rFonts w:ascii="Garamond" w:hAnsi="Garamond"/>
          <w:sz w:val="28"/>
          <w:szCs w:val="28"/>
        </w:rPr>
        <w:t>а</w:t>
      </w:r>
      <w:r w:rsidRPr="00C96BD4">
        <w:rPr>
          <w:rFonts w:ascii="Garamond" w:hAnsi="Garamond"/>
          <w:sz w:val="28"/>
          <w:szCs w:val="28"/>
        </w:rPr>
        <w:t>лого</w:t>
      </w:r>
      <w:r>
        <w:rPr>
          <w:rFonts w:ascii="Garamond" w:hAnsi="Garamond"/>
          <w:sz w:val="28"/>
          <w:szCs w:val="28"/>
        </w:rPr>
        <w:t>вый период 2016</w:t>
      </w:r>
      <w:r w:rsidRPr="00C96BD4">
        <w:rPr>
          <w:rFonts w:ascii="Garamond" w:hAnsi="Garamond"/>
          <w:sz w:val="28"/>
          <w:szCs w:val="28"/>
        </w:rPr>
        <w:t xml:space="preserve"> год и далее) по новым правилам в соответствии с главой 32 «Налог на имущество физических лиц» Налогового кодекса РФ.</w:t>
      </w:r>
      <w:r>
        <w:rPr>
          <w:rFonts w:ascii="Garamond" w:hAnsi="Garamond"/>
          <w:sz w:val="28"/>
          <w:szCs w:val="28"/>
        </w:rPr>
        <w:t xml:space="preserve"> В соответствии</w:t>
      </w:r>
      <w:r>
        <w:t xml:space="preserve">с </w:t>
      </w:r>
      <w:r w:rsidRPr="00C96BD4">
        <w:rPr>
          <w:rFonts w:ascii="Garamond" w:hAnsi="Garamond"/>
          <w:sz w:val="28"/>
          <w:szCs w:val="28"/>
        </w:rPr>
        <w:t>решение</w:t>
      </w:r>
      <w:r>
        <w:rPr>
          <w:rFonts w:ascii="Garamond" w:hAnsi="Garamond"/>
          <w:sz w:val="28"/>
          <w:szCs w:val="28"/>
        </w:rPr>
        <w:t>м</w:t>
      </w:r>
      <w:r w:rsidRPr="00C96BD4">
        <w:rPr>
          <w:rFonts w:ascii="Garamond" w:hAnsi="Garamond"/>
          <w:sz w:val="28"/>
          <w:szCs w:val="28"/>
        </w:rPr>
        <w:t xml:space="preserve"> о приме</w:t>
      </w:r>
      <w:r w:rsidR="009443B3">
        <w:rPr>
          <w:rFonts w:ascii="Garamond" w:hAnsi="Garamond"/>
          <w:sz w:val="28"/>
          <w:szCs w:val="28"/>
        </w:rPr>
        <w:t xml:space="preserve">нении с 01.01.2016года </w:t>
      </w:r>
      <w:r w:rsidRPr="00C96BD4">
        <w:rPr>
          <w:rFonts w:ascii="Garamond" w:hAnsi="Garamond"/>
          <w:sz w:val="28"/>
          <w:szCs w:val="28"/>
        </w:rPr>
        <w:t xml:space="preserve"> кадастровой стоимости объектов н</w:t>
      </w:r>
      <w:r w:rsidRPr="00C96BD4">
        <w:rPr>
          <w:rFonts w:ascii="Garamond" w:hAnsi="Garamond"/>
          <w:sz w:val="28"/>
          <w:szCs w:val="28"/>
        </w:rPr>
        <w:t>е</w:t>
      </w:r>
      <w:r w:rsidRPr="00C96BD4">
        <w:rPr>
          <w:rFonts w:ascii="Garamond" w:hAnsi="Garamond"/>
          <w:sz w:val="28"/>
          <w:szCs w:val="28"/>
        </w:rPr>
        <w:t>движимости в качестве налоговой базы</w:t>
      </w:r>
      <w:r w:rsidR="009443B3">
        <w:rPr>
          <w:rFonts w:ascii="Garamond" w:hAnsi="Garamond"/>
          <w:sz w:val="28"/>
          <w:szCs w:val="28"/>
        </w:rPr>
        <w:t>.</w:t>
      </w:r>
    </w:p>
    <w:p w:rsidR="008B20A4" w:rsidRDefault="0087070C" w:rsidP="0087070C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87070C">
        <w:rPr>
          <w:rFonts w:ascii="Garamond" w:hAnsi="Garamond" w:cs="Times New Roman"/>
          <w:sz w:val="28"/>
          <w:szCs w:val="28"/>
        </w:rPr>
        <w:t>Прогнозный объем поступлений налога на 201</w:t>
      </w:r>
      <w:r w:rsidR="008B20A4">
        <w:rPr>
          <w:rFonts w:ascii="Garamond" w:hAnsi="Garamond" w:cs="Times New Roman"/>
          <w:sz w:val="28"/>
          <w:szCs w:val="28"/>
        </w:rPr>
        <w:t>7</w:t>
      </w:r>
      <w:r w:rsidRPr="0087070C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8B20A4">
        <w:rPr>
          <w:rFonts w:ascii="Garamond" w:hAnsi="Garamond" w:cs="Times New Roman"/>
          <w:sz w:val="28"/>
          <w:szCs w:val="28"/>
        </w:rPr>
        <w:t xml:space="preserve">705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2018 год – </w:t>
      </w:r>
      <w:r w:rsidR="008B20A4">
        <w:rPr>
          <w:rFonts w:ascii="Garamond" w:hAnsi="Garamond" w:cs="Times New Roman"/>
          <w:sz w:val="28"/>
          <w:szCs w:val="28"/>
        </w:rPr>
        <w:t xml:space="preserve">711,2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2019 год – </w:t>
      </w:r>
      <w:r w:rsidR="008B20A4">
        <w:rPr>
          <w:rFonts w:ascii="Garamond" w:hAnsi="Garamond" w:cs="Times New Roman"/>
          <w:sz w:val="28"/>
          <w:szCs w:val="28"/>
        </w:rPr>
        <w:t>717,5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 тыс. рублей</w:t>
      </w:r>
      <w:r w:rsidR="008B20A4">
        <w:rPr>
          <w:rFonts w:ascii="Garamond" w:hAnsi="Garamond" w:cs="Times New Roman"/>
          <w:sz w:val="28"/>
          <w:szCs w:val="28"/>
        </w:rPr>
        <w:t>.</w:t>
      </w:r>
    </w:p>
    <w:p w:rsidR="00431D80" w:rsidRPr="00431D80" w:rsidRDefault="00431D80" w:rsidP="00431D80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431D80" w:rsidRPr="00431D80" w:rsidRDefault="00431D80" w:rsidP="00431D80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431D80">
        <w:rPr>
          <w:rFonts w:ascii="Garamond" w:hAnsi="Garamond" w:cs="Times New Roman"/>
          <w:b/>
          <w:sz w:val="28"/>
          <w:szCs w:val="28"/>
        </w:rPr>
        <w:t>Земельный налог</w:t>
      </w:r>
    </w:p>
    <w:p w:rsidR="008B20A4" w:rsidRDefault="00431D80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431D80">
        <w:rPr>
          <w:rFonts w:ascii="Garamond" w:hAnsi="Garamond" w:cs="Times New Roman"/>
          <w:sz w:val="28"/>
          <w:szCs w:val="28"/>
        </w:rPr>
        <w:tab/>
      </w:r>
      <w:r w:rsidR="00B36D7A">
        <w:rPr>
          <w:rFonts w:ascii="Garamond" w:hAnsi="Garamond" w:cs="Times New Roman"/>
          <w:sz w:val="28"/>
          <w:szCs w:val="28"/>
        </w:rPr>
        <w:t xml:space="preserve"> В соответствии с Федеральным законом от 03.07.2016 г.  № 360-ФЗ « О внесении в отдельные законодательные акты Российской Федерации» п</w:t>
      </w:r>
      <w:r w:rsidRPr="00431D80">
        <w:rPr>
          <w:rFonts w:ascii="Garamond" w:hAnsi="Garamond" w:cs="Times New Roman"/>
          <w:sz w:val="28"/>
          <w:szCs w:val="28"/>
        </w:rPr>
        <w:t>рогноз</w:t>
      </w:r>
      <w:r w:rsidRPr="00431D80">
        <w:rPr>
          <w:rFonts w:ascii="Garamond" w:hAnsi="Garamond" w:cs="Times New Roman"/>
          <w:sz w:val="28"/>
          <w:szCs w:val="28"/>
        </w:rPr>
        <w:t>и</w:t>
      </w:r>
      <w:r w:rsidRPr="00431D80">
        <w:rPr>
          <w:rFonts w:ascii="Garamond" w:hAnsi="Garamond" w:cs="Times New Roman"/>
          <w:sz w:val="28"/>
          <w:szCs w:val="28"/>
        </w:rPr>
        <w:t>рование поступлений по земельному налогу осуществлялось на основе  пр</w:t>
      </w:r>
      <w:r w:rsidRPr="00431D80">
        <w:rPr>
          <w:rFonts w:ascii="Garamond" w:hAnsi="Garamond" w:cs="Times New Roman"/>
          <w:sz w:val="28"/>
          <w:szCs w:val="28"/>
        </w:rPr>
        <w:t>о</w:t>
      </w:r>
      <w:r w:rsidRPr="00431D80">
        <w:rPr>
          <w:rFonts w:ascii="Garamond" w:hAnsi="Garamond" w:cs="Times New Roman"/>
          <w:sz w:val="28"/>
          <w:szCs w:val="28"/>
        </w:rPr>
        <w:t>гнозных сведений о начисленных суммах на 2014 год</w:t>
      </w:r>
      <w:r w:rsidR="00B36D7A">
        <w:rPr>
          <w:rFonts w:ascii="Garamond" w:hAnsi="Garamond" w:cs="Times New Roman"/>
          <w:sz w:val="28"/>
          <w:szCs w:val="28"/>
        </w:rPr>
        <w:t xml:space="preserve"> и фактических поступл</w:t>
      </w:r>
      <w:r w:rsidR="00B36D7A">
        <w:rPr>
          <w:rFonts w:ascii="Garamond" w:hAnsi="Garamond" w:cs="Times New Roman"/>
          <w:sz w:val="28"/>
          <w:szCs w:val="28"/>
        </w:rPr>
        <w:t>е</w:t>
      </w:r>
      <w:r w:rsidR="00B36D7A">
        <w:rPr>
          <w:rFonts w:ascii="Garamond" w:hAnsi="Garamond" w:cs="Times New Roman"/>
          <w:sz w:val="28"/>
          <w:szCs w:val="28"/>
        </w:rPr>
        <w:t>ний за 2015год.   При расчете земельного налога</w:t>
      </w:r>
      <w:r w:rsidR="00B36D7A" w:rsidRPr="00B36D7A">
        <w:rPr>
          <w:rFonts w:ascii="Garamond" w:hAnsi="Garamond" w:cs="Times New Roman"/>
          <w:sz w:val="28"/>
          <w:szCs w:val="28"/>
        </w:rPr>
        <w:t>по юридическим лицам</w:t>
      </w:r>
      <w:r w:rsidR="00B36D7A">
        <w:rPr>
          <w:rFonts w:ascii="Garamond" w:hAnsi="Garamond" w:cs="Times New Roman"/>
          <w:sz w:val="28"/>
          <w:szCs w:val="28"/>
        </w:rPr>
        <w:t xml:space="preserve"> учит</w:t>
      </w:r>
      <w:r w:rsidR="00B36D7A">
        <w:rPr>
          <w:rFonts w:ascii="Garamond" w:hAnsi="Garamond" w:cs="Times New Roman"/>
          <w:sz w:val="28"/>
          <w:szCs w:val="28"/>
        </w:rPr>
        <w:t>ы</w:t>
      </w:r>
      <w:r w:rsidR="00B36D7A">
        <w:rPr>
          <w:rFonts w:ascii="Garamond" w:hAnsi="Garamond" w:cs="Times New Roman"/>
          <w:sz w:val="28"/>
          <w:szCs w:val="28"/>
        </w:rPr>
        <w:t>валось</w:t>
      </w:r>
      <w:r w:rsidR="00B36D7A" w:rsidRPr="00B36D7A">
        <w:rPr>
          <w:rFonts w:ascii="Garamond" w:hAnsi="Garamond" w:cs="Times New Roman"/>
          <w:sz w:val="28"/>
          <w:szCs w:val="28"/>
        </w:rPr>
        <w:t xml:space="preserve">уменьшение </w:t>
      </w:r>
      <w:r w:rsidR="00B36D7A">
        <w:rPr>
          <w:rFonts w:ascii="Garamond" w:hAnsi="Garamond" w:cs="Times New Roman"/>
          <w:sz w:val="28"/>
          <w:szCs w:val="28"/>
        </w:rPr>
        <w:t xml:space="preserve"> налоговой базы</w:t>
      </w:r>
      <w:r w:rsidR="00B36D7A" w:rsidRPr="00B36D7A">
        <w:rPr>
          <w:rFonts w:ascii="Garamond" w:hAnsi="Garamond" w:cs="Times New Roman"/>
          <w:sz w:val="28"/>
          <w:szCs w:val="28"/>
        </w:rPr>
        <w:t xml:space="preserve"> за счет изменения кадастровой стоимости земельных участков ЗАО «Мальцовский портландцемент» 09.09.2014г. (дело № А09-11796/2013) и от 08.09.2014г. (дело № А09-11797/2013) на сумму 1 300 тыс. руб. и  ЗАО "Брянский электромеханический завод" изменилась ставка налог</w:t>
      </w:r>
      <w:r w:rsidR="00B36D7A" w:rsidRPr="00B36D7A">
        <w:rPr>
          <w:rFonts w:ascii="Garamond" w:hAnsi="Garamond" w:cs="Times New Roman"/>
          <w:sz w:val="28"/>
          <w:szCs w:val="28"/>
        </w:rPr>
        <w:t>о</w:t>
      </w:r>
      <w:r w:rsidR="00B36D7A" w:rsidRPr="00B36D7A">
        <w:rPr>
          <w:rFonts w:ascii="Garamond" w:hAnsi="Garamond" w:cs="Times New Roman"/>
          <w:sz w:val="28"/>
          <w:szCs w:val="28"/>
        </w:rPr>
        <w:t>обложения  с 1,5 % на ставку 0,3 %. выпадающие за год 315 тыс. руб. ИТОГО на сумму выпадающих 1615 тыс. руб.</w:t>
      </w:r>
      <w:r w:rsidRPr="00431D80">
        <w:rPr>
          <w:rFonts w:ascii="Garamond" w:hAnsi="Garamond" w:cs="Times New Roman"/>
          <w:sz w:val="28"/>
          <w:szCs w:val="28"/>
        </w:rPr>
        <w:t>Плановое поступление земель</w:t>
      </w:r>
      <w:r w:rsidR="0075578E">
        <w:rPr>
          <w:rFonts w:ascii="Garamond" w:hAnsi="Garamond" w:cs="Times New Roman"/>
          <w:sz w:val="28"/>
          <w:szCs w:val="28"/>
        </w:rPr>
        <w:t>ного налога в 2017</w:t>
      </w:r>
      <w:r w:rsidRPr="00431D80">
        <w:rPr>
          <w:rFonts w:ascii="Garamond" w:hAnsi="Garamond" w:cs="Times New Roman"/>
          <w:sz w:val="28"/>
          <w:szCs w:val="28"/>
        </w:rPr>
        <w:t xml:space="preserve"> г. планируется в сумме </w:t>
      </w:r>
      <w:r w:rsidR="007920C7">
        <w:rPr>
          <w:rFonts w:ascii="Garamond" w:hAnsi="Garamond" w:cs="Times New Roman"/>
          <w:sz w:val="28"/>
          <w:szCs w:val="28"/>
        </w:rPr>
        <w:t>14 937</w:t>
      </w:r>
      <w:r w:rsidR="0075578E">
        <w:rPr>
          <w:rFonts w:ascii="Garamond" w:hAnsi="Garamond" w:cs="Times New Roman"/>
          <w:sz w:val="28"/>
          <w:szCs w:val="28"/>
        </w:rPr>
        <w:t xml:space="preserve"> тыс. руб</w:t>
      </w:r>
      <w:r w:rsidR="006C7046">
        <w:rPr>
          <w:rFonts w:ascii="Garamond" w:hAnsi="Garamond" w:cs="Times New Roman"/>
          <w:sz w:val="28"/>
          <w:szCs w:val="28"/>
        </w:rPr>
        <w:t>лей</w:t>
      </w:r>
      <w:r w:rsidR="007920C7" w:rsidRPr="007920C7">
        <w:rPr>
          <w:rFonts w:ascii="Garamond" w:hAnsi="Garamond" w:cs="Times New Roman"/>
          <w:sz w:val="28"/>
          <w:szCs w:val="28"/>
        </w:rPr>
        <w:t>(в том числе по юридическим л</w:t>
      </w:r>
      <w:r w:rsidR="007920C7" w:rsidRPr="007920C7">
        <w:rPr>
          <w:rFonts w:ascii="Garamond" w:hAnsi="Garamond" w:cs="Times New Roman"/>
          <w:sz w:val="28"/>
          <w:szCs w:val="28"/>
        </w:rPr>
        <w:t>и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цам – </w:t>
      </w:r>
      <w:r w:rsidR="007920C7">
        <w:rPr>
          <w:rFonts w:ascii="Garamond" w:hAnsi="Garamond" w:cs="Times New Roman"/>
          <w:sz w:val="28"/>
          <w:szCs w:val="28"/>
        </w:rPr>
        <w:t>13 882,3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 тыс. рублей, по физическим лицам </w:t>
      </w:r>
      <w:r w:rsidR="007920C7">
        <w:rPr>
          <w:rFonts w:ascii="Garamond" w:hAnsi="Garamond" w:cs="Times New Roman"/>
          <w:sz w:val="28"/>
          <w:szCs w:val="28"/>
        </w:rPr>
        <w:t>1 054,7 тыс. рублей)</w:t>
      </w:r>
      <w:r w:rsidR="00ED4D45">
        <w:rPr>
          <w:rFonts w:ascii="Garamond" w:hAnsi="Garamond" w:cs="Times New Roman"/>
          <w:sz w:val="28"/>
          <w:szCs w:val="28"/>
        </w:rPr>
        <w:t xml:space="preserve">. На 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2018 год – </w:t>
      </w:r>
      <w:r w:rsidR="006C7046">
        <w:rPr>
          <w:rFonts w:ascii="Garamond" w:hAnsi="Garamond" w:cs="Times New Roman"/>
          <w:sz w:val="28"/>
          <w:szCs w:val="28"/>
        </w:rPr>
        <w:t>15 085,7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>
        <w:rPr>
          <w:rFonts w:ascii="Garamond" w:hAnsi="Garamond" w:cs="Times New Roman"/>
          <w:sz w:val="28"/>
          <w:szCs w:val="28"/>
        </w:rPr>
        <w:t>14 021,1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рублей; по физическим лицам </w:t>
      </w:r>
      <w:r w:rsidR="004F5E75">
        <w:rPr>
          <w:rFonts w:ascii="Garamond" w:hAnsi="Garamond" w:cs="Times New Roman"/>
          <w:sz w:val="28"/>
          <w:szCs w:val="28"/>
        </w:rPr>
        <w:t>–1 064,6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рублей), на 2019 год – </w:t>
      </w:r>
      <w:r w:rsidR="004F5E75">
        <w:rPr>
          <w:rFonts w:ascii="Garamond" w:hAnsi="Garamond" w:cs="Times New Roman"/>
          <w:sz w:val="28"/>
          <w:szCs w:val="28"/>
        </w:rPr>
        <w:t>15 236,4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 w:rsidRPr="004F5E75">
        <w:rPr>
          <w:rFonts w:ascii="Garamond" w:hAnsi="Garamond" w:cs="Times New Roman"/>
          <w:sz w:val="28"/>
          <w:szCs w:val="28"/>
        </w:rPr>
        <w:t xml:space="preserve">14 161,3 </w:t>
      </w:r>
      <w:r w:rsidR="006C7046" w:rsidRPr="006C7046">
        <w:rPr>
          <w:rFonts w:ascii="Garamond" w:hAnsi="Garamond" w:cs="Times New Roman"/>
          <w:sz w:val="28"/>
          <w:szCs w:val="28"/>
        </w:rPr>
        <w:t>тыс. рублей, по физич</w:t>
      </w:r>
      <w:r w:rsidR="006C7046" w:rsidRPr="006C7046">
        <w:rPr>
          <w:rFonts w:ascii="Garamond" w:hAnsi="Garamond" w:cs="Times New Roman"/>
          <w:sz w:val="28"/>
          <w:szCs w:val="28"/>
        </w:rPr>
        <w:t>е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ским лицам </w:t>
      </w:r>
      <w:r w:rsidR="004F5E75">
        <w:rPr>
          <w:rFonts w:ascii="Garamond" w:hAnsi="Garamond" w:cs="Times New Roman"/>
          <w:sz w:val="28"/>
          <w:szCs w:val="28"/>
        </w:rPr>
        <w:t>1 075,1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рублей).</w:t>
      </w:r>
    </w:p>
    <w:p w:rsidR="006A0887" w:rsidRDefault="006A0887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Арендная плата за земли городских округов  до разграничения</w:t>
      </w: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государственной собственности на землю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 поступления доходов, получаемых в виде арендной платы за з</w:t>
      </w:r>
      <w:r w:rsidRPr="006A0887">
        <w:rPr>
          <w:rFonts w:ascii="Garamond" w:hAnsi="Garamond" w:cs="Times New Roman"/>
          <w:sz w:val="28"/>
          <w:szCs w:val="28"/>
        </w:rPr>
        <w:t>е</w:t>
      </w:r>
      <w:r w:rsidRPr="006A0887">
        <w:rPr>
          <w:rFonts w:ascii="Garamond" w:hAnsi="Garamond" w:cs="Times New Roman"/>
          <w:sz w:val="28"/>
          <w:szCs w:val="28"/>
        </w:rPr>
        <w:t>мельные участки, государственная собственность на которые не разграничена и которые расположены в границах городских округов, рассчитан на основе анал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за начисленных сумм арендной платы за 201</w:t>
      </w:r>
      <w:r w:rsidR="00556656">
        <w:rPr>
          <w:rFonts w:ascii="Garamond" w:hAnsi="Garamond" w:cs="Times New Roman"/>
          <w:sz w:val="28"/>
          <w:szCs w:val="28"/>
        </w:rPr>
        <w:t>6</w:t>
      </w:r>
      <w:r w:rsidRPr="006A0887">
        <w:rPr>
          <w:rFonts w:ascii="Garamond" w:hAnsi="Garamond" w:cs="Times New Roman"/>
          <w:sz w:val="28"/>
          <w:szCs w:val="28"/>
        </w:rPr>
        <w:t xml:space="preserve"> год, сведений администраторов платежа о </w:t>
      </w:r>
      <w:r w:rsidR="00556656">
        <w:rPr>
          <w:rFonts w:ascii="Garamond" w:hAnsi="Garamond" w:cs="Times New Roman"/>
          <w:sz w:val="28"/>
          <w:szCs w:val="28"/>
        </w:rPr>
        <w:t>начислениях арендной платы  2016</w:t>
      </w:r>
      <w:r w:rsidRPr="006A0887">
        <w:rPr>
          <w:rFonts w:ascii="Garamond" w:hAnsi="Garamond" w:cs="Times New Roman"/>
          <w:sz w:val="28"/>
          <w:szCs w:val="28"/>
        </w:rPr>
        <w:t xml:space="preserve"> год и с учетом проведения работы по погашению недоимки. Расчет данных поступлений составлен исходя из фа</w:t>
      </w:r>
      <w:r w:rsidRPr="006A0887">
        <w:rPr>
          <w:rFonts w:ascii="Garamond" w:hAnsi="Garamond" w:cs="Times New Roman"/>
          <w:sz w:val="28"/>
          <w:szCs w:val="28"/>
        </w:rPr>
        <w:t>к</w:t>
      </w:r>
      <w:r w:rsidRPr="006A0887">
        <w:rPr>
          <w:rFonts w:ascii="Garamond" w:hAnsi="Garamond" w:cs="Times New Roman"/>
          <w:sz w:val="28"/>
          <w:szCs w:val="28"/>
        </w:rPr>
        <w:t xml:space="preserve">тически заключенных договоров аренды. 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поступления арендной платы за землю в</w:t>
      </w:r>
      <w:r w:rsidR="00556656">
        <w:rPr>
          <w:rFonts w:ascii="Garamond" w:hAnsi="Garamond" w:cs="Times New Roman"/>
          <w:sz w:val="28"/>
          <w:szCs w:val="28"/>
        </w:rPr>
        <w:t xml:space="preserve"> доход местного  бюджета на 2017</w:t>
      </w:r>
      <w:r w:rsidRPr="006A0887">
        <w:rPr>
          <w:rFonts w:ascii="Garamond" w:hAnsi="Garamond" w:cs="Times New Roman"/>
          <w:sz w:val="28"/>
          <w:szCs w:val="28"/>
        </w:rPr>
        <w:t xml:space="preserve">год </w:t>
      </w:r>
      <w:r w:rsidR="00556656">
        <w:rPr>
          <w:rFonts w:ascii="Garamond" w:hAnsi="Garamond" w:cs="Times New Roman"/>
          <w:sz w:val="28"/>
          <w:szCs w:val="28"/>
        </w:rPr>
        <w:t xml:space="preserve"> в сумме 3 750 тыс. </w:t>
      </w:r>
      <w:r w:rsidRPr="006A0887">
        <w:rPr>
          <w:rFonts w:ascii="Garamond" w:hAnsi="Garamond" w:cs="Times New Roman"/>
          <w:sz w:val="28"/>
          <w:szCs w:val="28"/>
        </w:rPr>
        <w:t>рублей.</w:t>
      </w:r>
      <w:r w:rsidR="00556656">
        <w:rPr>
          <w:rFonts w:ascii="Garamond" w:hAnsi="Garamond" w:cs="Times New Roman"/>
          <w:sz w:val="28"/>
          <w:szCs w:val="28"/>
        </w:rPr>
        <w:t xml:space="preserve"> На 2018 год  в размере 3 780 </w:t>
      </w:r>
      <w:r w:rsidR="00D031C5">
        <w:rPr>
          <w:rFonts w:ascii="Garamond" w:hAnsi="Garamond" w:cs="Times New Roman"/>
          <w:sz w:val="28"/>
          <w:szCs w:val="28"/>
        </w:rPr>
        <w:t>тыс. рублей</w:t>
      </w:r>
      <w:r w:rsidR="00556656">
        <w:rPr>
          <w:rFonts w:ascii="Garamond" w:hAnsi="Garamond" w:cs="Times New Roman"/>
          <w:sz w:val="28"/>
          <w:szCs w:val="28"/>
        </w:rPr>
        <w:t>, на 2019год в размере 3 780 тыс. руб</w:t>
      </w:r>
      <w:r w:rsidR="00D031C5">
        <w:rPr>
          <w:rFonts w:ascii="Garamond" w:hAnsi="Garamond" w:cs="Times New Roman"/>
          <w:sz w:val="28"/>
          <w:szCs w:val="28"/>
        </w:rPr>
        <w:t>лей</w:t>
      </w:r>
      <w:r w:rsidR="00556656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</w:r>
    </w:p>
    <w:p w:rsidR="006A0887" w:rsidRPr="002B4AE1" w:rsidRDefault="006A0887" w:rsidP="002B4AE1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2B4AE1">
        <w:rPr>
          <w:rFonts w:ascii="Garamond" w:hAnsi="Garamond" w:cs="Times New Roman"/>
          <w:b/>
          <w:sz w:val="28"/>
          <w:szCs w:val="28"/>
        </w:rPr>
        <w:t>Доходы от сдачи в аренду недвижимого имущества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  <w:t xml:space="preserve">Прогнозируемый объем поступлений от 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рассчитан администратором платежа - отделом имущественных и земельных отношений, архитектуры администрации </w:t>
      </w:r>
      <w:r w:rsidRPr="006A0887">
        <w:rPr>
          <w:rFonts w:ascii="Garamond" w:hAnsi="Garamond" w:cs="Times New Roman"/>
          <w:sz w:val="28"/>
          <w:szCs w:val="28"/>
        </w:rPr>
        <w:lastRenderedPageBreak/>
        <w:t>города Фокино, исходя из фактически заключенных договоров аренды имущес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ва.</w:t>
      </w:r>
    </w:p>
    <w:p w:rsidR="006A0887" w:rsidRPr="006A0887" w:rsidRDefault="006A0887" w:rsidP="00BA78D4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</w:t>
      </w:r>
      <w:r w:rsidR="00271333">
        <w:rPr>
          <w:rFonts w:ascii="Garamond" w:hAnsi="Garamond" w:cs="Times New Roman"/>
          <w:sz w:val="28"/>
          <w:szCs w:val="28"/>
        </w:rPr>
        <w:t>ируемый объем поступлений в 2017</w:t>
      </w:r>
      <w:r w:rsidRPr="006A0887">
        <w:rPr>
          <w:rFonts w:ascii="Garamond" w:hAnsi="Garamond" w:cs="Times New Roman"/>
          <w:sz w:val="28"/>
          <w:szCs w:val="28"/>
        </w:rPr>
        <w:t xml:space="preserve"> году  в бюджет города в виде доходов от сдачи в аренду недвижимого имущества прогнозируется в сумме </w:t>
      </w:r>
      <w:r w:rsidR="00271333">
        <w:rPr>
          <w:rFonts w:ascii="Garamond" w:hAnsi="Garamond" w:cs="Times New Roman"/>
          <w:sz w:val="28"/>
          <w:szCs w:val="28"/>
        </w:rPr>
        <w:t>1 396тыс. 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r w:rsidR="00271333">
        <w:rPr>
          <w:rFonts w:ascii="Garamond" w:hAnsi="Garamond" w:cs="Times New Roman"/>
          <w:sz w:val="28"/>
          <w:szCs w:val="28"/>
        </w:rPr>
        <w:t>.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На 2018 год  в размере </w:t>
      </w:r>
      <w:r w:rsidR="00271333">
        <w:rPr>
          <w:rFonts w:ascii="Garamond" w:hAnsi="Garamond" w:cs="Times New Roman"/>
          <w:sz w:val="28"/>
          <w:szCs w:val="28"/>
        </w:rPr>
        <w:t>1 400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271333">
        <w:rPr>
          <w:rFonts w:ascii="Garamond" w:hAnsi="Garamond" w:cs="Times New Roman"/>
          <w:sz w:val="28"/>
          <w:szCs w:val="28"/>
        </w:rPr>
        <w:t>1 410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B0498B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Прочие поступления от использования имущества, находящегося в собс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венности городских округов (за исключением имущества муниципальных бю</w:t>
      </w:r>
      <w:r w:rsidRPr="006A0887">
        <w:rPr>
          <w:rFonts w:ascii="Garamond" w:hAnsi="Garamond" w:cs="Times New Roman"/>
          <w:sz w:val="28"/>
          <w:szCs w:val="28"/>
        </w:rPr>
        <w:t>д</w:t>
      </w:r>
      <w:r w:rsidRPr="006A0887">
        <w:rPr>
          <w:rFonts w:ascii="Garamond" w:hAnsi="Garamond" w:cs="Times New Roman"/>
          <w:sz w:val="28"/>
          <w:szCs w:val="28"/>
        </w:rPr>
        <w:t>жетных и автономных учреждений, а также имущества муниципальных унита</w:t>
      </w:r>
      <w:r w:rsidRPr="006A0887">
        <w:rPr>
          <w:rFonts w:ascii="Garamond" w:hAnsi="Garamond" w:cs="Times New Roman"/>
          <w:sz w:val="28"/>
          <w:szCs w:val="28"/>
        </w:rPr>
        <w:t>р</w:t>
      </w:r>
      <w:r w:rsidRPr="006A0887">
        <w:rPr>
          <w:rFonts w:ascii="Garamond" w:hAnsi="Garamond" w:cs="Times New Roman"/>
          <w:sz w:val="28"/>
          <w:szCs w:val="28"/>
        </w:rPr>
        <w:t>ных предприятий, в том числе казенных)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           Объем поступлений от прочего использования имущества, наход</w:t>
      </w:r>
      <w:r w:rsidRPr="006A0887">
        <w:rPr>
          <w:rFonts w:ascii="Garamond" w:hAnsi="Garamond" w:cs="Times New Roman"/>
          <w:sz w:val="28"/>
          <w:szCs w:val="28"/>
        </w:rPr>
        <w:t>я</w:t>
      </w:r>
      <w:r w:rsidRPr="006A0887">
        <w:rPr>
          <w:rFonts w:ascii="Garamond" w:hAnsi="Garamond" w:cs="Times New Roman"/>
          <w:sz w:val="28"/>
          <w:szCs w:val="28"/>
        </w:rPr>
        <w:t>щегося в собственности городских округов (за исключением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бюджетных и автономных учреждений, а также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унитарных предприятий, в том числе казенных) определен исходя к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личества заключенных договоров аренды муниципального жилья и   ожидае</w:t>
      </w:r>
      <w:r w:rsidR="00BA78D4">
        <w:rPr>
          <w:rFonts w:ascii="Garamond" w:hAnsi="Garamond" w:cs="Times New Roman"/>
          <w:sz w:val="28"/>
          <w:szCs w:val="28"/>
        </w:rPr>
        <w:t>мых фактических поступлений 2016</w:t>
      </w:r>
      <w:r w:rsidRPr="006A0887">
        <w:rPr>
          <w:rFonts w:ascii="Garamond" w:hAnsi="Garamond" w:cs="Times New Roman"/>
          <w:sz w:val="28"/>
          <w:szCs w:val="28"/>
        </w:rPr>
        <w:t xml:space="preserve"> года.</w:t>
      </w:r>
    </w:p>
    <w:p w:rsidR="00BA78D4" w:rsidRPr="006A0887" w:rsidRDefault="006A0887" w:rsidP="00E47656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поступлений от прочего использования имущес</w:t>
      </w:r>
      <w:r w:rsidRPr="006A0887">
        <w:rPr>
          <w:rFonts w:ascii="Garamond" w:hAnsi="Garamond" w:cs="Times New Roman"/>
          <w:sz w:val="28"/>
          <w:szCs w:val="28"/>
        </w:rPr>
        <w:t>т</w:t>
      </w:r>
      <w:r w:rsidRPr="006A0887">
        <w:rPr>
          <w:rFonts w:ascii="Garamond" w:hAnsi="Garamond" w:cs="Times New Roman"/>
          <w:sz w:val="28"/>
          <w:szCs w:val="28"/>
        </w:rPr>
        <w:t>ва, находящегося в собственности городского округа,</w:t>
      </w:r>
      <w:r w:rsidR="00BA78D4">
        <w:rPr>
          <w:rFonts w:ascii="Garamond" w:hAnsi="Garamond" w:cs="Times New Roman"/>
          <w:sz w:val="28"/>
          <w:szCs w:val="28"/>
        </w:rPr>
        <w:t xml:space="preserve">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оценивается в сумме </w:t>
      </w:r>
      <w:r w:rsidR="00BA78D4">
        <w:rPr>
          <w:rFonts w:ascii="Garamond" w:hAnsi="Garamond" w:cs="Times New Roman"/>
          <w:sz w:val="28"/>
          <w:szCs w:val="28"/>
        </w:rPr>
        <w:t>74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>
        <w:rPr>
          <w:rFonts w:ascii="Garamond" w:hAnsi="Garamond" w:cs="Times New Roman"/>
          <w:sz w:val="28"/>
          <w:szCs w:val="28"/>
        </w:rPr>
        <w:t>.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На 2018 год 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E47656" w:rsidRDefault="006A0887" w:rsidP="00E47656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E47656">
        <w:rPr>
          <w:rFonts w:ascii="Garamond" w:hAnsi="Garamond" w:cs="Times New Roman"/>
          <w:b/>
          <w:sz w:val="28"/>
          <w:szCs w:val="28"/>
        </w:rPr>
        <w:t>Поступления от реализации имущества, находящегося</w:t>
      </w:r>
    </w:p>
    <w:p w:rsidR="006A0887" w:rsidRPr="00B4232E" w:rsidRDefault="006A0887" w:rsidP="00B4232E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B4232E">
        <w:rPr>
          <w:rFonts w:ascii="Garamond" w:hAnsi="Garamond" w:cs="Times New Roman"/>
          <w:b/>
          <w:sz w:val="28"/>
          <w:szCs w:val="28"/>
        </w:rPr>
        <w:t>в муниципальной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Поступления от реализации имущества, находящегося в собственности г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родского округа «город Фокино» и включе</w:t>
      </w:r>
      <w:r w:rsidR="0058490B">
        <w:rPr>
          <w:rFonts w:ascii="Garamond" w:hAnsi="Garamond" w:cs="Times New Roman"/>
          <w:sz w:val="28"/>
          <w:szCs w:val="28"/>
        </w:rPr>
        <w:t>нное в план приватизации на 2017</w:t>
      </w:r>
      <w:r w:rsidRPr="006A0887">
        <w:rPr>
          <w:rFonts w:ascii="Garamond" w:hAnsi="Garamond" w:cs="Times New Roman"/>
          <w:sz w:val="28"/>
          <w:szCs w:val="28"/>
        </w:rPr>
        <w:t xml:space="preserve">год,  прогнозируются в размере </w:t>
      </w:r>
      <w:r w:rsidR="0058490B">
        <w:rPr>
          <w:rFonts w:ascii="Garamond" w:hAnsi="Garamond" w:cs="Times New Roman"/>
          <w:sz w:val="28"/>
          <w:szCs w:val="28"/>
        </w:rPr>
        <w:t>3</w:t>
      </w:r>
      <w:r w:rsidRPr="006A0887">
        <w:rPr>
          <w:rFonts w:ascii="Garamond" w:hAnsi="Garamond" w:cs="Times New Roman"/>
          <w:sz w:val="28"/>
          <w:szCs w:val="28"/>
        </w:rPr>
        <w:t xml:space="preserve">60 </w:t>
      </w:r>
      <w:r w:rsidR="001F01FD">
        <w:rPr>
          <w:rFonts w:ascii="Garamond" w:hAnsi="Garamond" w:cs="Times New Roman"/>
          <w:sz w:val="28"/>
          <w:szCs w:val="28"/>
        </w:rPr>
        <w:t>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1F01FD">
        <w:rPr>
          <w:rFonts w:ascii="Garamond" w:hAnsi="Garamond" w:cs="Times New Roman"/>
          <w:sz w:val="28"/>
          <w:szCs w:val="28"/>
        </w:rPr>
        <w:t>.</w:t>
      </w:r>
      <w:r w:rsidR="001F01FD" w:rsidRPr="001F01FD">
        <w:rPr>
          <w:rFonts w:ascii="Garamond" w:hAnsi="Garamond" w:cs="Times New Roman"/>
          <w:sz w:val="28"/>
          <w:szCs w:val="28"/>
        </w:rPr>
        <w:t xml:space="preserve">На 2018 год  </w:t>
      </w:r>
      <w:r w:rsidR="001F01FD">
        <w:rPr>
          <w:rFonts w:ascii="Garamond" w:hAnsi="Garamond" w:cs="Times New Roman"/>
          <w:sz w:val="28"/>
          <w:szCs w:val="28"/>
        </w:rPr>
        <w:t xml:space="preserve">и </w:t>
      </w:r>
      <w:r w:rsidR="001F01FD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1F01FD">
        <w:rPr>
          <w:rFonts w:ascii="Garamond" w:hAnsi="Garamond" w:cs="Times New Roman"/>
          <w:sz w:val="28"/>
          <w:szCs w:val="28"/>
        </w:rPr>
        <w:t>продажа имущества не запланирована.</w:t>
      </w:r>
    </w:p>
    <w:p w:rsidR="001F01FD" w:rsidRDefault="006A0887" w:rsidP="001F01FD">
      <w:pPr>
        <w:pStyle w:val="ConsNormal"/>
        <w:jc w:val="both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- </w:t>
      </w:r>
    </w:p>
    <w:p w:rsid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 xml:space="preserve">Поступления от продажи земельных участков, находящихся </w:t>
      </w:r>
    </w:p>
    <w:p w:rsidR="006A0887" w:rsidRP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>в государственной имуниципальной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C24AD1" w:rsidRPr="006A0887" w:rsidRDefault="006A0887" w:rsidP="00C24AD1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Доходы местного бюджета от продажи земельных участков, находящихся в государственной и муниципальной с</w:t>
      </w:r>
      <w:r w:rsidR="004B3899">
        <w:rPr>
          <w:rFonts w:ascii="Garamond" w:hAnsi="Garamond" w:cs="Times New Roman"/>
          <w:sz w:val="28"/>
          <w:szCs w:val="28"/>
        </w:rPr>
        <w:t>обственности, определены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в размере </w:t>
      </w:r>
      <w:r w:rsidR="004B3899">
        <w:rPr>
          <w:rFonts w:ascii="Garamond" w:hAnsi="Garamond" w:cs="Times New Roman"/>
          <w:sz w:val="28"/>
          <w:szCs w:val="28"/>
        </w:rPr>
        <w:t>400 тыс.</w:t>
      </w:r>
      <w:r w:rsidRPr="006A0887">
        <w:rPr>
          <w:rFonts w:ascii="Garamond" w:hAnsi="Garamond" w:cs="Times New Roman"/>
          <w:sz w:val="28"/>
          <w:szCs w:val="28"/>
        </w:rPr>
        <w:t xml:space="preserve"> рублей. Прогнозирование  осуществляется с учетом информ</w:t>
      </w:r>
      <w:r w:rsidRPr="006A0887">
        <w:rPr>
          <w:rFonts w:ascii="Garamond" w:hAnsi="Garamond" w:cs="Times New Roman"/>
          <w:sz w:val="28"/>
          <w:szCs w:val="28"/>
        </w:rPr>
        <w:t>а</w:t>
      </w:r>
      <w:r w:rsidRPr="006A0887">
        <w:rPr>
          <w:rFonts w:ascii="Garamond" w:hAnsi="Garamond" w:cs="Times New Roman"/>
          <w:sz w:val="28"/>
          <w:szCs w:val="28"/>
        </w:rPr>
        <w:t>ции о прогнозном начислении сумм платежа, предоставленным администрат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ром платежа – Комитетом по управлению муниципальным имуществом города Фокино.</w:t>
      </w:r>
      <w:r w:rsidR="00C24AD1" w:rsidRPr="001F01FD">
        <w:rPr>
          <w:rFonts w:ascii="Garamond" w:hAnsi="Garamond" w:cs="Times New Roman"/>
          <w:sz w:val="28"/>
          <w:szCs w:val="28"/>
        </w:rPr>
        <w:t xml:space="preserve">На 2018 год  </w:t>
      </w:r>
      <w:r w:rsidR="00C24AD1">
        <w:rPr>
          <w:rFonts w:ascii="Garamond" w:hAnsi="Garamond" w:cs="Times New Roman"/>
          <w:sz w:val="28"/>
          <w:szCs w:val="28"/>
        </w:rPr>
        <w:t xml:space="preserve">и </w:t>
      </w:r>
      <w:r w:rsidR="00C24AD1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C24AD1">
        <w:rPr>
          <w:rFonts w:ascii="Garamond" w:hAnsi="Garamond" w:cs="Times New Roman"/>
          <w:sz w:val="28"/>
          <w:szCs w:val="28"/>
        </w:rPr>
        <w:t>продажа имущества запланированы в сумме 410 тыс. рублей и 420 тыс. рублей соответственно.</w:t>
      </w:r>
    </w:p>
    <w:p w:rsidR="00C57BDA" w:rsidRPr="006E0661" w:rsidRDefault="00C57BDA" w:rsidP="00E764F6">
      <w:pPr>
        <w:jc w:val="both"/>
        <w:rPr>
          <w:rFonts w:ascii="Garamond" w:hAnsi="Garamond"/>
          <w:sz w:val="28"/>
          <w:szCs w:val="20"/>
          <w:highlight w:val="yellow"/>
        </w:rPr>
      </w:pPr>
    </w:p>
    <w:p w:rsidR="00E764F6" w:rsidRDefault="00B614A9" w:rsidP="00E764F6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ГОСУДАРСТВЕННАЯ ПОШЛИНА</w:t>
      </w:r>
    </w:p>
    <w:p w:rsidR="00B614A9" w:rsidRPr="00E764F6" w:rsidRDefault="00B614A9" w:rsidP="00E764F6">
      <w:pPr>
        <w:spacing w:before="120" w:after="120"/>
        <w:ind w:firstLine="708"/>
        <w:jc w:val="both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Прогнозируемый объем поступления государственной пошлины на 2017 год определен с учетом динамики поступлений за прошлые годы, оценки пост</w:t>
      </w:r>
      <w:r w:rsidRPr="006E0661">
        <w:rPr>
          <w:rFonts w:ascii="Garamond" w:hAnsi="Garamond"/>
          <w:sz w:val="28"/>
          <w:szCs w:val="20"/>
        </w:rPr>
        <w:t>у</w:t>
      </w:r>
      <w:r w:rsidRPr="006E0661">
        <w:rPr>
          <w:rFonts w:ascii="Garamond" w:hAnsi="Garamond"/>
          <w:sz w:val="28"/>
          <w:szCs w:val="20"/>
        </w:rPr>
        <w:t>пления</w:t>
      </w:r>
      <w:r w:rsidR="00EA003E">
        <w:rPr>
          <w:rFonts w:ascii="Garamond" w:hAnsi="Garamond"/>
          <w:sz w:val="28"/>
          <w:szCs w:val="20"/>
        </w:rPr>
        <w:t xml:space="preserve"> в местный бюджет в 2016 году.</w:t>
      </w:r>
      <w:r w:rsidRPr="006E0661">
        <w:rPr>
          <w:rFonts w:ascii="Garamond" w:hAnsi="Garamond"/>
          <w:sz w:val="28"/>
          <w:szCs w:val="20"/>
        </w:rPr>
        <w:t xml:space="preserve"> Сумма прогнозируемых поступлений г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 xml:space="preserve">сударственной пошлины в бюджет на 2017 год составляет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рублей, на 2018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 тыс. рублей, на 2019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рублей.</w:t>
      </w:r>
    </w:p>
    <w:p w:rsidR="000E2B78" w:rsidRDefault="000E2B78">
      <w:pPr>
        <w:rPr>
          <w:rFonts w:ascii="Garamond" w:hAnsi="Garamond"/>
          <w:b/>
          <w:sz w:val="28"/>
          <w:szCs w:val="20"/>
        </w:rPr>
      </w:pP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lastRenderedPageBreak/>
        <w:t>ПЛАТЕЖИ ПРИ ПОЛЬЗОВАНИИ ПРИРОДНЫМИ РЕСУРСАМИ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Плата за негативное воздействие на окружающую среду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Расчет платы за негативное воздействие на окружающую среду на 2017 год произведен с учетом сведений главного администратора платежа – управл</w:t>
      </w:r>
      <w:r w:rsidRPr="006E0661">
        <w:rPr>
          <w:rFonts w:ascii="Garamond" w:hAnsi="Garamond"/>
          <w:sz w:val="28"/>
          <w:szCs w:val="28"/>
        </w:rPr>
        <w:t>е</w:t>
      </w:r>
      <w:r w:rsidRPr="006E0661">
        <w:rPr>
          <w:rFonts w:ascii="Garamond" w:hAnsi="Garamond"/>
          <w:sz w:val="28"/>
          <w:szCs w:val="28"/>
        </w:rPr>
        <w:t>ния Росприроднадзора по Брянской области о прогнозируемых суммах посту</w:t>
      </w:r>
      <w:r w:rsidRPr="006E0661">
        <w:rPr>
          <w:rFonts w:ascii="Garamond" w:hAnsi="Garamond"/>
          <w:sz w:val="28"/>
          <w:szCs w:val="28"/>
        </w:rPr>
        <w:t>п</w:t>
      </w:r>
      <w:r w:rsidRPr="006E0661">
        <w:rPr>
          <w:rFonts w:ascii="Garamond" w:hAnsi="Garamond"/>
          <w:sz w:val="28"/>
          <w:szCs w:val="28"/>
        </w:rPr>
        <w:t>ле</w:t>
      </w:r>
      <w:r w:rsidR="000F624C">
        <w:rPr>
          <w:rFonts w:ascii="Garamond" w:hAnsi="Garamond"/>
          <w:sz w:val="28"/>
          <w:szCs w:val="28"/>
        </w:rPr>
        <w:t>ний платы на планируемый период и фактических поступлений в 2016 году.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Норматив зачисления платы в бюджет</w:t>
      </w:r>
      <w:r w:rsidR="0052354F">
        <w:rPr>
          <w:rFonts w:ascii="Garamond" w:hAnsi="Garamond"/>
          <w:sz w:val="28"/>
          <w:szCs w:val="28"/>
        </w:rPr>
        <w:t xml:space="preserve"> городского округа «город Фокино»</w:t>
      </w:r>
      <w:r w:rsidRPr="006E0661">
        <w:rPr>
          <w:rFonts w:ascii="Garamond" w:hAnsi="Garamond"/>
          <w:sz w:val="28"/>
          <w:szCs w:val="28"/>
        </w:rPr>
        <w:t xml:space="preserve"> применён в соответствии с Бюджетным кодексом Российской Федерации в ра</w:t>
      </w:r>
      <w:r w:rsidRPr="006E0661">
        <w:rPr>
          <w:rFonts w:ascii="Garamond" w:hAnsi="Garamond"/>
          <w:sz w:val="28"/>
          <w:szCs w:val="28"/>
        </w:rPr>
        <w:t>з</w:t>
      </w:r>
      <w:r w:rsidRPr="006E0661">
        <w:rPr>
          <w:rFonts w:ascii="Garamond" w:hAnsi="Garamond"/>
          <w:sz w:val="28"/>
          <w:szCs w:val="28"/>
        </w:rPr>
        <w:t xml:space="preserve">мере </w:t>
      </w:r>
      <w:r w:rsidR="0052354F">
        <w:rPr>
          <w:rFonts w:ascii="Garamond" w:hAnsi="Garamond"/>
          <w:sz w:val="28"/>
          <w:szCs w:val="28"/>
        </w:rPr>
        <w:t>55</w:t>
      </w:r>
      <w:r w:rsidRPr="006E0661">
        <w:rPr>
          <w:rFonts w:ascii="Garamond" w:hAnsi="Garamond"/>
          <w:sz w:val="28"/>
          <w:szCs w:val="28"/>
        </w:rPr>
        <w:t xml:space="preserve"> процентов.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Прогнозируемая сумма поступлений платы за негативное воздействие на окружающую среду в областной бюджет на 2017 год составляет </w:t>
      </w:r>
      <w:r w:rsidR="00C4537D">
        <w:rPr>
          <w:rFonts w:ascii="Garamond" w:hAnsi="Garamond"/>
          <w:sz w:val="28"/>
          <w:szCs w:val="28"/>
        </w:rPr>
        <w:t>1 928,2</w:t>
      </w:r>
      <w:r w:rsidRPr="006E0661">
        <w:rPr>
          <w:rFonts w:ascii="Garamond" w:hAnsi="Garamond"/>
          <w:sz w:val="28"/>
          <w:szCs w:val="28"/>
        </w:rPr>
        <w:t xml:space="preserve"> тыс. ру</w:t>
      </w:r>
      <w:r w:rsidRPr="006E0661">
        <w:rPr>
          <w:rFonts w:ascii="Garamond" w:hAnsi="Garamond"/>
          <w:sz w:val="28"/>
          <w:szCs w:val="28"/>
        </w:rPr>
        <w:t>б</w:t>
      </w:r>
      <w:r w:rsidRPr="006E0661">
        <w:rPr>
          <w:rFonts w:ascii="Garamond" w:hAnsi="Garamond"/>
          <w:sz w:val="28"/>
          <w:szCs w:val="28"/>
        </w:rPr>
        <w:t>лей.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Объем поступлений платы за негативное воздействие на окружающую среду в бюджет в 2018 и 2019 годах прогнозируется в сумме </w:t>
      </w:r>
      <w:r w:rsidR="00C4537D">
        <w:rPr>
          <w:rFonts w:ascii="Garamond" w:hAnsi="Garamond"/>
          <w:sz w:val="28"/>
          <w:szCs w:val="28"/>
        </w:rPr>
        <w:t>2056,6</w:t>
      </w:r>
      <w:r w:rsidRPr="006E0661">
        <w:rPr>
          <w:rFonts w:ascii="Garamond" w:hAnsi="Garamond"/>
          <w:sz w:val="28"/>
          <w:szCs w:val="28"/>
        </w:rPr>
        <w:t xml:space="preserve"> тыс. рублей и </w:t>
      </w:r>
      <w:r w:rsidR="00C4537D">
        <w:rPr>
          <w:rFonts w:ascii="Garamond" w:hAnsi="Garamond"/>
          <w:sz w:val="28"/>
          <w:szCs w:val="28"/>
        </w:rPr>
        <w:t>2 083,4</w:t>
      </w:r>
      <w:r w:rsidRPr="006E0661">
        <w:rPr>
          <w:rFonts w:ascii="Garamond" w:hAnsi="Garamond"/>
          <w:sz w:val="28"/>
          <w:szCs w:val="28"/>
        </w:rPr>
        <w:t xml:space="preserve"> тыс. рублей, соответственно. </w:t>
      </w:r>
    </w:p>
    <w:p w:rsidR="00B614A9" w:rsidRPr="006E0661" w:rsidRDefault="00B614A9" w:rsidP="0024630E">
      <w:pPr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. </w:t>
      </w: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ШТРАФЫ, САНКЦИИ, ВОЗМЕЩЕНИЕ УЩЕРБА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денежных взысканий, штрафов, возмещений ущерба определен, исходя из данных, представленных главными администраторами доходов с уч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том складывающейся динамики фактич</w:t>
      </w:r>
      <w:r w:rsidR="0024630E">
        <w:rPr>
          <w:rFonts w:ascii="Garamond" w:hAnsi="Garamond"/>
          <w:sz w:val="28"/>
          <w:szCs w:val="20"/>
        </w:rPr>
        <w:t>еских поступлений текущего года и предшествующих годов.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В прогнозе учтены поступления денежных взысканий, штрафов и санкций в 2017 году в объёме </w:t>
      </w:r>
      <w:r w:rsidR="0024630E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</w:t>
      </w:r>
      <w:r w:rsidR="0024630E">
        <w:rPr>
          <w:rFonts w:ascii="Garamond" w:hAnsi="Garamond"/>
          <w:sz w:val="28"/>
          <w:szCs w:val="20"/>
        </w:rPr>
        <w:t>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Объем поступлений в бюджет</w:t>
      </w:r>
      <w:r w:rsidR="000F479A">
        <w:rPr>
          <w:rFonts w:ascii="Garamond" w:hAnsi="Garamond"/>
          <w:sz w:val="28"/>
          <w:szCs w:val="20"/>
        </w:rPr>
        <w:t xml:space="preserve">  городского округа «</w:t>
      </w:r>
      <w:r w:rsidR="001C71FE">
        <w:rPr>
          <w:rFonts w:ascii="Garamond" w:hAnsi="Garamond"/>
          <w:sz w:val="28"/>
          <w:szCs w:val="20"/>
        </w:rPr>
        <w:t>город Ф</w:t>
      </w:r>
      <w:r w:rsidR="000F479A">
        <w:rPr>
          <w:rFonts w:ascii="Garamond" w:hAnsi="Garamond"/>
          <w:sz w:val="28"/>
          <w:szCs w:val="20"/>
        </w:rPr>
        <w:t>окино»</w:t>
      </w:r>
      <w:r w:rsidRPr="006E0661">
        <w:rPr>
          <w:rFonts w:ascii="Garamond" w:hAnsi="Garamond"/>
          <w:sz w:val="28"/>
          <w:szCs w:val="20"/>
        </w:rPr>
        <w:t xml:space="preserve"> штр</w:t>
      </w:r>
      <w:r w:rsidRPr="006E0661">
        <w:rPr>
          <w:rFonts w:ascii="Garamond" w:hAnsi="Garamond"/>
          <w:sz w:val="28"/>
          <w:szCs w:val="20"/>
        </w:rPr>
        <w:t>а</w:t>
      </w:r>
      <w:r w:rsidRPr="006E0661">
        <w:rPr>
          <w:rFonts w:ascii="Garamond" w:hAnsi="Garamond"/>
          <w:sz w:val="28"/>
          <w:szCs w:val="20"/>
        </w:rPr>
        <w:t xml:space="preserve">фов в 2018 и 2019 годах прогнозируется в сумме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</w:t>
      </w:r>
      <w:r w:rsidRPr="006E0661">
        <w:rPr>
          <w:rFonts w:ascii="Garamond" w:hAnsi="Garamond"/>
          <w:sz w:val="28"/>
          <w:szCs w:val="20"/>
        </w:rPr>
        <w:t>б</w:t>
      </w:r>
      <w:r w:rsidRPr="006E0661">
        <w:rPr>
          <w:rFonts w:ascii="Garamond" w:hAnsi="Garamond"/>
          <w:sz w:val="28"/>
          <w:szCs w:val="20"/>
        </w:rPr>
        <w:t>лей соответственно.</w:t>
      </w:r>
    </w:p>
    <w:p w:rsidR="00C023EE" w:rsidRPr="00C010AD" w:rsidRDefault="00C023EE" w:rsidP="00CC6B98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bookmarkStart w:id="14" w:name="_Toc466555887"/>
      <w:r w:rsidRPr="00C010AD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  <w:bookmarkEnd w:id="14"/>
    </w:p>
    <w:p w:rsidR="00C023EE" w:rsidRPr="00C010AD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При планировании бюджета</w:t>
      </w:r>
      <w:r w:rsidR="00C869E0">
        <w:rPr>
          <w:rFonts w:ascii="Garamond" w:hAnsi="Garamond"/>
          <w:sz w:val="28"/>
          <w:szCs w:val="28"/>
        </w:rPr>
        <w:t xml:space="preserve"> </w:t>
      </w:r>
      <w:r w:rsidR="001C71FE" w:rsidRPr="001C71FE">
        <w:rPr>
          <w:rFonts w:ascii="Garamond" w:hAnsi="Garamond"/>
          <w:sz w:val="28"/>
          <w:szCs w:val="28"/>
        </w:rPr>
        <w:t xml:space="preserve">городского округа «город Фокино» 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C625B2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 xml:space="preserve">7 </w:t>
      </w:r>
      <w:r w:rsidR="00CF3E33" w:rsidRPr="006E0661">
        <w:rPr>
          <w:rFonts w:ascii="Garamond" w:hAnsi="Garamond"/>
          <w:sz w:val="28"/>
          <w:szCs w:val="28"/>
        </w:rPr>
        <w:t>–</w:t>
      </w:r>
      <w:r w:rsidR="00B26B39">
        <w:rPr>
          <w:rFonts w:ascii="Garamond" w:hAnsi="Garamond"/>
          <w:sz w:val="28"/>
          <w:szCs w:val="28"/>
        </w:rPr>
        <w:t xml:space="preserve"> 2019</w:t>
      </w:r>
      <w:r w:rsidR="00C625B2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>ы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учтены объемы безвозмездных поступлений, предусмотренные прое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 xml:space="preserve">том </w:t>
      </w:r>
      <w:r w:rsidR="009029DF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акона</w:t>
      </w:r>
      <w:r w:rsidR="009029DF">
        <w:rPr>
          <w:rFonts w:ascii="Garamond" w:hAnsi="Garamond"/>
          <w:sz w:val="28"/>
          <w:szCs w:val="28"/>
        </w:rPr>
        <w:t xml:space="preserve"> Брянской области </w:t>
      </w:r>
      <w:r w:rsidR="0051438A">
        <w:rPr>
          <w:rFonts w:ascii="Garamond" w:hAnsi="Garamond"/>
          <w:sz w:val="28"/>
          <w:szCs w:val="28"/>
        </w:rPr>
        <w:t>«</w:t>
      </w:r>
      <w:r w:rsidR="007A0F32" w:rsidRPr="007A0F32">
        <w:rPr>
          <w:rFonts w:ascii="Garamond" w:hAnsi="Garamond"/>
          <w:sz w:val="28"/>
          <w:szCs w:val="28"/>
        </w:rPr>
        <w:t xml:space="preserve">Об областном бюджете на </w:t>
      </w:r>
      <w:r w:rsidR="00DD6E05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>7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 xml:space="preserve"> и</w:t>
      </w:r>
      <w:r w:rsidR="00C564B5">
        <w:rPr>
          <w:rFonts w:ascii="Garamond" w:hAnsi="Garamond"/>
          <w:sz w:val="28"/>
          <w:szCs w:val="28"/>
        </w:rPr>
        <w:t xml:space="preserve"> на</w:t>
      </w:r>
      <w:r w:rsidR="00B26B39">
        <w:rPr>
          <w:rFonts w:ascii="Garamond" w:hAnsi="Garamond"/>
          <w:sz w:val="28"/>
          <w:szCs w:val="28"/>
        </w:rPr>
        <w:t xml:space="preserve"> план</w:t>
      </w:r>
      <w:r w:rsidR="00B26B39">
        <w:rPr>
          <w:rFonts w:ascii="Garamond" w:hAnsi="Garamond"/>
          <w:sz w:val="28"/>
          <w:szCs w:val="28"/>
        </w:rPr>
        <w:t>о</w:t>
      </w:r>
      <w:r w:rsidR="00B26B39">
        <w:rPr>
          <w:rFonts w:ascii="Garamond" w:hAnsi="Garamond"/>
          <w:sz w:val="28"/>
          <w:szCs w:val="28"/>
        </w:rPr>
        <w:t>вый период 2018 и 2019 годов</w:t>
      </w:r>
      <w:r w:rsidR="0051438A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0A2D35" w:rsidRPr="00434BD7" w:rsidRDefault="005332DE" w:rsidP="00434BD7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Д</w:t>
      </w:r>
      <w:r w:rsidR="00433375" w:rsidRPr="00C010AD">
        <w:rPr>
          <w:rFonts w:ascii="Garamond" w:hAnsi="Garamond"/>
          <w:sz w:val="28"/>
          <w:szCs w:val="28"/>
        </w:rPr>
        <w:t>отаци</w:t>
      </w:r>
      <w:r w:rsidRPr="00C010AD">
        <w:rPr>
          <w:rFonts w:ascii="Garamond" w:hAnsi="Garamond"/>
          <w:sz w:val="28"/>
          <w:szCs w:val="28"/>
        </w:rPr>
        <w:t>я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на выравнивание бюджетной обеспеченности </w:t>
      </w:r>
      <w:r w:rsidR="00476A44" w:rsidRPr="00C010AD">
        <w:rPr>
          <w:rFonts w:ascii="Garamond" w:hAnsi="Garamond"/>
          <w:sz w:val="28"/>
          <w:szCs w:val="28"/>
        </w:rPr>
        <w:t>на 201</w:t>
      </w:r>
      <w:r w:rsidR="005F4B4E">
        <w:rPr>
          <w:rFonts w:ascii="Garamond" w:hAnsi="Garamond"/>
          <w:sz w:val="28"/>
          <w:szCs w:val="28"/>
        </w:rPr>
        <w:t>7</w:t>
      </w:r>
      <w:r w:rsidR="00433375" w:rsidRPr="00C010AD">
        <w:rPr>
          <w:rFonts w:ascii="Garamond" w:hAnsi="Garamond"/>
          <w:sz w:val="28"/>
          <w:szCs w:val="28"/>
        </w:rPr>
        <w:t xml:space="preserve"> год пред</w:t>
      </w:r>
      <w:r w:rsidR="00433375" w:rsidRPr="00C010AD">
        <w:rPr>
          <w:rFonts w:ascii="Garamond" w:hAnsi="Garamond"/>
          <w:sz w:val="28"/>
          <w:szCs w:val="28"/>
        </w:rPr>
        <w:t>у</w:t>
      </w:r>
      <w:r w:rsidR="00433375" w:rsidRPr="00C010AD">
        <w:rPr>
          <w:rFonts w:ascii="Garamond" w:hAnsi="Garamond"/>
          <w:sz w:val="28"/>
          <w:szCs w:val="28"/>
        </w:rPr>
        <w:t>смотрен</w:t>
      </w:r>
      <w:r w:rsidRPr="00C010AD">
        <w:rPr>
          <w:rFonts w:ascii="Garamond" w:hAnsi="Garamond"/>
          <w:sz w:val="28"/>
          <w:szCs w:val="28"/>
        </w:rPr>
        <w:t xml:space="preserve">а </w:t>
      </w:r>
      <w:r w:rsidR="00433375" w:rsidRPr="00C010AD">
        <w:rPr>
          <w:rFonts w:ascii="Garamond" w:hAnsi="Garamond"/>
          <w:sz w:val="28"/>
          <w:szCs w:val="28"/>
        </w:rPr>
        <w:t>в размере</w:t>
      </w:r>
      <w:r w:rsidR="00EE0A33">
        <w:rPr>
          <w:rFonts w:ascii="Garamond" w:hAnsi="Garamond"/>
          <w:sz w:val="28"/>
          <w:szCs w:val="28"/>
        </w:rPr>
        <w:t xml:space="preserve"> 24 240 000</w:t>
      </w:r>
      <w:r w:rsidRPr="00C010AD">
        <w:rPr>
          <w:rFonts w:ascii="Garamond" w:hAnsi="Garamond"/>
          <w:sz w:val="28"/>
          <w:szCs w:val="28"/>
        </w:rPr>
        <w:t xml:space="preserve"> рублей</w:t>
      </w:r>
      <w:r w:rsidR="005F4B4E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дотация на поддержку мер по обеспеч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нию сбалансированности бюджетов – в размере </w:t>
      </w:r>
      <w:r w:rsidR="00EE0A33">
        <w:rPr>
          <w:rFonts w:ascii="Garamond" w:hAnsi="Garamond"/>
          <w:sz w:val="28"/>
          <w:szCs w:val="28"/>
        </w:rPr>
        <w:t xml:space="preserve">8 429 000 </w:t>
      </w:r>
      <w:r w:rsidR="005F4B4E">
        <w:rPr>
          <w:rFonts w:ascii="Garamond" w:hAnsi="Garamond"/>
          <w:sz w:val="28"/>
          <w:szCs w:val="28"/>
        </w:rPr>
        <w:t xml:space="preserve">рублей. </w:t>
      </w:r>
      <w:r w:rsidR="00C56848" w:rsidRPr="00C010AD">
        <w:rPr>
          <w:rFonts w:ascii="Garamond" w:hAnsi="Garamond"/>
          <w:sz w:val="28"/>
          <w:szCs w:val="28"/>
        </w:rPr>
        <w:t>Общий объем субсидий на 201</w:t>
      </w:r>
      <w:r w:rsidR="005F4B4E">
        <w:rPr>
          <w:rFonts w:ascii="Garamond" w:hAnsi="Garamond"/>
          <w:sz w:val="28"/>
          <w:szCs w:val="28"/>
        </w:rPr>
        <w:t>7</w:t>
      </w:r>
      <w:r w:rsidR="00C56848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5E1CA6">
        <w:rPr>
          <w:rFonts w:ascii="Garamond" w:hAnsi="Garamond"/>
          <w:sz w:val="28"/>
          <w:szCs w:val="28"/>
        </w:rPr>
        <w:t xml:space="preserve">270 000 </w:t>
      </w:r>
      <w:r w:rsidR="00B971AD" w:rsidRPr="00C010AD">
        <w:rPr>
          <w:rFonts w:ascii="Garamond" w:hAnsi="Garamond"/>
          <w:sz w:val="28"/>
          <w:szCs w:val="28"/>
        </w:rPr>
        <w:t>рублей</w:t>
      </w:r>
      <w:r w:rsidR="00847FF4">
        <w:rPr>
          <w:rFonts w:ascii="Garamond" w:hAnsi="Garamond"/>
          <w:sz w:val="28"/>
          <w:szCs w:val="28"/>
        </w:rPr>
        <w:t>,</w:t>
      </w:r>
      <w:r w:rsidR="001C6BB9">
        <w:rPr>
          <w:rFonts w:ascii="Garamond" w:hAnsi="Garamond"/>
          <w:sz w:val="28"/>
          <w:szCs w:val="28"/>
        </w:rPr>
        <w:t>субвенции на 2017</w:t>
      </w:r>
      <w:r w:rsidR="001C6BB9" w:rsidRPr="001C6BB9">
        <w:rPr>
          <w:rFonts w:ascii="Garamond" w:hAnsi="Garamond"/>
          <w:sz w:val="28"/>
          <w:szCs w:val="28"/>
        </w:rPr>
        <w:t xml:space="preserve">г. – </w:t>
      </w:r>
      <w:r w:rsidR="001C6BB9">
        <w:rPr>
          <w:rFonts w:ascii="Garamond" w:hAnsi="Garamond"/>
          <w:sz w:val="28"/>
          <w:szCs w:val="28"/>
        </w:rPr>
        <w:t>71 505 110,70</w:t>
      </w:r>
      <w:r w:rsidR="001C6BB9" w:rsidRPr="001C6BB9">
        <w:rPr>
          <w:rFonts w:ascii="Garamond" w:hAnsi="Garamond"/>
          <w:sz w:val="28"/>
          <w:szCs w:val="28"/>
        </w:rPr>
        <w:t xml:space="preserve"> руб</w:t>
      </w:r>
      <w:r w:rsidR="001C6BB9">
        <w:rPr>
          <w:rFonts w:ascii="Garamond" w:hAnsi="Garamond"/>
          <w:sz w:val="28"/>
          <w:szCs w:val="28"/>
        </w:rPr>
        <w:t>лей</w:t>
      </w:r>
      <w:r w:rsidR="00BF6EBD">
        <w:rPr>
          <w:rFonts w:ascii="Garamond" w:hAnsi="Garamond"/>
          <w:sz w:val="28"/>
          <w:szCs w:val="28"/>
        </w:rPr>
        <w:t>.</w:t>
      </w:r>
      <w:r w:rsidR="00205E95" w:rsidRPr="00205E95">
        <w:rPr>
          <w:rFonts w:ascii="Garamond" w:hAnsi="Garamond"/>
          <w:sz w:val="28"/>
          <w:szCs w:val="28"/>
        </w:rPr>
        <w:t xml:space="preserve">Дотация на выравнивание </w:t>
      </w:r>
      <w:r w:rsidR="00205E95">
        <w:rPr>
          <w:rFonts w:ascii="Garamond" w:hAnsi="Garamond"/>
          <w:sz w:val="28"/>
          <w:szCs w:val="28"/>
        </w:rPr>
        <w:t>бюджетной обеспеченности в 2018</w:t>
      </w:r>
      <w:r w:rsidR="00205E95" w:rsidRPr="00205E95">
        <w:rPr>
          <w:rFonts w:ascii="Garamond" w:hAnsi="Garamond"/>
          <w:sz w:val="28"/>
          <w:szCs w:val="28"/>
        </w:rPr>
        <w:t xml:space="preserve"> год</w:t>
      </w:r>
      <w:r w:rsidR="00205E95">
        <w:rPr>
          <w:rFonts w:ascii="Garamond" w:hAnsi="Garamond"/>
          <w:sz w:val="28"/>
          <w:szCs w:val="28"/>
        </w:rPr>
        <w:t xml:space="preserve">у </w:t>
      </w:r>
      <w:r w:rsidR="00205E95" w:rsidRPr="00205E95">
        <w:rPr>
          <w:rFonts w:ascii="Garamond" w:hAnsi="Garamond"/>
          <w:sz w:val="28"/>
          <w:szCs w:val="28"/>
        </w:rPr>
        <w:t xml:space="preserve"> предусмотрена в размере </w:t>
      </w:r>
      <w:r w:rsidR="001E3D84">
        <w:rPr>
          <w:rFonts w:ascii="Garamond" w:hAnsi="Garamond"/>
          <w:sz w:val="28"/>
          <w:szCs w:val="28"/>
        </w:rPr>
        <w:t>25 273 000</w:t>
      </w:r>
      <w:r w:rsidR="00205E95" w:rsidRPr="00205E95">
        <w:rPr>
          <w:rFonts w:ascii="Garamond" w:hAnsi="Garamond"/>
          <w:sz w:val="28"/>
          <w:szCs w:val="28"/>
        </w:rPr>
        <w:t xml:space="preserve"> рублей, дотация на поддержку мер по обеспечению сбалансированности бюджетов – в размере </w:t>
      </w:r>
      <w:r w:rsidR="001E3D84">
        <w:rPr>
          <w:rFonts w:ascii="Garamond" w:hAnsi="Garamond"/>
          <w:sz w:val="28"/>
          <w:szCs w:val="28"/>
        </w:rPr>
        <w:t>5 809 000</w:t>
      </w:r>
      <w:r w:rsidR="00205E95" w:rsidRPr="00205E95">
        <w:rPr>
          <w:rFonts w:ascii="Garamond" w:hAnsi="Garamond"/>
          <w:sz w:val="28"/>
          <w:szCs w:val="28"/>
        </w:rPr>
        <w:t xml:space="preserve"> рублей. Общий объем субсидий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 год составляет 270 000 рублей, субвенции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г. </w:t>
      </w:r>
      <w:r w:rsidR="006E3173">
        <w:rPr>
          <w:rFonts w:ascii="Garamond" w:hAnsi="Garamond"/>
          <w:sz w:val="28"/>
          <w:szCs w:val="28"/>
        </w:rPr>
        <w:t xml:space="preserve"> запланированы в размере </w:t>
      </w:r>
      <w:r w:rsidR="007D3550">
        <w:rPr>
          <w:rFonts w:ascii="Garamond" w:hAnsi="Garamond"/>
          <w:sz w:val="28"/>
          <w:szCs w:val="28"/>
        </w:rPr>
        <w:t>72 524 449,70</w:t>
      </w:r>
      <w:r w:rsidR="00205E95" w:rsidRPr="00205E95">
        <w:rPr>
          <w:rFonts w:ascii="Garamond" w:hAnsi="Garamond"/>
          <w:sz w:val="28"/>
          <w:szCs w:val="28"/>
        </w:rPr>
        <w:t xml:space="preserve"> рублей.</w:t>
      </w:r>
      <w:r w:rsidR="00051500">
        <w:rPr>
          <w:rFonts w:ascii="Garamond" w:hAnsi="Garamond"/>
          <w:sz w:val="28"/>
          <w:szCs w:val="28"/>
        </w:rPr>
        <w:t xml:space="preserve"> В  2019 году </w:t>
      </w:r>
      <w:r w:rsidR="00410D2B" w:rsidRPr="00C010AD">
        <w:rPr>
          <w:rFonts w:ascii="Garamond" w:hAnsi="Garamond"/>
          <w:sz w:val="28"/>
          <w:szCs w:val="28"/>
        </w:rPr>
        <w:t>Дотацияна выравнивание бюджетной обеспеченности на 201</w:t>
      </w:r>
      <w:r w:rsidR="00410D2B">
        <w:rPr>
          <w:rFonts w:ascii="Garamond" w:hAnsi="Garamond"/>
          <w:sz w:val="28"/>
          <w:szCs w:val="28"/>
        </w:rPr>
        <w:t>9</w:t>
      </w:r>
      <w:r w:rsidR="00410D2B" w:rsidRPr="00C010AD">
        <w:rPr>
          <w:rFonts w:ascii="Garamond" w:hAnsi="Garamond"/>
          <w:sz w:val="28"/>
          <w:szCs w:val="28"/>
        </w:rPr>
        <w:t xml:space="preserve"> год предусмотрена в размере</w:t>
      </w:r>
      <w:r w:rsidR="00410D2B">
        <w:rPr>
          <w:rFonts w:ascii="Garamond" w:hAnsi="Garamond"/>
          <w:sz w:val="28"/>
          <w:szCs w:val="28"/>
        </w:rPr>
        <w:t xml:space="preserve"> 25 531 000</w:t>
      </w:r>
      <w:r w:rsidR="00410D2B" w:rsidRPr="00C010AD">
        <w:rPr>
          <w:rFonts w:ascii="Garamond" w:hAnsi="Garamond"/>
          <w:sz w:val="28"/>
          <w:szCs w:val="28"/>
        </w:rPr>
        <w:t xml:space="preserve"> рублей</w:t>
      </w:r>
      <w:r w:rsidR="00410D2B">
        <w:rPr>
          <w:rFonts w:ascii="Garamond" w:hAnsi="Garamond"/>
          <w:sz w:val="28"/>
          <w:szCs w:val="28"/>
        </w:rPr>
        <w:t>,</w:t>
      </w:r>
      <w:r w:rsidR="00410D2B" w:rsidRPr="00C010AD">
        <w:rPr>
          <w:rFonts w:ascii="Garamond" w:hAnsi="Garamond"/>
          <w:sz w:val="28"/>
          <w:szCs w:val="28"/>
        </w:rPr>
        <w:t xml:space="preserve"> дотация на поддержку мер по обеспечению сбалансированн</w:t>
      </w:r>
      <w:r w:rsidR="00410D2B" w:rsidRPr="00C010AD">
        <w:rPr>
          <w:rFonts w:ascii="Garamond" w:hAnsi="Garamond"/>
          <w:sz w:val="28"/>
          <w:szCs w:val="28"/>
        </w:rPr>
        <w:t>о</w:t>
      </w:r>
      <w:r w:rsidR="00410D2B" w:rsidRPr="00C010AD">
        <w:rPr>
          <w:rFonts w:ascii="Garamond" w:hAnsi="Garamond"/>
          <w:sz w:val="28"/>
          <w:szCs w:val="28"/>
        </w:rPr>
        <w:lastRenderedPageBreak/>
        <w:t xml:space="preserve">сти бюджетов – в размере </w:t>
      </w:r>
      <w:r w:rsidR="00410D2B">
        <w:rPr>
          <w:rFonts w:ascii="Garamond" w:hAnsi="Garamond"/>
          <w:sz w:val="28"/>
          <w:szCs w:val="28"/>
        </w:rPr>
        <w:t xml:space="preserve">5 569 000 рублей. </w:t>
      </w:r>
      <w:r w:rsidR="00410D2B" w:rsidRPr="00C010AD">
        <w:rPr>
          <w:rFonts w:ascii="Garamond" w:hAnsi="Garamond"/>
          <w:sz w:val="28"/>
          <w:szCs w:val="28"/>
        </w:rPr>
        <w:t>Общий объем субсидий на 201</w:t>
      </w:r>
      <w:r w:rsidR="00410D2B">
        <w:rPr>
          <w:rFonts w:ascii="Garamond" w:hAnsi="Garamond"/>
          <w:sz w:val="28"/>
          <w:szCs w:val="28"/>
        </w:rPr>
        <w:t>7</w:t>
      </w:r>
      <w:r w:rsidR="00410D2B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410D2B">
        <w:rPr>
          <w:rFonts w:ascii="Garamond" w:hAnsi="Garamond"/>
          <w:sz w:val="28"/>
          <w:szCs w:val="28"/>
        </w:rPr>
        <w:t xml:space="preserve">270 000 </w:t>
      </w:r>
      <w:r w:rsidR="00410D2B" w:rsidRPr="00C010AD">
        <w:rPr>
          <w:rFonts w:ascii="Garamond" w:hAnsi="Garamond"/>
          <w:sz w:val="28"/>
          <w:szCs w:val="28"/>
        </w:rPr>
        <w:t>рублей</w:t>
      </w:r>
      <w:r w:rsidR="00410D2B">
        <w:rPr>
          <w:rFonts w:ascii="Garamond" w:hAnsi="Garamond"/>
          <w:sz w:val="28"/>
          <w:szCs w:val="28"/>
        </w:rPr>
        <w:t>,субвенции на 2017</w:t>
      </w:r>
      <w:r w:rsidR="00410D2B" w:rsidRPr="001C6BB9">
        <w:rPr>
          <w:rFonts w:ascii="Garamond" w:hAnsi="Garamond"/>
          <w:sz w:val="28"/>
          <w:szCs w:val="28"/>
        </w:rPr>
        <w:t xml:space="preserve">г. – </w:t>
      </w:r>
      <w:r w:rsidR="00410D2B">
        <w:rPr>
          <w:rFonts w:ascii="Garamond" w:hAnsi="Garamond"/>
          <w:sz w:val="28"/>
          <w:szCs w:val="28"/>
        </w:rPr>
        <w:t>72 524 449,70</w:t>
      </w:r>
      <w:r w:rsidR="00410D2B" w:rsidRPr="001C6BB9">
        <w:rPr>
          <w:rFonts w:ascii="Garamond" w:hAnsi="Garamond"/>
          <w:sz w:val="28"/>
          <w:szCs w:val="28"/>
        </w:rPr>
        <w:t>руб</w:t>
      </w:r>
      <w:r w:rsidR="00410D2B">
        <w:rPr>
          <w:rFonts w:ascii="Garamond" w:hAnsi="Garamond"/>
          <w:sz w:val="28"/>
          <w:szCs w:val="28"/>
        </w:rPr>
        <w:t>лей.</w:t>
      </w:r>
    </w:p>
    <w:p w:rsidR="00777B8C" w:rsidRDefault="003059F2" w:rsidP="00777B8C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15" w:name="_Toc466555888"/>
      <w:r w:rsidRPr="00C010AD">
        <w:rPr>
          <w:rFonts w:ascii="Garamond" w:hAnsi="Garamond"/>
          <w:snapToGrid w:val="0"/>
          <w:kern w:val="28"/>
          <w:szCs w:val="28"/>
        </w:rPr>
        <w:t>РАСХОДЫ БЮДЖЕТА</w:t>
      </w:r>
      <w:r w:rsidR="00C023BC">
        <w:rPr>
          <w:rFonts w:ascii="Garamond" w:hAnsi="Garamond"/>
          <w:snapToGrid w:val="0"/>
          <w:kern w:val="28"/>
          <w:szCs w:val="28"/>
        </w:rPr>
        <w:t xml:space="preserve"> ГОРОДСКОГО ОКРУГА «ГОРОД ФОКИНО» 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В </w:t>
      </w:r>
      <w:bookmarkEnd w:id="11"/>
      <w:bookmarkEnd w:id="12"/>
      <w:bookmarkEnd w:id="13"/>
      <w:r w:rsidR="00897B01">
        <w:rPr>
          <w:rFonts w:ascii="Garamond" w:hAnsi="Garamond"/>
          <w:snapToGrid w:val="0"/>
          <w:kern w:val="28"/>
          <w:szCs w:val="28"/>
        </w:rPr>
        <w:t xml:space="preserve">2017 – </w:t>
      </w:r>
      <w:r w:rsidR="00777B8C">
        <w:rPr>
          <w:rFonts w:ascii="Garamond" w:hAnsi="Garamond"/>
          <w:snapToGrid w:val="0"/>
          <w:kern w:val="28"/>
          <w:szCs w:val="28"/>
        </w:rPr>
        <w:t>2019</w:t>
      </w:r>
      <w:r w:rsidR="006C3164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777B8C">
        <w:rPr>
          <w:rFonts w:ascii="Garamond" w:hAnsi="Garamond"/>
          <w:snapToGrid w:val="0"/>
          <w:kern w:val="28"/>
          <w:szCs w:val="28"/>
        </w:rPr>
        <w:t>АХ</w:t>
      </w:r>
      <w:bookmarkEnd w:id="15"/>
    </w:p>
    <w:p w:rsidR="00777B8C" w:rsidRPr="00C010AD" w:rsidRDefault="00777B8C" w:rsidP="00777B8C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Объем расходов  бюджета</w:t>
      </w:r>
      <w:r w:rsidR="00C023BC">
        <w:rPr>
          <w:rFonts w:ascii="Garamond" w:hAnsi="Garamond" w:cs="Times New Roman"/>
          <w:sz w:val="28"/>
          <w:szCs w:val="28"/>
        </w:rPr>
        <w:t xml:space="preserve"> городского округа «город Фокино» (далее мес</w:t>
      </w:r>
      <w:r w:rsidR="00C023BC">
        <w:rPr>
          <w:rFonts w:ascii="Garamond" w:hAnsi="Garamond" w:cs="Times New Roman"/>
          <w:sz w:val="28"/>
          <w:szCs w:val="28"/>
        </w:rPr>
        <w:t>т</w:t>
      </w:r>
      <w:r w:rsidR="00C023BC">
        <w:rPr>
          <w:rFonts w:ascii="Garamond" w:hAnsi="Garamond" w:cs="Times New Roman"/>
          <w:sz w:val="28"/>
          <w:szCs w:val="28"/>
        </w:rPr>
        <w:t>ного бюджета)</w:t>
      </w:r>
      <w:r w:rsidRPr="00C010AD">
        <w:rPr>
          <w:rFonts w:ascii="Garamond" w:hAnsi="Garamond" w:cs="Times New Roman"/>
          <w:sz w:val="28"/>
          <w:szCs w:val="28"/>
        </w:rPr>
        <w:t xml:space="preserve"> в 201</w:t>
      </w:r>
      <w:r>
        <w:rPr>
          <w:rFonts w:ascii="Garamond" w:hAnsi="Garamond" w:cs="Times New Roman"/>
          <w:sz w:val="28"/>
          <w:szCs w:val="28"/>
        </w:rPr>
        <w:t>7</w:t>
      </w:r>
      <w:r w:rsidRPr="00C010AD">
        <w:rPr>
          <w:rFonts w:ascii="Garamond" w:hAnsi="Garamond" w:cs="Times New Roman"/>
          <w:sz w:val="28"/>
          <w:szCs w:val="28"/>
        </w:rPr>
        <w:t xml:space="preserve"> году составит </w:t>
      </w:r>
      <w:r w:rsidR="003B1EE6">
        <w:rPr>
          <w:rFonts w:ascii="Garamond" w:hAnsi="Garamond" w:cs="Times New Roman"/>
          <w:sz w:val="28"/>
          <w:szCs w:val="28"/>
        </w:rPr>
        <w:t>164 309 510,70</w:t>
      </w:r>
      <w:r w:rsidR="00BC7F70">
        <w:rPr>
          <w:rFonts w:ascii="Garamond" w:hAnsi="Garamond" w:cs="Times New Roman"/>
          <w:sz w:val="28"/>
          <w:szCs w:val="28"/>
        </w:rPr>
        <w:t>р</w:t>
      </w:r>
      <w:r w:rsidRPr="00C010AD">
        <w:rPr>
          <w:rFonts w:ascii="Garamond" w:hAnsi="Garamond" w:cs="Times New Roman"/>
          <w:sz w:val="28"/>
          <w:szCs w:val="28"/>
        </w:rPr>
        <w:t>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>, в 2018 году –</w:t>
      </w:r>
      <w:r w:rsidR="003B1EE6">
        <w:rPr>
          <w:rFonts w:ascii="Garamond" w:hAnsi="Garamond" w:cs="Times New Roman"/>
          <w:sz w:val="28"/>
          <w:szCs w:val="28"/>
        </w:rPr>
        <w:t>174 906 749,70</w:t>
      </w:r>
      <w:r w:rsidR="00063CBB">
        <w:rPr>
          <w:rFonts w:ascii="Garamond" w:hAnsi="Garamond" w:cs="Times New Roman"/>
          <w:sz w:val="28"/>
          <w:szCs w:val="28"/>
        </w:rPr>
        <w:t xml:space="preserve"> руб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 xml:space="preserve">, в 2019 году – </w:t>
      </w:r>
      <w:r w:rsidR="003B1EE6">
        <w:rPr>
          <w:rFonts w:ascii="Garamond" w:hAnsi="Garamond" w:cs="Times New Roman"/>
          <w:sz w:val="28"/>
          <w:szCs w:val="28"/>
        </w:rPr>
        <w:t>174 417 749,70</w:t>
      </w:r>
      <w:r w:rsidR="00063CBB">
        <w:rPr>
          <w:rFonts w:ascii="Garamond" w:hAnsi="Garamond" w:cs="Times New Roman"/>
          <w:sz w:val="28"/>
          <w:szCs w:val="28"/>
        </w:rPr>
        <w:t xml:space="preserve"> руб. </w:t>
      </w:r>
      <w:r w:rsidRPr="00C010AD">
        <w:rPr>
          <w:rFonts w:ascii="Garamond" w:hAnsi="Garamond" w:cs="Times New Roman"/>
          <w:sz w:val="28"/>
          <w:szCs w:val="28"/>
        </w:rPr>
        <w:t xml:space="preserve">Структура расходов </w:t>
      </w:r>
      <w:r w:rsidR="00C023BC">
        <w:rPr>
          <w:rFonts w:ascii="Garamond" w:hAnsi="Garamond" w:cs="Times New Roman"/>
          <w:sz w:val="28"/>
          <w:szCs w:val="28"/>
        </w:rPr>
        <w:t>местн</w:t>
      </w:r>
      <w:r w:rsidR="00C023BC">
        <w:rPr>
          <w:rFonts w:ascii="Garamond" w:hAnsi="Garamond" w:cs="Times New Roman"/>
          <w:sz w:val="28"/>
          <w:szCs w:val="28"/>
        </w:rPr>
        <w:t>о</w:t>
      </w:r>
      <w:r w:rsidR="00C023BC">
        <w:rPr>
          <w:rFonts w:ascii="Garamond" w:hAnsi="Garamond" w:cs="Times New Roman"/>
          <w:sz w:val="28"/>
          <w:szCs w:val="28"/>
        </w:rPr>
        <w:t xml:space="preserve">го </w:t>
      </w:r>
      <w:r w:rsidR="00063CBB">
        <w:rPr>
          <w:rFonts w:ascii="Garamond" w:hAnsi="Garamond" w:cs="Times New Roman"/>
          <w:sz w:val="28"/>
          <w:szCs w:val="28"/>
        </w:rPr>
        <w:t xml:space="preserve"> бюджета на 2017 – 2019</w:t>
      </w:r>
      <w:r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063CBB">
        <w:rPr>
          <w:rFonts w:ascii="Garamond" w:hAnsi="Garamond" w:cs="Times New Roman"/>
          <w:sz w:val="28"/>
          <w:szCs w:val="28"/>
        </w:rPr>
        <w:t>ы</w:t>
      </w:r>
      <w:r w:rsidRPr="00C010AD">
        <w:rPr>
          <w:rFonts w:ascii="Garamond" w:hAnsi="Garamond" w:cs="Times New Roman"/>
          <w:sz w:val="28"/>
          <w:szCs w:val="28"/>
        </w:rPr>
        <w:t xml:space="preserve"> представлена в таб</w:t>
      </w:r>
      <w:r w:rsidR="00063CBB">
        <w:rPr>
          <w:rFonts w:ascii="Garamond" w:hAnsi="Garamond" w:cs="Times New Roman"/>
          <w:sz w:val="28"/>
          <w:szCs w:val="28"/>
        </w:rPr>
        <w:t xml:space="preserve">лице </w:t>
      </w:r>
      <w:r w:rsidR="00656F0E">
        <w:rPr>
          <w:rFonts w:ascii="Garamond" w:hAnsi="Garamond" w:cs="Times New Roman"/>
          <w:sz w:val="28"/>
          <w:szCs w:val="28"/>
        </w:rPr>
        <w:t>2</w:t>
      </w:r>
    </w:p>
    <w:p w:rsidR="00777B8C" w:rsidRPr="00C010AD" w:rsidRDefault="00777B8C" w:rsidP="00777B8C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656F0E">
        <w:rPr>
          <w:rFonts w:ascii="Garamond" w:hAnsi="Garamond"/>
          <w:sz w:val="28"/>
          <w:szCs w:val="28"/>
        </w:rPr>
        <w:t>2</w:t>
      </w:r>
    </w:p>
    <w:p w:rsidR="00777B8C" w:rsidRPr="00C010AD" w:rsidRDefault="00777B8C" w:rsidP="00063CBB">
      <w:pPr>
        <w:keepNext/>
        <w:spacing w:after="12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Структура расходов </w:t>
      </w:r>
      <w:r w:rsidR="00C023BC">
        <w:rPr>
          <w:rFonts w:ascii="Garamond" w:hAnsi="Garamond"/>
          <w:sz w:val="28"/>
          <w:szCs w:val="28"/>
        </w:rPr>
        <w:t xml:space="preserve">местного </w:t>
      </w:r>
      <w:r w:rsidRPr="00C010AD">
        <w:rPr>
          <w:rFonts w:ascii="Garamond" w:hAnsi="Garamond"/>
          <w:sz w:val="28"/>
          <w:szCs w:val="28"/>
        </w:rPr>
        <w:t>бюджета в 20</w:t>
      </w:r>
      <w:r w:rsidR="00063CBB">
        <w:rPr>
          <w:rFonts w:ascii="Garamond" w:hAnsi="Garamond"/>
          <w:sz w:val="28"/>
          <w:szCs w:val="28"/>
        </w:rPr>
        <w:t>17 – 2019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="00063CBB">
        <w:rPr>
          <w:rFonts w:ascii="Garamond" w:hAnsi="Garamond"/>
          <w:sz w:val="28"/>
          <w:szCs w:val="28"/>
        </w:rPr>
        <w:t>ах</w:t>
      </w:r>
    </w:p>
    <w:tbl>
      <w:tblPr>
        <w:tblW w:w="9810" w:type="dxa"/>
        <w:tblInd w:w="79" w:type="dxa"/>
        <w:tblLayout w:type="fixed"/>
        <w:tblLook w:val="04A0"/>
      </w:tblPr>
      <w:tblGrid>
        <w:gridCol w:w="2581"/>
        <w:gridCol w:w="1276"/>
        <w:gridCol w:w="1134"/>
        <w:gridCol w:w="1275"/>
        <w:gridCol w:w="1134"/>
        <w:gridCol w:w="1276"/>
        <w:gridCol w:w="1134"/>
      </w:tblGrid>
      <w:tr w:rsidR="003B1EE6" w:rsidRPr="003B1EE6" w:rsidTr="003B1EE6">
        <w:trPr>
          <w:trHeight w:val="241"/>
        </w:trPr>
        <w:tc>
          <w:tcPr>
            <w:tcW w:w="2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Направление ра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2019 год</w:t>
            </w:r>
          </w:p>
        </w:tc>
      </w:tr>
      <w:tr w:rsidR="003B1EE6" w:rsidRPr="003B1EE6" w:rsidTr="003B1EE6">
        <w:trPr>
          <w:trHeight w:val="229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доля 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доля 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доля в</w:t>
            </w:r>
          </w:p>
        </w:tc>
      </w:tr>
      <w:tr w:rsidR="003B1EE6" w:rsidRPr="003B1EE6" w:rsidTr="003B1EE6">
        <w:trPr>
          <w:trHeight w:val="413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 объеме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 объеме</w:t>
            </w:r>
          </w:p>
        </w:tc>
      </w:tr>
      <w:tr w:rsidR="003B1EE6" w:rsidRPr="003B1EE6" w:rsidTr="003B1EE6">
        <w:trPr>
          <w:trHeight w:val="47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Общегосударстве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19 487,7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F3E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12,21%</w:t>
            </w:r>
          </w:p>
        </w:tc>
      </w:tr>
      <w:tr w:rsidR="003B1EE6" w:rsidRPr="003B1EE6" w:rsidTr="003B1EE6">
        <w:trPr>
          <w:trHeight w:val="25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</w:tr>
      <w:tr w:rsidR="003B1EE6" w:rsidRPr="003B1EE6" w:rsidTr="003B1EE6">
        <w:trPr>
          <w:trHeight w:val="27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а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1 194,3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</w:tr>
      <w:tr w:rsidR="003B1EE6" w:rsidRPr="003B1EE6" w:rsidTr="003B1EE6">
        <w:trPr>
          <w:trHeight w:val="295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Национальная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3 884,2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3,02%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</w:tr>
      <w:tr w:rsidR="003B1EE6" w:rsidRPr="003B1EE6" w:rsidTr="003B1EE6">
        <w:trPr>
          <w:trHeight w:val="258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Жилищно-коммунальное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5 408,8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3,20%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2,79%</w:t>
            </w:r>
          </w:p>
        </w:tc>
      </w:tr>
      <w:tr w:rsidR="003B1EE6" w:rsidRPr="003B1EE6" w:rsidTr="003B1EE6">
        <w:trPr>
          <w:trHeight w:val="339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104 452,6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FD7A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</w:tr>
      <w:tr w:rsidR="003B1EE6" w:rsidRPr="003B1EE6" w:rsidTr="003B1EE6">
        <w:trPr>
          <w:trHeight w:val="240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Культура,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6 606,3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3,94%</w:t>
            </w:r>
          </w:p>
        </w:tc>
      </w:tr>
      <w:tr w:rsidR="003B1EE6" w:rsidRPr="003B1EE6" w:rsidTr="003B1EE6">
        <w:trPr>
          <w:trHeight w:val="27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Социальная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7 554,5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4,30%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4,92%</w:t>
            </w:r>
          </w:p>
        </w:tc>
      </w:tr>
      <w:tr w:rsidR="003B1EE6" w:rsidRPr="003B1EE6" w:rsidTr="003B1EE6">
        <w:trPr>
          <w:trHeight w:val="26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Физическая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7,11%</w:t>
            </w:r>
          </w:p>
        </w:tc>
      </w:tr>
      <w:tr w:rsidR="003B1EE6" w:rsidRPr="003B1EE6" w:rsidTr="003B1EE6">
        <w:trPr>
          <w:trHeight w:val="39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</w:tr>
      <w:tr w:rsidR="003B1EE6" w:rsidRPr="003B1EE6" w:rsidTr="003B1EE6">
        <w:trPr>
          <w:trHeight w:val="357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Обслуживание г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AF9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1,78%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1,28%</w:t>
            </w:r>
          </w:p>
        </w:tc>
      </w:tr>
      <w:tr w:rsidR="003B1EE6" w:rsidRPr="003B1EE6" w:rsidTr="003B1EE6">
        <w:trPr>
          <w:trHeight w:val="38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Условно утве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р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</w:tr>
    </w:tbl>
    <w:p w:rsidR="003B1EE6" w:rsidRDefault="003B1EE6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</w:p>
    <w:p w:rsidR="00793834" w:rsidRPr="00897B01" w:rsidRDefault="00931269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  <w:r w:rsidRPr="00897B01">
        <w:rPr>
          <w:rFonts w:ascii="Garamond" w:hAnsi="Garamond"/>
          <w:i/>
          <w:sz w:val="28"/>
          <w:szCs w:val="28"/>
        </w:rPr>
        <w:t xml:space="preserve">Социально </w:t>
      </w:r>
      <w:r w:rsidR="00793834" w:rsidRPr="00897B01">
        <w:rPr>
          <w:rFonts w:ascii="Garamond" w:hAnsi="Garamond"/>
          <w:i/>
          <w:sz w:val="28"/>
          <w:szCs w:val="28"/>
        </w:rPr>
        <w:t>значимые расходы</w:t>
      </w:r>
    </w:p>
    <w:p w:rsidR="00D82006" w:rsidRPr="00897B01" w:rsidRDefault="00D82006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897B01">
        <w:rPr>
          <w:rFonts w:ascii="Garamond" w:hAnsi="Garamond"/>
          <w:sz w:val="28"/>
          <w:szCs w:val="28"/>
        </w:rPr>
        <w:t>е</w:t>
      </w:r>
      <w:r w:rsidRPr="00897B01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897B01">
        <w:rPr>
          <w:rFonts w:ascii="Garamond" w:hAnsi="Garamond"/>
          <w:sz w:val="28"/>
          <w:szCs w:val="28"/>
        </w:rPr>
        <w:t>у</w:t>
      </w:r>
      <w:r w:rsidRPr="00897B01">
        <w:rPr>
          <w:rFonts w:ascii="Garamond" w:hAnsi="Garamond"/>
          <w:sz w:val="28"/>
          <w:szCs w:val="28"/>
        </w:rPr>
        <w:t>дарства с одновременным повышением адресности предоставления социальной помощи.</w:t>
      </w:r>
    </w:p>
    <w:p w:rsidR="00215BFE" w:rsidRPr="00897B01" w:rsidRDefault="00FA5613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 w:cs="TimesNewRomanPSMT"/>
          <w:sz w:val="28"/>
          <w:szCs w:val="28"/>
        </w:rPr>
        <w:t>Общий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Pr="00897B01">
        <w:rPr>
          <w:rFonts w:ascii="Garamond" w:hAnsi="Garamond" w:cs="TimesNewRomanPSMT"/>
          <w:sz w:val="28"/>
          <w:szCs w:val="28"/>
        </w:rPr>
        <w:t xml:space="preserve">м социально 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значимых расходов </w:t>
      </w:r>
      <w:r w:rsidR="00C023BC">
        <w:rPr>
          <w:rFonts w:ascii="Garamond" w:hAnsi="Garamond" w:cs="TimesNewRomanPSMT"/>
          <w:sz w:val="28"/>
          <w:szCs w:val="28"/>
        </w:rPr>
        <w:t>местного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бюджета на 201</w:t>
      </w:r>
      <w:r w:rsidR="00897B01" w:rsidRPr="00897B01">
        <w:rPr>
          <w:rFonts w:ascii="Garamond" w:hAnsi="Garamond" w:cs="TimesNewRomanPSMT"/>
          <w:sz w:val="28"/>
          <w:szCs w:val="28"/>
        </w:rPr>
        <w:t>7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год составляет </w:t>
      </w:r>
      <w:r w:rsidR="003B1EE6">
        <w:rPr>
          <w:rFonts w:ascii="Garamond" w:hAnsi="Garamond"/>
          <w:sz w:val="28"/>
          <w:szCs w:val="28"/>
        </w:rPr>
        <w:t>131 145</w:t>
      </w:r>
      <w:r w:rsidR="00857859">
        <w:rPr>
          <w:rFonts w:ascii="Garamond" w:hAnsi="Garamond"/>
          <w:sz w:val="28"/>
          <w:szCs w:val="28"/>
        </w:rPr>
        <w:t>,8</w:t>
      </w:r>
      <w:r w:rsidR="00C869E0">
        <w:rPr>
          <w:rFonts w:ascii="Garamond" w:hAnsi="Garamond"/>
          <w:sz w:val="28"/>
          <w:szCs w:val="28"/>
        </w:rPr>
        <w:t xml:space="preserve"> </w:t>
      </w:r>
      <w:r w:rsidR="00857859">
        <w:rPr>
          <w:rFonts w:ascii="Garamond" w:hAnsi="Garamond"/>
          <w:sz w:val="28"/>
          <w:szCs w:val="28"/>
        </w:rPr>
        <w:t>тыс</w:t>
      </w:r>
      <w:r w:rsidR="00897B01" w:rsidRPr="00897B01">
        <w:rPr>
          <w:rFonts w:ascii="Garamond" w:hAnsi="Garamond"/>
          <w:sz w:val="28"/>
          <w:szCs w:val="28"/>
        </w:rPr>
        <w:t>.</w:t>
      </w:r>
      <w:r w:rsidR="006C2AC5" w:rsidRPr="00897B01">
        <w:rPr>
          <w:rFonts w:ascii="Garamond" w:hAnsi="Garamond"/>
          <w:sz w:val="28"/>
          <w:szCs w:val="28"/>
        </w:rPr>
        <w:t>рубл</w:t>
      </w:r>
      <w:r w:rsidR="00897B01" w:rsidRPr="00897B01">
        <w:rPr>
          <w:rFonts w:ascii="Garamond" w:hAnsi="Garamond"/>
          <w:sz w:val="28"/>
          <w:szCs w:val="28"/>
        </w:rPr>
        <w:t>ей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(</w:t>
      </w:r>
      <w:r w:rsidR="003B1EE6">
        <w:rPr>
          <w:rFonts w:ascii="Garamond" w:hAnsi="Garamond" w:cs="TimesNewRomanPSMT"/>
          <w:sz w:val="28"/>
          <w:szCs w:val="28"/>
        </w:rPr>
        <w:t>79,8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% от общего </w:t>
      </w:r>
      <w:r w:rsidR="00897B01" w:rsidRPr="00897B01">
        <w:rPr>
          <w:rFonts w:ascii="Garamond" w:hAnsi="Garamond" w:cs="TimesNewRomanPSMT"/>
          <w:sz w:val="28"/>
          <w:szCs w:val="28"/>
        </w:rPr>
        <w:t>объема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запланированных рас</w:t>
      </w:r>
      <w:r w:rsidR="006D72A7" w:rsidRPr="00897B01">
        <w:rPr>
          <w:rFonts w:ascii="Garamond" w:hAnsi="Garamond" w:cs="TimesNewRomanPSMT"/>
          <w:sz w:val="28"/>
          <w:szCs w:val="28"/>
        </w:rPr>
        <w:t>ходов</w:t>
      </w:r>
      <w:r w:rsidR="00B46135" w:rsidRPr="00897B01">
        <w:rPr>
          <w:rFonts w:ascii="Garamond" w:hAnsi="Garamond" w:cs="TimesNewRomanPSMT"/>
          <w:sz w:val="28"/>
          <w:szCs w:val="28"/>
        </w:rPr>
        <w:t>)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. При этом </w:t>
      </w:r>
      <w:r w:rsidR="00857859">
        <w:rPr>
          <w:rFonts w:ascii="Garamond" w:hAnsi="Garamond" w:cs="TimesNewRomanPSMT"/>
          <w:sz w:val="28"/>
          <w:szCs w:val="28"/>
        </w:rPr>
        <w:t>63,</w:t>
      </w:r>
      <w:r w:rsidR="00C428FC">
        <w:rPr>
          <w:rFonts w:ascii="Garamond" w:hAnsi="Garamond" w:cs="TimesNewRomanPSMT"/>
          <w:sz w:val="28"/>
          <w:szCs w:val="28"/>
        </w:rPr>
        <w:t>6</w:t>
      </w:r>
      <w:r w:rsidR="006D72A7" w:rsidRPr="00897B01">
        <w:rPr>
          <w:rFonts w:ascii="Garamond" w:hAnsi="Garamond" w:cs="TimesNewRomanPSMT"/>
          <w:sz w:val="28"/>
          <w:szCs w:val="28"/>
        </w:rPr>
        <w:t>% общего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="006D72A7" w:rsidRPr="00897B01">
        <w:rPr>
          <w:rFonts w:ascii="Garamond" w:hAnsi="Garamond" w:cs="TimesNewRomanPSMT"/>
          <w:sz w:val="28"/>
          <w:szCs w:val="28"/>
        </w:rPr>
        <w:t>ма расходов</w:t>
      </w:r>
      <w:r w:rsidR="00857859">
        <w:rPr>
          <w:rFonts w:ascii="Garamond" w:hAnsi="Garamond" w:cs="TimesNewRomanPSMT"/>
          <w:sz w:val="28"/>
          <w:szCs w:val="28"/>
        </w:rPr>
        <w:t>местного</w:t>
      </w:r>
      <w:r w:rsidR="005E49C5" w:rsidRPr="00897B01">
        <w:rPr>
          <w:rFonts w:ascii="Garamond" w:hAnsi="Garamond" w:cs="TimesNewRomanPSMT"/>
          <w:sz w:val="28"/>
          <w:szCs w:val="28"/>
        </w:rPr>
        <w:t xml:space="preserve"> бюджета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 – расходы на образование.</w:t>
      </w:r>
    </w:p>
    <w:p w:rsidR="00EA345A" w:rsidRPr="00897B01" w:rsidRDefault="00EA345A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 xml:space="preserve">При формировании бюджетных ассигнований </w:t>
      </w:r>
      <w:r w:rsidR="00857859">
        <w:rPr>
          <w:rFonts w:ascii="Garamond" w:hAnsi="Garamond" w:cs="Times New Roman"/>
          <w:sz w:val="28"/>
          <w:szCs w:val="28"/>
        </w:rPr>
        <w:t>местного</w:t>
      </w:r>
      <w:r w:rsidRPr="00897B01">
        <w:rPr>
          <w:rFonts w:ascii="Garamond" w:hAnsi="Garamond" w:cs="Times New Roman"/>
          <w:sz w:val="28"/>
          <w:szCs w:val="28"/>
        </w:rPr>
        <w:t xml:space="preserve"> бюджета в сфере социального обеспечения в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</w:t>
      </w:r>
      <w:r w:rsidRPr="00897B01">
        <w:rPr>
          <w:rFonts w:ascii="Garamond" w:hAnsi="Garamond" w:cs="Times New Roman"/>
          <w:sz w:val="28"/>
          <w:szCs w:val="28"/>
        </w:rPr>
        <w:t xml:space="preserve"> год</w:t>
      </w:r>
      <w:r w:rsidR="0051438A">
        <w:rPr>
          <w:rFonts w:ascii="Garamond" w:hAnsi="Garamond" w:cs="Times New Roman"/>
          <w:sz w:val="28"/>
          <w:szCs w:val="28"/>
        </w:rPr>
        <w:t>ах</w:t>
      </w:r>
      <w:r w:rsidRPr="00897B01">
        <w:rPr>
          <w:rFonts w:ascii="Garamond" w:hAnsi="Garamond" w:cs="Times New Roman"/>
          <w:sz w:val="28"/>
          <w:szCs w:val="28"/>
        </w:rPr>
        <w:t xml:space="preserve"> учтено обеспечение законодател</w:t>
      </w:r>
      <w:r w:rsidRPr="00897B01">
        <w:rPr>
          <w:rFonts w:ascii="Garamond" w:hAnsi="Garamond" w:cs="Times New Roman"/>
          <w:sz w:val="28"/>
          <w:szCs w:val="28"/>
        </w:rPr>
        <w:t>ь</w:t>
      </w:r>
      <w:r w:rsidRPr="00897B01">
        <w:rPr>
          <w:rFonts w:ascii="Garamond" w:hAnsi="Garamond" w:cs="Times New Roman"/>
          <w:sz w:val="28"/>
          <w:szCs w:val="28"/>
        </w:rPr>
        <w:t>но установленных обязательств по выплате социальных пособий и компенсаций (таблица</w:t>
      </w:r>
      <w:r w:rsidR="00656F0E">
        <w:rPr>
          <w:rFonts w:ascii="Garamond" w:hAnsi="Garamond" w:cs="Times New Roman"/>
          <w:sz w:val="28"/>
          <w:szCs w:val="28"/>
        </w:rPr>
        <w:t xml:space="preserve"> 3</w:t>
      </w:r>
      <w:r w:rsidRPr="00897B01">
        <w:rPr>
          <w:rFonts w:ascii="Garamond" w:hAnsi="Garamond" w:cs="Times New Roman"/>
          <w:sz w:val="28"/>
          <w:szCs w:val="28"/>
        </w:rPr>
        <w:t>).</w:t>
      </w:r>
    </w:p>
    <w:p w:rsidR="00EA345A" w:rsidRPr="00897B01" w:rsidRDefault="00EA345A" w:rsidP="00F7293B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Таблица</w:t>
      </w:r>
      <w:r w:rsidR="00656F0E">
        <w:rPr>
          <w:rFonts w:ascii="Garamond" w:hAnsi="Garamond"/>
          <w:sz w:val="28"/>
          <w:szCs w:val="28"/>
        </w:rPr>
        <w:t>3</w:t>
      </w:r>
      <w:r w:rsidRPr="00897B01">
        <w:rPr>
          <w:rFonts w:ascii="Garamond" w:hAnsi="Garamond"/>
          <w:sz w:val="28"/>
          <w:szCs w:val="28"/>
        </w:rPr>
        <w:t xml:space="preserve"> 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897B01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 годы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</w:rPr>
      </w:pPr>
      <w:r w:rsidRPr="00897B01"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9831" w:type="dxa"/>
        <w:tblInd w:w="92" w:type="dxa"/>
        <w:tblLook w:val="04A0"/>
      </w:tblPr>
      <w:tblGrid>
        <w:gridCol w:w="4299"/>
        <w:gridCol w:w="1860"/>
        <w:gridCol w:w="1842"/>
        <w:gridCol w:w="1830"/>
      </w:tblGrid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>Наименование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2018 год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2019 год </w:t>
            </w:r>
          </w:p>
        </w:tc>
      </w:tr>
      <w:tr w:rsidR="00857859" w:rsidRPr="003A7301" w:rsidTr="003A7301">
        <w:trPr>
          <w:trHeight w:val="2542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Предоставление мер социальной поддержки работникам образовател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ных организаций,  работающим в сел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ских населенных пунктах и поселках городского типа на территории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ской области в соответствии с п. 3 ст 16 Закона Брянской области от 08.08.2013 №62-З "Об образовании в Брянской области"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</w:tr>
      <w:tr w:rsidR="00857859" w:rsidRPr="003A7301" w:rsidTr="00B612A3">
        <w:trPr>
          <w:trHeight w:val="2130"/>
        </w:trPr>
        <w:tc>
          <w:tcPr>
            <w:tcW w:w="4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Доплаты к пенсиям государс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венных служащих субъектов РФ и м</w:t>
            </w:r>
            <w:r w:rsidRPr="003A7301">
              <w:rPr>
                <w:color w:val="000000"/>
              </w:rPr>
              <w:t>у</w:t>
            </w:r>
            <w:r w:rsidRPr="003A7301">
              <w:rPr>
                <w:color w:val="000000"/>
              </w:rPr>
              <w:t>ниципальных служащих в соответс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вии с Законом Брянской области "О муниципальной службе Брянской о</w:t>
            </w:r>
            <w:r w:rsidRPr="003A7301">
              <w:rPr>
                <w:color w:val="000000"/>
              </w:rPr>
              <w:t>б</w:t>
            </w:r>
            <w:r w:rsidRPr="003A7301">
              <w:rPr>
                <w:color w:val="000000"/>
              </w:rPr>
              <w:t>ласти" от 16.11.2016 №156-З,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Полож</w:t>
            </w:r>
            <w:r w:rsidRPr="003A7301">
              <w:rPr>
                <w:color w:val="000000"/>
              </w:rPr>
              <w:t>е</w:t>
            </w:r>
            <w:r w:rsidRPr="003A7301">
              <w:rPr>
                <w:color w:val="000000"/>
              </w:rPr>
              <w:t>нием "О порядке установления выпл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ты и перерасчета пенсии за выслугу лет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лицам замещавшим должности м</w:t>
            </w:r>
            <w:r w:rsidRPr="003A7301">
              <w:rPr>
                <w:color w:val="000000"/>
              </w:rPr>
              <w:t>у</w:t>
            </w:r>
            <w:r w:rsidRPr="003A7301">
              <w:rPr>
                <w:color w:val="000000"/>
              </w:rPr>
              <w:t>ниципальной службы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города Фокино" решение СНДГФ №4-668 от 29.03.2012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</w:tr>
      <w:tr w:rsidR="00857859" w:rsidRPr="003A7301" w:rsidTr="00F9409D">
        <w:trPr>
          <w:trHeight w:val="1268"/>
        </w:trPr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>Обеспечение сохранности жилых п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мещений, закрепленных за детьми - сиротами и детьми, оставшимися без попечения родителей в соответствии с Постановлением администрации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ской области №764 от 19.08.2011 "Об утверждении Положения о размерах, порядке и условиях предоставления денежных выплат на оплату комм</w:t>
            </w:r>
            <w:r w:rsidRPr="003A7301">
              <w:rPr>
                <w:color w:val="000000"/>
              </w:rPr>
              <w:t>у</w:t>
            </w:r>
            <w:r w:rsidR="00F9409D">
              <w:rPr>
                <w:color w:val="000000"/>
              </w:rPr>
              <w:t>нальных услуг, приобретение ст</w:t>
            </w:r>
            <w:r w:rsidRPr="003A7301">
              <w:rPr>
                <w:color w:val="000000"/>
              </w:rPr>
              <w:t>рой</w:t>
            </w:r>
            <w:r w:rsidR="00F9409D">
              <w:rPr>
                <w:color w:val="000000"/>
              </w:rPr>
              <w:t>м</w:t>
            </w:r>
            <w:r w:rsidR="00F9409D">
              <w:rPr>
                <w:color w:val="000000"/>
              </w:rPr>
              <w:t>а</w:t>
            </w:r>
            <w:r w:rsidR="00F9409D">
              <w:rPr>
                <w:color w:val="000000"/>
              </w:rPr>
              <w:t>териалов для осущест</w:t>
            </w:r>
            <w:r w:rsidRPr="003A7301">
              <w:rPr>
                <w:color w:val="000000"/>
              </w:rPr>
              <w:t xml:space="preserve">вления ремонта </w:t>
            </w:r>
            <w:r w:rsidRPr="003A7301">
              <w:rPr>
                <w:color w:val="000000"/>
              </w:rPr>
              <w:lastRenderedPageBreak/>
              <w:t>жилых помещений, закрепленных за детьми сиротами"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>105 000,00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</w:tr>
      <w:tr w:rsidR="00857859" w:rsidRPr="003A7301" w:rsidTr="00B612A3">
        <w:trPr>
          <w:trHeight w:val="2256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 xml:space="preserve">              Выплата ежемесячных дене</w:t>
            </w:r>
            <w:r w:rsidRPr="003A7301">
              <w:rPr>
                <w:color w:val="000000"/>
              </w:rPr>
              <w:t>ж</w:t>
            </w:r>
            <w:r w:rsidRPr="003A7301">
              <w:rPr>
                <w:color w:val="000000"/>
              </w:rPr>
              <w:t>ных средств на содержание и проезд ребенка, переданного на воспитание в семью опекуна (попечителя), прие</w:t>
            </w:r>
            <w:r w:rsidRPr="003A7301">
              <w:rPr>
                <w:color w:val="000000"/>
              </w:rPr>
              <w:t>м</w:t>
            </w:r>
            <w:r w:rsidRPr="003A7301">
              <w:rPr>
                <w:color w:val="000000"/>
              </w:rPr>
              <w:t>ную семью, вознаграждения приемным родителям в соответствии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14.12.2007 №168-З "О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размере, порядке назначения и выплаты ежемесячных денежных средств на содержание и проезд ребе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ка, переданного в семью опекуна, пр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емную семью"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2 821 336,00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2 999 889,00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3 131 025,00</w:t>
            </w:r>
          </w:p>
        </w:tc>
      </w:tr>
      <w:tr w:rsidR="00857859" w:rsidRPr="003A7301" w:rsidTr="00C258F9">
        <w:trPr>
          <w:trHeight w:val="70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>Выплата единовременного пособия при всех формах устройства детей в соо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107.12.2009 №108-З " О наделении органов местного самоуправления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дельными государственными полном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чиями по назначению и выплате ед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новременного пособия при передаче ребенка в приемную семью, Постано</w:t>
            </w:r>
            <w:r w:rsidRPr="003A7301">
              <w:rPr>
                <w:color w:val="000000"/>
              </w:rPr>
              <w:t>в</w:t>
            </w:r>
            <w:r w:rsidRPr="003A7301">
              <w:rPr>
                <w:color w:val="000000"/>
              </w:rPr>
              <w:t>лением администрации Брянской о</w:t>
            </w:r>
            <w:r w:rsidRPr="003A7301">
              <w:rPr>
                <w:color w:val="000000"/>
              </w:rPr>
              <w:t>б</w:t>
            </w:r>
            <w:r w:rsidRPr="003A7301">
              <w:rPr>
                <w:color w:val="000000"/>
              </w:rPr>
              <w:t>ласти №248 от 26.06.2013 "О предо</w:t>
            </w:r>
            <w:r w:rsidRPr="003A7301">
              <w:rPr>
                <w:color w:val="000000"/>
              </w:rPr>
              <w:t>с</w:t>
            </w:r>
            <w:r w:rsidRPr="003A7301">
              <w:rPr>
                <w:color w:val="000000"/>
              </w:rPr>
              <w:t>тавлении единовременных пособий при всех формах устройства детей, лишенных родительского попечения в семью"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</w:tr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3 820 077,60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3 998 630,60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4 129 766,60</w:t>
            </w:r>
          </w:p>
        </w:tc>
      </w:tr>
    </w:tbl>
    <w:p w:rsidR="00EA345A" w:rsidRPr="00F43A49" w:rsidRDefault="00EA345A" w:rsidP="00EA345A">
      <w:pPr>
        <w:spacing w:line="257" w:lineRule="auto"/>
        <w:rPr>
          <w:rFonts w:ascii="Garamond" w:hAnsi="Garamond"/>
          <w:sz w:val="28"/>
          <w:szCs w:val="28"/>
          <w:highlight w:val="lightGray"/>
        </w:rPr>
      </w:pPr>
    </w:p>
    <w:p w:rsidR="00EA345A" w:rsidRPr="00441780" w:rsidRDefault="00EA345A" w:rsidP="00F7293B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41780">
        <w:rPr>
          <w:rFonts w:ascii="Garamond" w:hAnsi="Garamond" w:cs="Times New Roman"/>
          <w:sz w:val="28"/>
          <w:szCs w:val="28"/>
        </w:rPr>
        <w:t>Все социальные выплаты в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году сохранены на уровне 201</w:t>
      </w:r>
      <w:r w:rsidR="00897B01" w:rsidRPr="00441780">
        <w:rPr>
          <w:rFonts w:ascii="Garamond" w:hAnsi="Garamond" w:cs="Times New Roman"/>
          <w:sz w:val="28"/>
          <w:szCs w:val="28"/>
        </w:rPr>
        <w:t xml:space="preserve">6 </w:t>
      </w:r>
      <w:r w:rsidRPr="00441780">
        <w:rPr>
          <w:rFonts w:ascii="Garamond" w:hAnsi="Garamond" w:cs="Times New Roman"/>
          <w:sz w:val="28"/>
          <w:szCs w:val="28"/>
        </w:rPr>
        <w:t>года. С ц</w:t>
      </w:r>
      <w:r w:rsidRPr="00441780">
        <w:rPr>
          <w:rFonts w:ascii="Garamond" w:hAnsi="Garamond" w:cs="Times New Roman"/>
          <w:sz w:val="28"/>
          <w:szCs w:val="28"/>
        </w:rPr>
        <w:t>е</w:t>
      </w:r>
      <w:r w:rsidRPr="00441780">
        <w:rPr>
          <w:rFonts w:ascii="Garamond" w:hAnsi="Garamond" w:cs="Times New Roman"/>
          <w:sz w:val="28"/>
          <w:szCs w:val="28"/>
        </w:rPr>
        <w:t>лью повышения уровня государственной поддержки наиболее социально нез</w:t>
      </w:r>
      <w:r w:rsidRPr="00441780">
        <w:rPr>
          <w:rFonts w:ascii="Garamond" w:hAnsi="Garamond" w:cs="Times New Roman"/>
          <w:sz w:val="28"/>
          <w:szCs w:val="28"/>
        </w:rPr>
        <w:t>а</w:t>
      </w:r>
      <w:r w:rsidRPr="00441780">
        <w:rPr>
          <w:rFonts w:ascii="Garamond" w:hAnsi="Garamond" w:cs="Times New Roman"/>
          <w:sz w:val="28"/>
          <w:szCs w:val="28"/>
        </w:rPr>
        <w:t xml:space="preserve">щищенных слоев населения при формировании проекта </w:t>
      </w:r>
      <w:r w:rsidR="00B612A3">
        <w:rPr>
          <w:rFonts w:ascii="Garamond" w:hAnsi="Garamond" w:cs="Times New Roman"/>
          <w:sz w:val="28"/>
          <w:szCs w:val="28"/>
        </w:rPr>
        <w:t>местного</w:t>
      </w:r>
      <w:r w:rsidRPr="00441780">
        <w:rPr>
          <w:rFonts w:ascii="Garamond" w:hAnsi="Garamond" w:cs="Times New Roman"/>
          <w:sz w:val="28"/>
          <w:szCs w:val="28"/>
        </w:rPr>
        <w:t>бюджета на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="00441780" w:rsidRPr="00441780">
        <w:rPr>
          <w:rFonts w:ascii="Garamond" w:hAnsi="Garamond" w:cs="Times New Roman"/>
          <w:sz w:val="28"/>
          <w:szCs w:val="28"/>
        </w:rPr>
        <w:t xml:space="preserve"> – 2019 годы </w:t>
      </w:r>
      <w:r w:rsidRPr="00441780">
        <w:rPr>
          <w:rFonts w:ascii="Garamond" w:hAnsi="Garamond" w:cs="Times New Roman"/>
          <w:sz w:val="28"/>
          <w:szCs w:val="28"/>
        </w:rPr>
        <w:t>запланировано увеличение размеров действующих на террит</w:t>
      </w:r>
      <w:r w:rsidRPr="00441780">
        <w:rPr>
          <w:rFonts w:ascii="Garamond" w:hAnsi="Garamond" w:cs="Times New Roman"/>
          <w:sz w:val="28"/>
          <w:szCs w:val="28"/>
        </w:rPr>
        <w:t>о</w:t>
      </w:r>
      <w:r w:rsidRPr="00441780">
        <w:rPr>
          <w:rFonts w:ascii="Garamond" w:hAnsi="Garamond" w:cs="Times New Roman"/>
          <w:sz w:val="28"/>
          <w:szCs w:val="28"/>
        </w:rPr>
        <w:t xml:space="preserve">рии региона социальных выплат и пособий на </w:t>
      </w:r>
      <w:r w:rsidR="00441780" w:rsidRPr="00441780">
        <w:rPr>
          <w:rFonts w:ascii="Garamond" w:hAnsi="Garamond" w:cs="Times New Roman"/>
          <w:sz w:val="28"/>
          <w:szCs w:val="28"/>
        </w:rPr>
        <w:t>4,9</w:t>
      </w:r>
      <w:r w:rsidRPr="00441780">
        <w:rPr>
          <w:rFonts w:ascii="Garamond" w:hAnsi="Garamond" w:cs="Times New Roman"/>
          <w:sz w:val="28"/>
          <w:szCs w:val="28"/>
        </w:rPr>
        <w:t>% с 1 октября 201</w:t>
      </w:r>
      <w:r w:rsidR="00441780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года</w:t>
      </w:r>
      <w:r w:rsidR="00441780" w:rsidRPr="00441780">
        <w:rPr>
          <w:rFonts w:ascii="Garamond" w:hAnsi="Garamond" w:cs="Times New Roman"/>
          <w:sz w:val="28"/>
          <w:szCs w:val="28"/>
        </w:rPr>
        <w:t>, на 4,5% с 1 октября 2018 года и на 4,0% с 1 октября 2019 года</w:t>
      </w:r>
      <w:r w:rsidR="00441780">
        <w:rPr>
          <w:rFonts w:ascii="Garamond" w:hAnsi="Garamond" w:cs="Times New Roman"/>
          <w:sz w:val="28"/>
          <w:szCs w:val="28"/>
        </w:rPr>
        <w:t xml:space="preserve"> (таблица</w:t>
      </w:r>
      <w:r w:rsidR="00656F0E">
        <w:rPr>
          <w:rFonts w:ascii="Garamond" w:hAnsi="Garamond" w:cs="Times New Roman"/>
          <w:sz w:val="28"/>
          <w:szCs w:val="28"/>
        </w:rPr>
        <w:t xml:space="preserve"> 4</w:t>
      </w:r>
      <w:r w:rsidRPr="00441780">
        <w:rPr>
          <w:rFonts w:ascii="Garamond" w:hAnsi="Garamond" w:cs="Times New Roman"/>
          <w:sz w:val="28"/>
          <w:szCs w:val="28"/>
        </w:rPr>
        <w:t>).</w:t>
      </w:r>
    </w:p>
    <w:p w:rsidR="00EA345A" w:rsidRPr="00441780" w:rsidRDefault="00EA345A" w:rsidP="00441780">
      <w:pPr>
        <w:pStyle w:val="ConsNormal"/>
        <w:keepNext/>
        <w:widowControl/>
        <w:spacing w:before="240"/>
        <w:ind w:firstLine="709"/>
        <w:jc w:val="right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656F0E">
        <w:rPr>
          <w:rFonts w:ascii="Garamond" w:hAnsi="Garamond"/>
          <w:sz w:val="28"/>
          <w:szCs w:val="28"/>
        </w:rPr>
        <w:t xml:space="preserve"> 4</w:t>
      </w:r>
    </w:p>
    <w:p w:rsidR="00EA345A" w:rsidRDefault="00EA345A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t>Принятые решения об индексации социальных выплат в 20</w:t>
      </w:r>
      <w:r w:rsidR="00441780">
        <w:rPr>
          <w:rFonts w:ascii="Garamond" w:hAnsi="Garamond"/>
          <w:sz w:val="28"/>
          <w:szCs w:val="28"/>
        </w:rPr>
        <w:t xml:space="preserve">17 – 2019 </w:t>
      </w:r>
      <w:r w:rsidRPr="00441780">
        <w:rPr>
          <w:rFonts w:ascii="Garamond" w:hAnsi="Garamond"/>
          <w:sz w:val="28"/>
          <w:szCs w:val="28"/>
        </w:rPr>
        <w:t>годах</w:t>
      </w:r>
    </w:p>
    <w:p w:rsidR="00C869E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p w:rsidR="00C869E0" w:rsidRPr="0044178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6"/>
        <w:gridCol w:w="1582"/>
        <w:gridCol w:w="1576"/>
        <w:gridCol w:w="1574"/>
        <w:gridCol w:w="1609"/>
      </w:tblGrid>
      <w:tr w:rsidR="00B612A3" w:rsidRPr="003A7301" w:rsidTr="00B612A3">
        <w:trPr>
          <w:cantSplit/>
          <w:trHeight w:val="1165"/>
          <w:tblHeader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Наименование социальных в</w:t>
            </w:r>
            <w:r w:rsidRPr="003A7301">
              <w:t>ы</w:t>
            </w:r>
            <w:r w:rsidRPr="003A7301">
              <w:t>плат и пособий, по которым приняты решения об индекс</w:t>
            </w:r>
            <w:r w:rsidRPr="003A7301">
              <w:t>а</w:t>
            </w:r>
            <w:r w:rsidRPr="003A7301">
              <w:t>ции (финансовое обеспечение которых осуществляется за счет средств областного бюджета)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Размер в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платы в 2016 году, рублей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2017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4,9%, рублей 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2018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4,5%, рублей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</w:t>
            </w:r>
            <w:r w:rsidRPr="003A7301">
              <w:t>к</w:t>
            </w:r>
            <w:r w:rsidRPr="003A7301">
              <w:t>тября 2019 года с уч</w:t>
            </w:r>
            <w:r w:rsidRPr="003A7301">
              <w:t>е</w:t>
            </w:r>
            <w:r w:rsidRPr="003A7301">
              <w:t>том индекс</w:t>
            </w:r>
            <w:r w:rsidRPr="003A7301">
              <w:t>а</w:t>
            </w:r>
            <w:r w:rsidRPr="003A7301">
              <w:t xml:space="preserve">ции на 4,0%, рублей </w:t>
            </w:r>
          </w:p>
        </w:tc>
      </w:tr>
      <w:tr w:rsidR="00B612A3" w:rsidRPr="003A7301" w:rsidTr="00B612A3">
        <w:trPr>
          <w:cantSplit/>
          <w:trHeight w:val="1868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widowControl w:val="0"/>
              <w:autoSpaceDE w:val="0"/>
              <w:autoSpaceDN w:val="0"/>
              <w:adjustRightInd w:val="0"/>
            </w:pPr>
            <w:r w:rsidRPr="003A7301">
              <w:rPr>
                <w:color w:val="000000"/>
              </w:rPr>
              <w:t>Дополнительное ежемесячное пособие по уходу за ребенком-инвалидом в соответствии с З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коном Брянской области от 20 февраля 2008 года № 12-З «Об охране семьи, материнства, 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цовства и детства в Брянской области»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</w:tr>
      <w:tr w:rsidR="00B612A3" w:rsidRPr="003A7301" w:rsidTr="00B612A3">
        <w:trPr>
          <w:cantSplit/>
          <w:trHeight w:val="565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autoSpaceDE w:val="0"/>
              <w:autoSpaceDN w:val="0"/>
              <w:adjustRightInd w:val="0"/>
            </w:pPr>
            <w:r w:rsidRPr="003A7301">
              <w:t>Ежемесячная денежная выплата на содержание подопечного р</w:t>
            </w:r>
            <w:r w:rsidRPr="003A7301">
              <w:t>е</w:t>
            </w:r>
            <w:r w:rsidRPr="003A7301">
              <w:t>бенка, переданного на воспит</w:t>
            </w:r>
            <w:r w:rsidRPr="003A7301">
              <w:t>а</w:t>
            </w:r>
            <w:r w:rsidRPr="003A7301">
              <w:t>ние в семью опекуна (попеч</w:t>
            </w:r>
            <w:r w:rsidRPr="003A7301">
              <w:t>и</w:t>
            </w:r>
            <w:r w:rsidRPr="003A7301">
              <w:t>теля), приемную семью, в во</w:t>
            </w:r>
            <w:r w:rsidRPr="003A7301">
              <w:t>з</w:t>
            </w:r>
            <w:r w:rsidRPr="003A7301">
              <w:t>расте до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6043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6 339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6 624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6 889</w:t>
            </w:r>
          </w:p>
        </w:tc>
      </w:tr>
      <w:tr w:rsidR="00B612A3" w:rsidRPr="003A7301" w:rsidTr="00B612A3">
        <w:trPr>
          <w:cantSplit/>
          <w:trHeight w:val="644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</w:pPr>
            <w:r w:rsidRPr="003A7301">
      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старше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6 798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7 131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7 452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7 750</w:t>
            </w:r>
          </w:p>
        </w:tc>
      </w:tr>
    </w:tbl>
    <w:p w:rsidR="007525FB" w:rsidRPr="007525FB" w:rsidRDefault="007525FB" w:rsidP="007525FB">
      <w:pPr>
        <w:spacing w:before="24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Межбюджетные отношения области сформированы с учетом требований Бюджетного кодекса Российской Федерации, Федерального закона от 6 октября 2003 года №131-ФЗ «Об общих принципах организации местного самоуправл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ния в Российской Федерации», Закона Брянской области от 2 ноября 2016 года №89-З «О межбюджетных отношениях в Брянской области», законов Брянской области о наделении органов местного самоуправления отдельными государс</w:t>
      </w:r>
      <w:r w:rsidRPr="007525FB">
        <w:rPr>
          <w:rFonts w:ascii="Garamond" w:hAnsi="Garamond"/>
          <w:sz w:val="28"/>
          <w:szCs w:val="28"/>
        </w:rPr>
        <w:t>т</w:t>
      </w:r>
      <w:r w:rsidRPr="007525FB">
        <w:rPr>
          <w:rFonts w:ascii="Garamond" w:hAnsi="Garamond"/>
          <w:sz w:val="28"/>
          <w:szCs w:val="28"/>
        </w:rPr>
        <w:t>венными полномочиями.</w:t>
      </w:r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Формирование межбюджетных отношений базировалось на решении сл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дующих основных задач: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стимулирование деятельности органов местного самоуправления по нар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щиванию собственного экономического (налогового) потенциала территорий;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эффективности механизмов выравнивания бюджетной обе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печенности и сохранение высокой роли выравнивающей составляющей ме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ж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lastRenderedPageBreak/>
        <w:t>повышение эффективности предоставления целевых межбюджетных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открытости и прозрачности межбюджетных отношений, бюджетного процесса на муниципальном уровне;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последовательное сокращение объемов муниципального долга, кредито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ской задолженности муниципальных учреждений, в том числе за счет реализ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ции механизмов мобилизации налоговых и неналоговых доходов, повышения эффективности бюджетных расходов.</w:t>
      </w:r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Общий объем межбюджетных трансфертов бюджет</w:t>
      </w:r>
      <w:r w:rsidR="00B612A3">
        <w:rPr>
          <w:rFonts w:ascii="Garamond" w:hAnsi="Garamond"/>
          <w:sz w:val="28"/>
          <w:szCs w:val="28"/>
        </w:rPr>
        <w:t>у</w:t>
      </w:r>
      <w:r w:rsidRPr="007525FB">
        <w:rPr>
          <w:rFonts w:ascii="Garamond" w:hAnsi="Garamond"/>
          <w:sz w:val="28"/>
          <w:szCs w:val="28"/>
        </w:rPr>
        <w:t xml:space="preserve"> планируется:</w:t>
      </w:r>
    </w:p>
    <w:p w:rsidR="007525FB" w:rsidRPr="007525FB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2017 год – </w:t>
      </w:r>
      <w:r w:rsidR="00B612A3">
        <w:rPr>
          <w:rFonts w:ascii="Garamond" w:hAnsi="Garamond"/>
          <w:sz w:val="28"/>
          <w:szCs w:val="28"/>
        </w:rPr>
        <w:t xml:space="preserve">104 444 110,70 </w:t>
      </w:r>
      <w:r w:rsidRPr="007525FB"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 xml:space="preserve">,   </w:t>
      </w:r>
      <w:r w:rsidR="00B612A3">
        <w:rPr>
          <w:rFonts w:ascii="Garamond" w:hAnsi="Garamond"/>
          <w:sz w:val="28"/>
          <w:szCs w:val="28"/>
        </w:rPr>
        <w:tab/>
        <w:t xml:space="preserve">                                                                                                             в том числе дотации – 32 669 000,00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2018 год – </w:t>
      </w:r>
      <w:r w:rsidR="00B612A3">
        <w:rPr>
          <w:rFonts w:ascii="Garamond" w:hAnsi="Garamond"/>
          <w:sz w:val="28"/>
          <w:szCs w:val="28"/>
        </w:rPr>
        <w:t>103 876 449,70</w:t>
      </w:r>
      <w:r w:rsidRPr="007525FB"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31 082 000,00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2019 год – </w:t>
      </w:r>
      <w:r w:rsidR="00B612A3">
        <w:rPr>
          <w:rFonts w:ascii="Garamond" w:hAnsi="Garamond"/>
          <w:sz w:val="28"/>
          <w:szCs w:val="28"/>
        </w:rPr>
        <w:t>103 894 449,70</w:t>
      </w:r>
      <w:r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31 100 000,00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F9409D" w:rsidRDefault="007525FB" w:rsidP="00F9409D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.</w:t>
      </w:r>
    </w:p>
    <w:p w:rsidR="00D47BED" w:rsidRPr="00F9409D" w:rsidRDefault="00C258F9" w:rsidP="00F9409D">
      <w:pPr>
        <w:spacing w:line="252" w:lineRule="auto"/>
        <w:ind w:right="-324" w:firstLine="720"/>
        <w:jc w:val="both"/>
        <w:rPr>
          <w:rFonts w:ascii="Garamond" w:hAnsi="Garamond"/>
          <w:snapToGrid w:val="0"/>
          <w:kern w:val="28"/>
          <w:szCs w:val="28"/>
        </w:rPr>
      </w:pPr>
      <w:r w:rsidRPr="00DB780A">
        <w:rPr>
          <w:rFonts w:ascii="Garamond" w:hAnsi="Garamond"/>
          <w:iCs/>
          <w:sz w:val="28"/>
          <w:szCs w:val="28"/>
        </w:rPr>
        <w:t xml:space="preserve">Объем и структура муниципальных программ бюджета городского округа «город Фокино» отражены в </w:t>
      </w:r>
      <w:r w:rsidRPr="00DB780A">
        <w:rPr>
          <w:rFonts w:ascii="Garamond" w:hAnsi="Garamond"/>
          <w:sz w:val="28"/>
          <w:szCs w:val="28"/>
        </w:rPr>
        <w:t xml:space="preserve">таблице </w:t>
      </w:r>
    </w:p>
    <w:tbl>
      <w:tblPr>
        <w:tblW w:w="9755" w:type="dxa"/>
        <w:tblInd w:w="93" w:type="dxa"/>
        <w:tblLayout w:type="fixed"/>
        <w:tblLook w:val="04A0"/>
      </w:tblPr>
      <w:tblGrid>
        <w:gridCol w:w="2937"/>
        <w:gridCol w:w="557"/>
        <w:gridCol w:w="1670"/>
        <w:gridCol w:w="1530"/>
        <w:gridCol w:w="1531"/>
        <w:gridCol w:w="1530"/>
      </w:tblGrid>
      <w:tr w:rsidR="00D47BED" w:rsidRPr="00D47BED" w:rsidTr="00F9409D">
        <w:trPr>
          <w:trHeight w:val="770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МП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2016 год (перв</w:t>
            </w:r>
            <w:r w:rsidRPr="00D47BED">
              <w:rPr>
                <w:color w:val="000000"/>
                <w:sz w:val="20"/>
                <w:szCs w:val="20"/>
              </w:rPr>
              <w:t>о</w:t>
            </w:r>
            <w:r w:rsidRPr="00D47BED">
              <w:rPr>
                <w:color w:val="000000"/>
                <w:sz w:val="20"/>
                <w:szCs w:val="20"/>
              </w:rPr>
              <w:t>начальный план)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2017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2018 год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2019 год</w:t>
            </w:r>
          </w:p>
        </w:tc>
      </w:tr>
      <w:tr w:rsidR="00D47BED" w:rsidRPr="00D47BED" w:rsidTr="00F9409D">
        <w:trPr>
          <w:trHeight w:val="1118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полномочий и</w:t>
            </w:r>
            <w:r w:rsidRPr="00D47BED">
              <w:rPr>
                <w:sz w:val="20"/>
                <w:szCs w:val="20"/>
              </w:rPr>
              <w:t>с</w:t>
            </w:r>
            <w:r w:rsidRPr="00D47BED">
              <w:rPr>
                <w:sz w:val="20"/>
                <w:szCs w:val="20"/>
              </w:rPr>
              <w:t>полнительного органа власти городского округа "город Ф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146 396 993,00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153 839 590,70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164 249 529,70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163 729 529,70</w:t>
            </w:r>
          </w:p>
        </w:tc>
      </w:tr>
      <w:tr w:rsidR="00D47BED" w:rsidRPr="00D47BED" w:rsidTr="00F9409D">
        <w:trPr>
          <w:trHeight w:val="1102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муниципальными финансами городского округа «город Фокино»(2017-2019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8 134 200,00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6 275 243,00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6 043 243,00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6 074 243,00</w:t>
            </w:r>
          </w:p>
        </w:tc>
      </w:tr>
      <w:tr w:rsidR="00D47BED" w:rsidRPr="00D47BED" w:rsidTr="00C869E0">
        <w:trPr>
          <w:trHeight w:val="2190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исполнительных и управленческих функций в области образования,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культ</w:t>
            </w:r>
            <w:r w:rsidRPr="00D47BED">
              <w:rPr>
                <w:sz w:val="20"/>
                <w:szCs w:val="20"/>
              </w:rPr>
              <w:t>у</w:t>
            </w:r>
            <w:r w:rsidRPr="00D47BED">
              <w:rPr>
                <w:sz w:val="20"/>
                <w:szCs w:val="20"/>
              </w:rPr>
              <w:t>ры,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физической культуры и спорта, координация деятел</w:t>
            </w:r>
            <w:r w:rsidRPr="00D47BED">
              <w:rPr>
                <w:sz w:val="20"/>
                <w:szCs w:val="20"/>
              </w:rPr>
              <w:t>ь</w:t>
            </w:r>
            <w:r w:rsidRPr="00D47BED">
              <w:rPr>
                <w:sz w:val="20"/>
                <w:szCs w:val="20"/>
              </w:rPr>
              <w:t>ности муниципальных бю</w:t>
            </w:r>
            <w:r w:rsidRPr="00D47BED">
              <w:rPr>
                <w:sz w:val="20"/>
                <w:szCs w:val="20"/>
              </w:rPr>
              <w:t>д</w:t>
            </w:r>
            <w:r w:rsidRPr="00D47BED">
              <w:rPr>
                <w:sz w:val="20"/>
                <w:szCs w:val="20"/>
              </w:rPr>
              <w:t>жетных учреждений городск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го округа "город Фокино" на 2016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8 229 673,00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F9409D">
        <w:trPr>
          <w:trHeight w:val="1133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муниципальной собственностью городского округа "город Фокино"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3 205 000,00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2 573 881,00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</w:tr>
      <w:tr w:rsidR="00D47BED" w:rsidRPr="00D47BED" w:rsidTr="00C869E0">
        <w:trPr>
          <w:trHeight w:val="1954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C869E0" w:rsidRDefault="00C869E0" w:rsidP="00C86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</w:t>
            </w:r>
            <w:r w:rsidR="00D47BED" w:rsidRPr="00D47BED">
              <w:rPr>
                <w:sz w:val="20"/>
                <w:szCs w:val="20"/>
              </w:rPr>
              <w:t>я по</w:t>
            </w:r>
            <w:r w:rsidR="00D47BED" w:rsidRPr="00D47BED">
              <w:rPr>
                <w:sz w:val="20"/>
                <w:szCs w:val="20"/>
              </w:rPr>
              <w:t>л</w:t>
            </w:r>
            <w:r w:rsidR="00D47BED" w:rsidRPr="00D47BED">
              <w:rPr>
                <w:sz w:val="20"/>
                <w:szCs w:val="20"/>
              </w:rPr>
              <w:t>номочий в области гражда</w:t>
            </w:r>
            <w:r w:rsidR="00D47BED" w:rsidRPr="00D47BED">
              <w:rPr>
                <w:sz w:val="20"/>
                <w:szCs w:val="20"/>
              </w:rPr>
              <w:t>н</w:t>
            </w:r>
            <w:r w:rsidR="00D47BED" w:rsidRPr="00D47BED">
              <w:rPr>
                <w:sz w:val="20"/>
                <w:szCs w:val="20"/>
              </w:rPr>
              <w:t>ской обороны, защиты насел</w:t>
            </w:r>
            <w:r w:rsidR="00D47BED" w:rsidRPr="00D47BED">
              <w:rPr>
                <w:sz w:val="20"/>
                <w:szCs w:val="20"/>
              </w:rPr>
              <w:t>е</w:t>
            </w:r>
            <w:r w:rsidR="00D47BED" w:rsidRPr="00D47BED">
              <w:rPr>
                <w:sz w:val="20"/>
                <w:szCs w:val="20"/>
              </w:rPr>
              <w:t>ния от чрезвычайных ситуаций</w:t>
            </w:r>
            <w:r>
              <w:rPr>
                <w:sz w:val="20"/>
                <w:szCs w:val="20"/>
              </w:rPr>
              <w:t xml:space="preserve"> </w:t>
            </w:r>
            <w:r w:rsidR="00D47BED" w:rsidRPr="00D47BED">
              <w:rPr>
                <w:sz w:val="20"/>
                <w:szCs w:val="20"/>
              </w:rPr>
              <w:t>природного и техногенного характера на территории г</w:t>
            </w:r>
            <w:r w:rsidR="00D47BED" w:rsidRPr="00D47BED">
              <w:rPr>
                <w:sz w:val="20"/>
                <w:szCs w:val="20"/>
              </w:rPr>
              <w:t>о</w:t>
            </w:r>
            <w:r w:rsidR="00D47BED" w:rsidRPr="00D47BED">
              <w:rPr>
                <w:sz w:val="20"/>
                <w:szCs w:val="20"/>
              </w:rPr>
              <w:t>родского округа "город Фок</w:t>
            </w:r>
            <w:r w:rsidR="00D47BED" w:rsidRPr="00D47BED">
              <w:rPr>
                <w:sz w:val="20"/>
                <w:szCs w:val="20"/>
              </w:rPr>
              <w:t>и</w:t>
            </w:r>
            <w:r w:rsidR="00D47BED" w:rsidRPr="00D47BED">
              <w:rPr>
                <w:sz w:val="20"/>
                <w:szCs w:val="20"/>
              </w:rPr>
              <w:t>но" на 2016 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1 296 994,00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C869E0">
        <w:trPr>
          <w:trHeight w:val="281"/>
        </w:trPr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D47BED">
            <w:pPr>
              <w:jc w:val="center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C869E0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167 262 860,00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162 688 714,70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173 062 653,70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172 573 653,70</w:t>
            </w:r>
          </w:p>
        </w:tc>
      </w:tr>
    </w:tbl>
    <w:p w:rsidR="00D47BED" w:rsidRDefault="00D47BED" w:rsidP="00D47BE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Программная часть бюджета городского округа «город Фокино» на 2017-2019годы включает три муниципальные программы: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полномочий исполнительного органа власти городского округа «город Фокино»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муниципальной собственностью городского округа «город Фок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но» (2017-2019 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муниципальными финансами городского округа «город Фокино» (2017-2019 годы).</w:t>
      </w:r>
    </w:p>
    <w:p w:rsidR="00D47BED" w:rsidRDefault="00D47BED" w:rsidP="00D47B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Муниципальная программа «Реализация полномочий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исполнительного органа власти городского округа «город Фокино»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(2017-2019годы)»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 Муниципальная программа «Реализация полномочий исполнительного 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>гана власти городского округа «город Фокино» (2017-2019годы)» направлена на реализацию следующих целей: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эффективного исполнения полномочий исполн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тельного органа власти городского округа «город Фокино»;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реализации переданных областных полномочий по реш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нию вопросов местного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повышение качества и доступности предоставления государственных и м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ниципальных  услуг;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исполнения полномочий в сфере мобилизационной подгото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ки, направленных на выполнение мобилизационных заданий (задач);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bCs/>
          <w:spacing w:val="-8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обеспечение исполнения полномочий в области гражданской обороны, </w:t>
      </w:r>
      <w:r w:rsidRPr="00DB780A">
        <w:rPr>
          <w:rFonts w:ascii="Garamond" w:hAnsi="Garamond"/>
          <w:bCs/>
          <w:spacing w:val="-6"/>
          <w:sz w:val="28"/>
          <w:szCs w:val="28"/>
        </w:rPr>
        <w:t>з</w:t>
      </w:r>
      <w:r w:rsidRPr="00DB780A">
        <w:rPr>
          <w:rFonts w:ascii="Garamond" w:hAnsi="Garamond"/>
          <w:bCs/>
          <w:spacing w:val="-6"/>
          <w:sz w:val="28"/>
          <w:szCs w:val="28"/>
        </w:rPr>
        <w:t>а</w:t>
      </w:r>
      <w:r w:rsidRPr="00DB780A">
        <w:rPr>
          <w:rFonts w:ascii="Garamond" w:hAnsi="Garamond"/>
          <w:bCs/>
          <w:spacing w:val="-6"/>
          <w:sz w:val="28"/>
          <w:szCs w:val="28"/>
        </w:rPr>
        <w:t>щиты населения от чрезвычайных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ситуаций </w:t>
      </w:r>
      <w:r w:rsidRPr="00DB780A">
        <w:rPr>
          <w:rFonts w:ascii="Garamond" w:hAnsi="Garamond"/>
          <w:bCs/>
          <w:spacing w:val="-8"/>
          <w:sz w:val="28"/>
          <w:szCs w:val="28"/>
        </w:rPr>
        <w:t>природного и техногенного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характера на территории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городского округа «город Фокино»;</w:t>
      </w:r>
    </w:p>
    <w:p w:rsidR="00D47BED" w:rsidRPr="00DB780A" w:rsidRDefault="00D47BED" w:rsidP="00D47BED">
      <w:pPr>
        <w:suppressAutoHyphens/>
        <w:ind w:firstLine="540"/>
        <w:rPr>
          <w:rFonts w:ascii="Garamond" w:hAnsi="Garamond"/>
          <w:color w:val="000000"/>
          <w:sz w:val="28"/>
          <w:szCs w:val="28"/>
        </w:rPr>
      </w:pPr>
      <w:r w:rsidRPr="00DB780A">
        <w:rPr>
          <w:rFonts w:ascii="Garamond" w:hAnsi="Garamond"/>
          <w:color w:val="000000"/>
          <w:sz w:val="28"/>
          <w:szCs w:val="28"/>
        </w:rPr>
        <w:t xml:space="preserve"> организация работы единой дежурно- диспетчерской службы города Фокино;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 по поддержке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</w:t>
      </w:r>
      <w:r w:rsidRPr="00DB780A">
        <w:rPr>
          <w:rFonts w:ascii="Garamond" w:hAnsi="Garamond"/>
          <w:sz w:val="28"/>
          <w:szCs w:val="28"/>
        </w:rPr>
        <w:t>обеспечение сбалансированности и устойчивости деятельности в сфере а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томобильных дорог общего пользования и дорожной деятельности;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деятельности объектов жилищно-коммунального хозяйства, улучшение условий проживания граждан города;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действующего энергооборудования, замена морально уст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ревшего оборудования;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удовлетворение потребностей населения в получении доступного и качес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венного дошкольного, начального общего, основного общего, среднего (полн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го) общего, дополнительного образования детей, соответствующего требован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ям инновационного социально ориентированного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и развитие традиционной народной  культуры, создание усл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вий для организации досуга   различных возрастных и социальных категорий  населения;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формирование в городском округе «город Фокино» единой политики в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витии физической культуры и спорта и сфере работы с молодежью;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благоприятных условий для комплексного развития и жизнеде</w:t>
      </w:r>
      <w:r w:rsidRPr="00DB780A">
        <w:rPr>
          <w:rFonts w:ascii="Garamond" w:hAnsi="Garamond"/>
          <w:sz w:val="28"/>
          <w:szCs w:val="28"/>
        </w:rPr>
        <w:t>я</w:t>
      </w:r>
      <w:r w:rsidRPr="00DB780A">
        <w:rPr>
          <w:rFonts w:ascii="Garamond" w:hAnsi="Garamond"/>
          <w:sz w:val="28"/>
          <w:szCs w:val="28"/>
        </w:rPr>
        <w:lastRenderedPageBreak/>
        <w:t>тельности детей, защита прав и законных интересов несовершеннолетних, лиц из числа детей-сирот и детей, оставшихся без попечения родителей.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руководство и управление в сфере установленных функций;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исполнение переданных областных полномочий и решение вопросов мес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содействие военному комиссариату Брянской области в организации и ос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ществлении воинского учета военнообязанных граждан;</w:t>
      </w:r>
    </w:p>
    <w:p w:rsidR="00D47BED" w:rsidRPr="00DB780A" w:rsidRDefault="00D47BED" w:rsidP="00D47BED">
      <w:pPr>
        <w:suppressAutoHyphens/>
        <w:ind w:firstLine="540"/>
        <w:jc w:val="both"/>
        <w:rPr>
          <w:rFonts w:ascii="Garamond" w:hAnsi="Garamond"/>
          <w:bCs/>
          <w:spacing w:val="-9"/>
          <w:sz w:val="28"/>
          <w:szCs w:val="28"/>
        </w:rPr>
      </w:pPr>
      <w:r w:rsidRPr="00DB780A">
        <w:rPr>
          <w:rFonts w:ascii="Garamond" w:hAnsi="Garamond"/>
          <w:bCs/>
          <w:spacing w:val="-7"/>
          <w:sz w:val="28"/>
          <w:szCs w:val="28"/>
        </w:rPr>
        <w:t>сокращение времени приведения в готовность сил и средств городского звена территориальной подсистемы Единой госу</w:t>
      </w:r>
      <w:r w:rsidRPr="00DB780A">
        <w:rPr>
          <w:rFonts w:ascii="Garamond" w:hAnsi="Garamond"/>
          <w:bCs/>
          <w:spacing w:val="-9"/>
          <w:sz w:val="28"/>
          <w:szCs w:val="28"/>
        </w:rPr>
        <w:t>дарственной системы предупреждения и ликвидации чрезвычайных ситуаций Брянской области</w:t>
      </w:r>
      <w:r w:rsidRPr="00DB780A">
        <w:rPr>
          <w:rFonts w:ascii="Garamond" w:hAnsi="Garamond"/>
          <w:bCs/>
          <w:spacing w:val="-8"/>
          <w:sz w:val="28"/>
          <w:szCs w:val="28"/>
        </w:rPr>
        <w:t xml:space="preserve"> к реагированию на угрозу или воз</w:t>
      </w:r>
      <w:r w:rsidRPr="00DB780A">
        <w:rPr>
          <w:rFonts w:ascii="Garamond" w:hAnsi="Garamond"/>
          <w:bCs/>
          <w:spacing w:val="-9"/>
          <w:sz w:val="28"/>
          <w:szCs w:val="28"/>
        </w:rPr>
        <w:t>никновение ЧС, а также в случае происшествий или аварий;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информирование населения о деятельности муниципальных органов власти и социально-экономическом развитии города через средства массовой инфо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 xml:space="preserve">мации;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предоставление государственных или муниципальных услуг по принципу "одного окна" при однократном обращении заявителя с соответствующим 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просом в МФЦ;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поддержка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дорог;</w:t>
      </w:r>
    </w:p>
    <w:p w:rsidR="00D47BED" w:rsidRPr="00DB780A" w:rsidRDefault="00D47BED" w:rsidP="00D47BED">
      <w:pPr>
        <w:ind w:firstLine="540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улучшение качества предоставления населению жилищно-коммунальных услуг, повышение эффективности энергетического хозяйства 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и развитие инфраструктуры, ресурсного обеспечения сист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мы образования;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дошкольного и общего образования как институтов социал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развития различных видов спорта;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совершенствование деятельности культурно - досуговых учреждений как центров общения, развития творческих способностей, удовлетворения духовных и досуговых интересов жителей нашего города;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кращение социального сиротства, безнадзорности, беспризорности, правонар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шений среди несовершеннолетних;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системы механизмов по обеспечению благоприятных условий воспитания детей-сирот и детей, оставшихся без попечения родителей, защита их прав и законных интересов;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жильем молодых семей.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540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«Реализация полномочий исполнительного о</w:t>
      </w:r>
      <w:r w:rsidRPr="00DB780A">
        <w:rPr>
          <w:rFonts w:ascii="Garamond" w:hAnsi="Garamond" w:cs="Times New Roman"/>
          <w:sz w:val="28"/>
          <w:szCs w:val="28"/>
        </w:rPr>
        <w:t>р</w:t>
      </w:r>
      <w:r w:rsidRPr="00DB780A">
        <w:rPr>
          <w:rFonts w:ascii="Garamond" w:hAnsi="Garamond" w:cs="Times New Roman"/>
          <w:sz w:val="28"/>
          <w:szCs w:val="28"/>
        </w:rPr>
        <w:t>гана власти городского округа «город Фокино» (2017-2019годы)» включает сл</w:t>
      </w:r>
      <w:r w:rsidRPr="00DB780A">
        <w:rPr>
          <w:rFonts w:ascii="Garamond" w:hAnsi="Garamond" w:cs="Times New Roman"/>
          <w:sz w:val="28"/>
          <w:szCs w:val="28"/>
        </w:rPr>
        <w:t>е</w:t>
      </w:r>
      <w:r w:rsidRPr="00DB780A">
        <w:rPr>
          <w:rFonts w:ascii="Garamond" w:hAnsi="Garamond" w:cs="Times New Roman"/>
          <w:sz w:val="28"/>
          <w:szCs w:val="28"/>
        </w:rPr>
        <w:t>дующие подпрограммы: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Выполнение функций администрации города Фокино, реализация пер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данных полномочий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Дорожное хозяйство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lastRenderedPageBreak/>
        <w:t>Реализация мероприятий в области жилищно-коммунального хозяйства и благоустройства (2017-2019годы);</w:t>
      </w:r>
    </w:p>
    <w:p w:rsidR="00D47BED" w:rsidRPr="00DB780A" w:rsidRDefault="00D47BED" w:rsidP="00D47BED">
      <w:pPr>
        <w:pStyle w:val="ConsPlusTitle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b w:val="0"/>
          <w:sz w:val="28"/>
          <w:szCs w:val="28"/>
        </w:rPr>
      </w:pPr>
      <w:r w:rsidRPr="00DB780A">
        <w:rPr>
          <w:rFonts w:ascii="Garamond" w:hAnsi="Garamond"/>
          <w:b w:val="0"/>
          <w:sz w:val="28"/>
          <w:szCs w:val="28"/>
        </w:rPr>
        <w:t>Реализация исполнительных и управленческих функций в области обр</w:t>
      </w:r>
      <w:r w:rsidRPr="00DB780A">
        <w:rPr>
          <w:rFonts w:ascii="Garamond" w:hAnsi="Garamond"/>
          <w:b w:val="0"/>
          <w:sz w:val="28"/>
          <w:szCs w:val="28"/>
        </w:rPr>
        <w:t>а</w:t>
      </w:r>
      <w:r w:rsidRPr="00DB780A">
        <w:rPr>
          <w:rFonts w:ascii="Garamond" w:hAnsi="Garamond"/>
          <w:b w:val="0"/>
          <w:sz w:val="28"/>
          <w:szCs w:val="28"/>
        </w:rPr>
        <w:t>зования, культуры, физической культуры и спорта, координация деятел</w:t>
      </w:r>
      <w:r w:rsidRPr="00DB780A">
        <w:rPr>
          <w:rFonts w:ascii="Garamond" w:hAnsi="Garamond"/>
          <w:b w:val="0"/>
          <w:sz w:val="28"/>
          <w:szCs w:val="28"/>
        </w:rPr>
        <w:t>ь</w:t>
      </w:r>
      <w:r w:rsidRPr="00DB780A">
        <w:rPr>
          <w:rFonts w:ascii="Garamond" w:hAnsi="Garamond"/>
          <w:b w:val="0"/>
          <w:sz w:val="28"/>
          <w:szCs w:val="28"/>
        </w:rPr>
        <w:t xml:space="preserve">ности муниципальных бюджетных учреждений городского </w:t>
      </w:r>
      <w:r w:rsidR="00DB780A" w:rsidRPr="00DB780A">
        <w:rPr>
          <w:rFonts w:ascii="Garamond" w:hAnsi="Garamond"/>
          <w:b w:val="0"/>
          <w:sz w:val="28"/>
          <w:szCs w:val="28"/>
        </w:rPr>
        <w:t xml:space="preserve"> </w:t>
      </w:r>
      <w:r w:rsidRPr="00DB780A">
        <w:rPr>
          <w:rFonts w:ascii="Garamond" w:hAnsi="Garamond"/>
          <w:b w:val="0"/>
          <w:sz w:val="28"/>
          <w:szCs w:val="28"/>
        </w:rPr>
        <w:t>округа "г</w:t>
      </w:r>
      <w:r w:rsidRPr="00DB780A">
        <w:rPr>
          <w:rFonts w:ascii="Garamond" w:hAnsi="Garamond"/>
          <w:b w:val="0"/>
          <w:sz w:val="28"/>
          <w:szCs w:val="28"/>
        </w:rPr>
        <w:t>о</w:t>
      </w:r>
      <w:r w:rsidRPr="00DB780A">
        <w:rPr>
          <w:rFonts w:ascii="Garamond" w:hAnsi="Garamond"/>
          <w:b w:val="0"/>
          <w:sz w:val="28"/>
          <w:szCs w:val="28"/>
        </w:rPr>
        <w:t>род Фокино" (2017-2019годы)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мероприятий социальной политики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мероприятий в области культуры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Физическая культура и спорт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rFonts w:ascii="Garamond" w:hAnsi="Garamond"/>
        </w:rPr>
      </w:pPr>
    </w:p>
    <w:p w:rsidR="00D47BED" w:rsidRDefault="00D47BED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 «Реализ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ция полномочий исполнительного органа власти городского округа «город Ф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кино» (2017-2019годы)»</w:t>
      </w:r>
      <w:r w:rsidR="00DB780A">
        <w:rPr>
          <w:rFonts w:ascii="Garamond" w:hAnsi="Garamond"/>
          <w:sz w:val="28"/>
          <w:szCs w:val="28"/>
        </w:rPr>
        <w:t xml:space="preserve">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/>
      </w:tblPr>
      <w:tblGrid>
        <w:gridCol w:w="3727"/>
        <w:gridCol w:w="2070"/>
        <w:gridCol w:w="1586"/>
        <w:gridCol w:w="1312"/>
        <w:gridCol w:w="1370"/>
      </w:tblGrid>
      <w:tr w:rsidR="00DB780A" w:rsidTr="00F9409D">
        <w:trPr>
          <w:trHeight w:val="775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bookmarkStart w:id="16" w:name="RANGE!A1:E198"/>
            <w:r>
              <w:rPr>
                <w:color w:val="000000"/>
              </w:rPr>
              <w:t>Наименование мероприятий</w:t>
            </w:r>
            <w:bookmarkEnd w:id="16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ind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средств на реализацию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граммы, руб.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"Выполнение фун</w:t>
            </w:r>
            <w:r w:rsidRPr="00DB780A">
              <w:rPr>
                <w:b/>
                <w:bCs/>
                <w:sz w:val="20"/>
                <w:szCs w:val="20"/>
              </w:rPr>
              <w:t>к</w:t>
            </w:r>
            <w:r w:rsidRPr="00DB780A">
              <w:rPr>
                <w:b/>
                <w:bCs/>
                <w:sz w:val="20"/>
                <w:szCs w:val="20"/>
              </w:rPr>
              <w:t>ций администрации города Фокино, реализация переданных полномочий"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13 852 129,0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5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подпр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грамме: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15 073 352,1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главы 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нительно-распорядительного органа муниципального образования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1 098 168,00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1 098 168,0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новленных функций органов местного самоуправления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 по 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лактике безнадзорности и правонаруш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несовершеннолетних,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тивных комиссий и определения пере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ня должностных лиц органов местного самоуправления, уполномоченных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ставлять протоколы об администрати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правонарушениях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лезней животных, их лечению, защите населения от болезней, общих для 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века и животных, в части оборудования и содержания скотомогильников (би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термических ям) и в части организации отлова и содержания безнадзорных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вотных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в сфере охраны труда иуведом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 рекомендации территориальных соглашений и коллективных договоров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D477DB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муниципальных органов власти и социально-экономическом развитии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рода через муниципальную газету "Ф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кинский вестник"                                       (Субсидии бюджетным учреждениям на финансовое обеспечение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задания на оказание муниципальных услуг (выполнение работ)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и доступности предоставления государственных 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 услуг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в сфере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тановленных функций (материально-техническое и финансовое обеспечение деятельности  единой дежурно-диспетчерской службы города Фокино)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9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 по поддержке малого предпринимательства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лепользованию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приятию: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«Дорожное хозяйство»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 местного значения и условий безопасности движения по ним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</w:tr>
      <w:tr w:rsidR="00DB780A" w:rsidTr="00D477DB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модернизация сети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 общего пользования  местного значения (ремонт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приятий в области жилищно-коммунального хозяйства и благоус</w:t>
            </w:r>
            <w:r w:rsidRPr="00DB780A">
              <w:rPr>
                <w:b/>
                <w:bCs/>
                <w:sz w:val="20"/>
                <w:szCs w:val="20"/>
              </w:rPr>
              <w:t>т</w:t>
            </w:r>
            <w:r w:rsidRPr="00DB780A">
              <w:rPr>
                <w:b/>
                <w:bCs/>
                <w:sz w:val="20"/>
                <w:szCs w:val="20"/>
              </w:rPr>
              <w:t>ройства»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уличному освещению и содержанию наружных сетей электроснабжения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ному ремонту муниципального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в многоквартирных домах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и содержанию мест захоронения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содерж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нию муниципального жилья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</w:tr>
      <w:tr w:rsidR="00DB780A" w:rsidTr="00454490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</w:tr>
      <w:tr w:rsidR="00DB780A" w:rsidTr="00D477DB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в области благоустройства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энергосб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режению и энергоэффективности в г.Фокино (газификация жилого дома по ул.Привокзальная 4, тампонаж артез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анских скважин)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"Реализация исполн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тельных и управленческих функций в области образования, культуры, ф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зической культуры и спорта, коорд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нация деятельности муниципальных бюджетных учреждений городского округа "город Фокино"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40 210 326,0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47 295 666,0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46 975 666,0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105 659 563,0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112 744 903,0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112 424 903,0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Дошкольные образовательные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(Финансовое обеспечение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гарантий реализации прав на получение общедоступного и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дошкольного образования в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зовательных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10 245 000,0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10 114 000,0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37 294 402,0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38 704 402,0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38 573 402,0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Общебразовательные организации (Ф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нансовое обеспечение государственных гарантий реализации прав на получение общедоступного и бесплатного начал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общего,</w:t>
            </w:r>
            <w:r w:rsidR="004544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основного общего, средн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общего образования в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12 741 000,0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15 005 600,0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14 916 600,0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48 305 058,0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50 569 658,0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50 480 658,0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14 200 000,0</w:t>
            </w:r>
          </w:p>
        </w:tc>
      </w:tr>
      <w:tr w:rsidR="00DB780A" w:rsidTr="00454490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доступности и качества предоставления дошкольного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детей (компенсация части родител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платы за присмотр и уход за дет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ми в государственных и муниципальных образовательных организациях)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</w:tr>
      <w:tr w:rsidR="00DB780A" w:rsidTr="00D477DB">
        <w:trPr>
          <w:trHeight w:val="517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оздоровительной кампании детей и молодежи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безна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зорности и правонарушений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нарк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мании населения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тримизму и профилактике терроризма на территории города Фокино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держки работников образования (пр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доставление мер социальной поддержки работникам образовательных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ций,  работающим в сельских населе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пунктах и поселках городского типа на территории Брянской области)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 политики в сфере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на территории города Фокино (управление учреждениями образования и культуры)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Мероприятия по гражданско-патриотическому воспитанию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приятий социальной политики»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4 588 051,0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1 482 477,6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</w:tr>
      <w:tr w:rsidR="00DB780A" w:rsidTr="00D477DB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6 070 528,6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защита населения,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вление мер по улучшению положения отдельных категорий граждан (доплаты к пенсиям государственных служащих субъектов РФ и муниципальных служ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щих)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жилых пом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щений, закрепленных за детьми - сир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тами и детьми, оставшимися без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родителей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по опеке и попечительству,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плата ежемесячных денежных средств на содержание и проезд ребенка,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данного на воспитание в семью опекуна (попечителя), приемную семью, возн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граждения приемным родителям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3 589 312,0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450 888,0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4 040 200,0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предоставления жилых помещений детям-сиротам и детям,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тавшимся без попечения родит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лей,лицам из их числа по договорам найма специализированных жилых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893 739,00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893 739,0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многодетных семей, реализация мероприятий,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правленных на повышение социального статуса семьи и укрепление семейных ценностей (выплата единовременного пособия при всех формах устройства детей, лишенных родительского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чения, в семью)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держки молодых семей в улучшении жилищных условий (мероприятия по обеспечению жильем молодых семей)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 xml:space="preserve">Подпрограмма «Осуществление </w:t>
            </w:r>
            <w:r w:rsidR="00454490">
              <w:rPr>
                <w:b/>
                <w:bCs/>
                <w:sz w:val="20"/>
                <w:szCs w:val="20"/>
              </w:rPr>
              <w:t xml:space="preserve">     </w:t>
            </w:r>
            <w:r w:rsidRPr="00DB780A">
              <w:rPr>
                <w:b/>
                <w:bCs/>
                <w:sz w:val="20"/>
                <w:szCs w:val="20"/>
              </w:rPr>
              <w:lastRenderedPageBreak/>
              <w:t>мероприятий в области культуры» (2017-2019годы)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68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Субсидии автономным учреждениям на возмещение нормативных затрат, свя</w:t>
            </w:r>
          </w:p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занных с оказанием ими муниципал</w:t>
            </w:r>
            <w:r w:rsidRPr="00DB780A">
              <w:rPr>
                <w:sz w:val="20"/>
                <w:szCs w:val="20"/>
              </w:rPr>
              <w:t>ь</w:t>
            </w:r>
            <w:r w:rsidRPr="00DB780A">
              <w:rPr>
                <w:sz w:val="20"/>
                <w:szCs w:val="20"/>
              </w:rPr>
              <w:t xml:space="preserve">ных услуг, выполнением работ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</w:tr>
      <w:tr w:rsidR="00DB780A" w:rsidTr="00164268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Субсидии бюджетным учреждениям на финансовое обеспечение муниципальн</w:t>
            </w:r>
            <w:r w:rsidRPr="00DB780A">
              <w:rPr>
                <w:sz w:val="20"/>
                <w:szCs w:val="20"/>
              </w:rPr>
              <w:t>о</w:t>
            </w:r>
            <w:r w:rsidRPr="00DB780A">
              <w:rPr>
                <w:sz w:val="20"/>
                <w:szCs w:val="20"/>
              </w:rPr>
              <w:t xml:space="preserve">го задания на оказание муниципальных услуг, выполнение работ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«Физическая культ</w:t>
            </w:r>
            <w:r w:rsidRPr="00DB780A">
              <w:rPr>
                <w:b/>
                <w:bCs/>
                <w:sz w:val="20"/>
                <w:szCs w:val="20"/>
              </w:rPr>
              <w:t>у</w:t>
            </w:r>
            <w:r w:rsidRPr="00DB780A">
              <w:rPr>
                <w:b/>
                <w:bCs/>
                <w:sz w:val="20"/>
                <w:szCs w:val="20"/>
              </w:rPr>
              <w:t>ра, спорт и молодёжная политика»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Популяризация массового  спорта (су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сидии автономным учреждениям на возмещение нормативных затрат,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оказанием ими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ных услуг, выполнением работ)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организация и проведение городских спортивно-массовых и оздоровительных мероприятий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DB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 xml:space="preserve">ИТОГО по муниципальной </w:t>
            </w:r>
          </w:p>
          <w:p w:rsidR="00DB780A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программе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71 258 511,1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82 581 079,6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91 918 726,6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91 398 726,6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внебюджетные и</w:t>
            </w:r>
            <w:r w:rsidRPr="00454490">
              <w:rPr>
                <w:sz w:val="20"/>
                <w:szCs w:val="20"/>
              </w:rPr>
              <w:t>с</w:t>
            </w:r>
            <w:r w:rsidRPr="00454490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Итого по МП: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153 839590,7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477DB">
            <w:pPr>
              <w:rPr>
                <w:b/>
                <w:bCs/>
                <w:sz w:val="18"/>
                <w:szCs w:val="18"/>
              </w:rPr>
            </w:pPr>
            <w:r w:rsidRPr="00454490">
              <w:rPr>
                <w:b/>
                <w:bCs/>
                <w:sz w:val="18"/>
                <w:szCs w:val="18"/>
              </w:rPr>
              <w:t>164 249 529,7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right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163 729 529,7</w:t>
            </w:r>
          </w:p>
        </w:tc>
      </w:tr>
    </w:tbl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Pr="000E1404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BED" w:rsidRPr="00C11E24" w:rsidRDefault="00D47BED" w:rsidP="00D47BED">
      <w:pPr>
        <w:widowControl w:val="0"/>
        <w:autoSpaceDE w:val="0"/>
        <w:autoSpaceDN w:val="0"/>
        <w:adjustRightInd w:val="0"/>
        <w:ind w:left="900"/>
        <w:outlineLvl w:val="1"/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>Муниципальная программа «Управление муниципальными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финансами городского округа «город Фокино»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B780A" w:rsidRPr="00DB780A" w:rsidRDefault="00DB780A" w:rsidP="00DB780A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«Управление муниципальными финансами г</w:t>
      </w:r>
      <w:r w:rsidRPr="00DB780A">
        <w:rPr>
          <w:rFonts w:ascii="Garamond" w:hAnsi="Garamond" w:cs="Times New Roman"/>
          <w:sz w:val="28"/>
          <w:szCs w:val="28"/>
        </w:rPr>
        <w:t>о</w:t>
      </w:r>
      <w:r w:rsidRPr="00DB780A">
        <w:rPr>
          <w:rFonts w:ascii="Garamond" w:hAnsi="Garamond" w:cs="Times New Roman"/>
          <w:sz w:val="28"/>
          <w:szCs w:val="28"/>
        </w:rPr>
        <w:t>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обеспечение долгосрочной сбалансированности и устойчивости бюдже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ной системы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оптимизации и повышения эффективности расх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дов бюджета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эффективного выполнения полномочий органов м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стного самоуправления.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мероприятий, направленных на поэтапное сокращение мун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ципального внутреннего долга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сбалансированное управление расходами бюджета городского округа «г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 Фокино», оптимизацию выпадающих доходов;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внедрение современных методов и технологий управления муниципал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ными финансами;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повышение прозрачности бюджетной системы городского округа «город Фокино».</w:t>
      </w:r>
    </w:p>
    <w:p w:rsidR="00DB780A" w:rsidRPr="00454490" w:rsidRDefault="00454490" w:rsidP="00454490">
      <w:pPr>
        <w:widowControl w:val="0"/>
        <w:autoSpaceDE w:val="0"/>
        <w:autoSpaceDN w:val="0"/>
        <w:adjustRightInd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</w:t>
      </w:r>
      <w:r w:rsidR="00DB780A" w:rsidRPr="00454490">
        <w:rPr>
          <w:rFonts w:ascii="Garamond" w:hAnsi="Garamond"/>
          <w:b/>
          <w:sz w:val="28"/>
          <w:szCs w:val="28"/>
        </w:rPr>
        <w:t>Структура и ресурсное обеспечение муниципальной программы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454490">
        <w:rPr>
          <w:rFonts w:ascii="Garamond" w:hAnsi="Garamond"/>
          <w:b/>
          <w:sz w:val="28"/>
          <w:szCs w:val="28"/>
        </w:rPr>
        <w:t>«Управление муниципальными финансами городского округа                     «город Фокино» (2017-2019 годы)»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</w:p>
    <w:tbl>
      <w:tblPr>
        <w:tblW w:w="9803" w:type="dxa"/>
        <w:tblInd w:w="93" w:type="dxa"/>
        <w:tblLook w:val="04A0"/>
      </w:tblPr>
      <w:tblGrid>
        <w:gridCol w:w="2427"/>
        <w:gridCol w:w="2584"/>
        <w:gridCol w:w="1598"/>
        <w:gridCol w:w="1697"/>
        <w:gridCol w:w="1497"/>
      </w:tblGrid>
      <w:tr w:rsidR="00DB780A" w:rsidRPr="00E969AF" w:rsidTr="00454490">
        <w:trPr>
          <w:trHeight w:val="694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Наименование мер</w:t>
            </w:r>
            <w:r w:rsidRPr="00E969AF">
              <w:t>о</w:t>
            </w:r>
            <w:r w:rsidRPr="00E969AF">
              <w:t>приятий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Источник финансир</w:t>
            </w:r>
            <w:r w:rsidRPr="00E969AF">
              <w:t>о</w:t>
            </w:r>
            <w:r w:rsidRPr="00E969AF">
              <w:t>вания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Объем средств на реализацию программы, руб.</w:t>
            </w:r>
          </w:p>
        </w:tc>
      </w:tr>
      <w:tr w:rsidR="00DB780A" w:rsidRPr="00E969AF" w:rsidTr="00164268">
        <w:trPr>
          <w:trHeight w:val="391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2017 год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2018 год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 xml:space="preserve"> 2019 год</w:t>
            </w:r>
          </w:p>
        </w:tc>
      </w:tr>
      <w:tr w:rsidR="00DB780A" w:rsidRPr="00E969AF" w:rsidTr="00164268">
        <w:trPr>
          <w:trHeight w:val="38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>
              <w:t>Всего по муниц</w:t>
            </w:r>
            <w:r>
              <w:t>и</w:t>
            </w:r>
            <w:r>
              <w:t>пальной программе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6 074 243,0</w:t>
            </w:r>
          </w:p>
        </w:tc>
      </w:tr>
      <w:tr w:rsidR="00DB780A" w:rsidRPr="00E969AF" w:rsidTr="00454490">
        <w:trPr>
          <w:trHeight w:val="494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513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 xml:space="preserve">Итого по </w:t>
            </w:r>
            <w:r w:rsidR="00454490">
              <w:rPr>
                <w:b/>
                <w:bCs/>
              </w:rPr>
              <w:t xml:space="preserve">              </w:t>
            </w:r>
            <w:r w:rsidRPr="00E969AF">
              <w:rPr>
                <w:b/>
                <w:bCs/>
              </w:rPr>
              <w:t>подпрограмме: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6 074 243,0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Руководство и управление в сфере установленных функций органов м</w:t>
            </w:r>
            <w:r w:rsidRPr="00E969AF">
              <w:t>е</w:t>
            </w:r>
            <w:r w:rsidRPr="00E969AF">
              <w:t>стного самоуправл</w:t>
            </w:r>
            <w:r w:rsidRPr="00E969AF">
              <w:t>е</w:t>
            </w:r>
            <w:r w:rsidRPr="00E969AF">
              <w:t>ния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1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</w:tr>
      <w:tr w:rsidR="00DB780A" w:rsidRPr="00E969AF" w:rsidTr="00454490">
        <w:trPr>
          <w:trHeight w:val="55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97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</w:tr>
      <w:tr w:rsidR="00DB780A" w:rsidRPr="00E969AF" w:rsidTr="00164268">
        <w:trPr>
          <w:trHeight w:val="37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Обслуживание</w:t>
            </w:r>
            <w:r w:rsidR="00454490">
              <w:t xml:space="preserve">    </w:t>
            </w:r>
            <w:r w:rsidRPr="00E969AF">
              <w:t xml:space="preserve"> муниципального долга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3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2 241 000,0</w:t>
            </w:r>
          </w:p>
        </w:tc>
      </w:tr>
      <w:tr w:rsidR="00DB780A" w:rsidRPr="00E969AF" w:rsidTr="00454490">
        <w:trPr>
          <w:trHeight w:val="46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18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2 241 000,0</w:t>
            </w:r>
          </w:p>
        </w:tc>
      </w:tr>
    </w:tbl>
    <w:p w:rsidR="00DB780A" w:rsidRPr="00DB780A" w:rsidRDefault="00DB780A" w:rsidP="0045449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>Муниципальная программа «Управление муниципальной собственностью городского округа «город Фокино»</w:t>
      </w:r>
    </w:p>
    <w:p w:rsidR="00DB780A" w:rsidRPr="00DB780A" w:rsidRDefault="00DB780A" w:rsidP="00454490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Муниципальная программа «Управление муниципальной собственностью городского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управление и распоряжение муниципальным имуществом 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родского округа «город Фокино», рациональное его использование, распоряж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ние земельными участками, государственная собственность на которые не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граничена, расположенными на территории городского округа «город Фокино».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</w:rPr>
      </w:pPr>
      <w:r w:rsidRPr="00DB780A">
        <w:rPr>
          <w:rFonts w:ascii="Garamond" w:hAnsi="Garamond"/>
          <w:sz w:val="28"/>
          <w:szCs w:val="28"/>
        </w:rPr>
        <w:t>«Управление муниципальной собственностью городского округа                  «город Фокино» (2017-2019 годы)»</w:t>
      </w:r>
    </w:p>
    <w:p w:rsidR="00DB780A" w:rsidRPr="00C11E24" w:rsidRDefault="00DB780A" w:rsidP="00DB780A">
      <w:pPr>
        <w:widowControl w:val="0"/>
        <w:autoSpaceDE w:val="0"/>
        <w:autoSpaceDN w:val="0"/>
        <w:adjustRightInd w:val="0"/>
        <w:jc w:val="both"/>
      </w:pPr>
    </w:p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tbl>
      <w:tblPr>
        <w:tblW w:w="9683" w:type="dxa"/>
        <w:tblInd w:w="93" w:type="dxa"/>
        <w:tblLook w:val="04A0"/>
      </w:tblPr>
      <w:tblGrid>
        <w:gridCol w:w="3546"/>
        <w:gridCol w:w="1992"/>
        <w:gridCol w:w="1382"/>
        <w:gridCol w:w="1381"/>
        <w:gridCol w:w="1382"/>
      </w:tblGrid>
      <w:tr w:rsidR="00DB780A" w:rsidRPr="002E2E06" w:rsidTr="00164268">
        <w:trPr>
          <w:trHeight w:val="821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bookmarkStart w:id="17" w:name="RANGE!A1:E46"/>
            <w:r w:rsidRPr="002E2E06">
              <w:t>Наименование мероприятий</w:t>
            </w:r>
            <w:bookmarkEnd w:id="17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Источник ф</w:t>
            </w:r>
            <w:r w:rsidRPr="002E2E06">
              <w:t>и</w:t>
            </w:r>
            <w:r w:rsidRPr="002E2E06">
              <w:t>нансирования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Объем средств на реализацию пр</w:t>
            </w:r>
            <w:r w:rsidRPr="002E2E06">
              <w:t>о</w:t>
            </w:r>
            <w:r w:rsidRPr="002E2E06">
              <w:t>граммы, руб.</w:t>
            </w:r>
          </w:p>
        </w:tc>
      </w:tr>
      <w:tr w:rsidR="00DB780A" w:rsidRPr="002E2E06" w:rsidTr="00164268">
        <w:trPr>
          <w:trHeight w:val="448"/>
        </w:trPr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2017 год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2018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2019 год</w:t>
            </w:r>
          </w:p>
        </w:tc>
      </w:tr>
      <w:tr w:rsidR="00DB780A" w:rsidRPr="002E2E06" w:rsidTr="00164268">
        <w:trPr>
          <w:trHeight w:val="46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муниципальной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грамме</w:t>
            </w:r>
            <w:r w:rsidRPr="002E2E06">
              <w:rPr>
                <w:b/>
                <w:bCs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</w:tr>
      <w:tr w:rsidR="00DB780A" w:rsidRPr="002E2E06" w:rsidTr="00164268">
        <w:trPr>
          <w:trHeight w:val="68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4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по</w:t>
            </w:r>
            <w:r w:rsidRPr="002E2E06">
              <w:rPr>
                <w:b/>
                <w:bCs/>
              </w:rPr>
              <w:t>д</w:t>
            </w:r>
            <w:r w:rsidRPr="002E2E06">
              <w:rPr>
                <w:b/>
                <w:bCs/>
              </w:rPr>
              <w:t>программе: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Руководство и управление в сфере установленных функций органов местного самоуправл</w:t>
            </w:r>
            <w:r w:rsidRPr="002E2E06">
              <w:t>е</w:t>
            </w:r>
            <w:r w:rsidRPr="002E2E06">
              <w:t>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49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</w:tr>
      <w:tr w:rsidR="00DB780A" w:rsidRPr="002E2E06" w:rsidTr="00164268">
        <w:trPr>
          <w:trHeight w:val="65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746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Мероприятия по реформиров</w:t>
            </w:r>
            <w:r w:rsidRPr="002E2E06">
              <w:t>а</w:t>
            </w:r>
            <w:r w:rsidRPr="002E2E06">
              <w:t>нию земельных, имуществе</w:t>
            </w:r>
            <w:r w:rsidRPr="002E2E06">
              <w:t>н</w:t>
            </w:r>
            <w:r w:rsidRPr="002E2E06">
              <w:t>ных отношений и градостро</w:t>
            </w:r>
            <w:r w:rsidRPr="002E2E06">
              <w:t>и</w:t>
            </w:r>
            <w:r w:rsidRPr="002E2E06">
              <w:t>тельства  (техническая инвент</w:t>
            </w:r>
            <w:r w:rsidRPr="002E2E06">
              <w:t>а</w:t>
            </w:r>
            <w:r w:rsidRPr="002E2E06">
              <w:t>ризация, паспортизация объе</w:t>
            </w:r>
            <w:r w:rsidRPr="002E2E06">
              <w:t>к</w:t>
            </w:r>
            <w:r w:rsidRPr="002E2E06">
              <w:t xml:space="preserve">тов недвижимости)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</w:tr>
    </w:tbl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p w:rsidR="00C7484B" w:rsidRPr="00C010AD" w:rsidRDefault="00C7484B" w:rsidP="00D477DB">
      <w:pPr>
        <w:spacing w:before="120" w:line="252" w:lineRule="auto"/>
        <w:rPr>
          <w:rFonts w:ascii="Garamond" w:hAnsi="Garamond"/>
          <w:sz w:val="28"/>
          <w:szCs w:val="28"/>
        </w:rPr>
        <w:sectPr w:rsidR="00C7484B" w:rsidRPr="00C010AD" w:rsidSect="00D477DB">
          <w:footerReference w:type="even" r:id="rId8"/>
          <w:footerReference w:type="default" r:id="rId9"/>
          <w:footerReference w:type="first" r:id="rId10"/>
          <w:pgSz w:w="11906" w:h="16838"/>
          <w:pgMar w:top="851" w:right="748" w:bottom="284" w:left="1701" w:header="709" w:footer="709" w:gutter="0"/>
          <w:cols w:space="708"/>
          <w:titlePg/>
          <w:docGrid w:linePitch="360"/>
        </w:sectPr>
      </w:pPr>
    </w:p>
    <w:p w:rsidR="00D477DB" w:rsidRPr="00C010AD" w:rsidRDefault="00D477DB" w:rsidP="00D477DB">
      <w:pPr>
        <w:pStyle w:val="1"/>
        <w:spacing w:line="240" w:lineRule="auto"/>
      </w:pPr>
      <w:r w:rsidRPr="00C010AD">
        <w:lastRenderedPageBreak/>
        <w:t xml:space="preserve">НЕПРОГРАММНАЯ ЧАСТЬ РАСХОДОВ </w:t>
      </w:r>
      <w:r>
        <w:t>БЮДЖЕТА ГОРОДСКОГО ОКРУГА «ГОРОД ФОКИНО»</w:t>
      </w:r>
    </w:p>
    <w:p w:rsidR="00D477DB" w:rsidRDefault="00D477DB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</w:p>
    <w:p w:rsidR="004D7678" w:rsidRPr="00C010AD" w:rsidRDefault="004D7678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Анализ непрограммных расходов бюджета</w:t>
      </w:r>
      <w:r w:rsidR="001C6C00">
        <w:rPr>
          <w:rFonts w:ascii="Garamond" w:hAnsi="Garamond"/>
          <w:sz w:val="28"/>
          <w:szCs w:val="28"/>
        </w:rPr>
        <w:t xml:space="preserve"> городского округа «город Фокино»</w:t>
      </w:r>
      <w:r w:rsidR="00962FA7" w:rsidRPr="00C010AD">
        <w:rPr>
          <w:rFonts w:ascii="Garamond" w:hAnsi="Garamond"/>
          <w:sz w:val="28"/>
          <w:szCs w:val="28"/>
        </w:rPr>
        <w:t xml:space="preserve">в </w:t>
      </w:r>
      <w:r w:rsidR="006F1E4A">
        <w:rPr>
          <w:rFonts w:ascii="Garamond" w:hAnsi="Garamond"/>
          <w:sz w:val="28"/>
          <w:szCs w:val="28"/>
        </w:rPr>
        <w:t>2016 – 2019 годах</w:t>
      </w:r>
    </w:p>
    <w:p w:rsidR="004D7678" w:rsidRPr="00C010AD" w:rsidRDefault="004D7678" w:rsidP="004D7678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p w:rsidR="00812347" w:rsidRDefault="00812347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tbl>
      <w:tblPr>
        <w:tblW w:w="15041" w:type="dxa"/>
        <w:tblInd w:w="93" w:type="dxa"/>
        <w:tblLook w:val="04A0"/>
      </w:tblPr>
      <w:tblGrid>
        <w:gridCol w:w="3901"/>
        <w:gridCol w:w="2728"/>
        <w:gridCol w:w="1994"/>
        <w:gridCol w:w="1598"/>
        <w:gridCol w:w="1277"/>
        <w:gridCol w:w="1558"/>
        <w:gridCol w:w="1985"/>
      </w:tblGrid>
      <w:tr w:rsidR="00A55BB0" w:rsidTr="00A55BB0">
        <w:trPr>
          <w:trHeight w:val="1125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Главный распорядитель бюдже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Направление расходов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2016 год (перв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начальный план)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2017/2016 (%)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Непрограммная деятельность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5BB0" w:rsidRDefault="00A55BB0">
            <w: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2 607 319,00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1 620 796,00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62,16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СОВЕТ НАРОДНЫХ ДЕПУТ</w:t>
            </w:r>
            <w:r>
              <w:t>А</w:t>
            </w:r>
            <w:r>
              <w:t>ТОВ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Руководство и управл</w:t>
            </w:r>
            <w:r>
              <w:t>е</w:t>
            </w:r>
            <w:r>
              <w:t>ние в сфере устано</w:t>
            </w:r>
            <w:r>
              <w:t>в</w:t>
            </w:r>
            <w:r>
              <w:t>ленных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1 373 492,00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492 300,00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35,84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АДМИНИСТРАЦИЯ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Резервные фонды мес</w:t>
            </w:r>
            <w:r>
              <w:t>т</w:t>
            </w:r>
            <w:r>
              <w:t>ных администраций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384 700,00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76,94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ФИНАНСОВОЕ УПРАВЛЕНИЕ АДМИНИСТРАЦИИ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</w:tr>
      <w:tr w:rsidR="00A55BB0" w:rsidTr="00A55BB0">
        <w:trPr>
          <w:trHeight w:val="60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КОНТРОЛЬНО-СЧЕТНАЯ 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ЛАТА 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Руководитель ко</w:t>
            </w:r>
            <w:r>
              <w:t>н</w:t>
            </w:r>
            <w:r>
              <w:t>трольно-счётного орг</w:t>
            </w:r>
            <w:r>
              <w:t>а</w:t>
            </w:r>
            <w:r>
              <w:t>на муниципального о</w:t>
            </w:r>
            <w:r>
              <w:t>б</w:t>
            </w:r>
            <w:r>
              <w:t>разования и его заме</w:t>
            </w:r>
            <w:r>
              <w:t>с</w:t>
            </w:r>
            <w:r>
              <w:t>тители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733 827,00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743 796,00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1,01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</w:tr>
    </w:tbl>
    <w:p w:rsidR="00A55BB0" w:rsidRDefault="00A55BB0" w:rsidP="00812347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tabs>
          <w:tab w:val="left" w:pos="3375"/>
        </w:tabs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</w:p>
    <w:p w:rsidR="00C7484B" w:rsidRPr="00A55BB0" w:rsidRDefault="00C7484B" w:rsidP="00A55BB0">
      <w:pPr>
        <w:rPr>
          <w:rFonts w:ascii="Garamond" w:hAnsi="Garamond"/>
          <w:sz w:val="28"/>
          <w:szCs w:val="28"/>
        </w:rPr>
        <w:sectPr w:rsidR="00C7484B" w:rsidRPr="00A55BB0" w:rsidSect="00D477DB">
          <w:pgSz w:w="16838" w:h="11906" w:orient="landscape"/>
          <w:pgMar w:top="567" w:right="1134" w:bottom="746" w:left="1134" w:header="709" w:footer="709" w:gutter="0"/>
          <w:cols w:space="708"/>
          <w:titlePg/>
          <w:docGrid w:linePitch="360"/>
        </w:sectPr>
      </w:pPr>
    </w:p>
    <w:p w:rsidR="004D7678" w:rsidRPr="00C010AD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Резервный фонд  запланирован на 201</w:t>
      </w:r>
      <w:r w:rsidR="00ED6790">
        <w:rPr>
          <w:rFonts w:ascii="Garamond" w:hAnsi="Garamond"/>
          <w:sz w:val="28"/>
          <w:szCs w:val="28"/>
        </w:rPr>
        <w:t>7</w:t>
      </w:r>
      <w:r w:rsidRPr="00C010AD">
        <w:rPr>
          <w:rFonts w:ascii="Garamond" w:hAnsi="Garamond"/>
          <w:sz w:val="28"/>
          <w:szCs w:val="28"/>
        </w:rPr>
        <w:t xml:space="preserve"> год в объ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ме </w:t>
      </w:r>
      <w:r w:rsidR="001B03A9">
        <w:rPr>
          <w:rFonts w:ascii="Garamond" w:hAnsi="Garamond"/>
          <w:sz w:val="28"/>
          <w:szCs w:val="28"/>
        </w:rPr>
        <w:t>3</w:t>
      </w:r>
      <w:r w:rsidR="001C6C00">
        <w:rPr>
          <w:rFonts w:ascii="Garamond" w:hAnsi="Garamond"/>
          <w:sz w:val="28"/>
          <w:szCs w:val="28"/>
        </w:rPr>
        <w:t>84 700,00</w:t>
      </w:r>
      <w:r w:rsidRPr="00C010AD">
        <w:rPr>
          <w:rFonts w:ascii="Garamond" w:hAnsi="Garamond"/>
          <w:sz w:val="28"/>
          <w:szCs w:val="28"/>
        </w:rPr>
        <w:t xml:space="preserve"> рублей. Средства резервного фонда предназначены для финанси</w:t>
      </w:r>
      <w:r w:rsidR="000D0ABF" w:rsidRPr="00C010AD">
        <w:rPr>
          <w:rFonts w:ascii="Garamond" w:hAnsi="Garamond"/>
          <w:sz w:val="28"/>
          <w:szCs w:val="28"/>
        </w:rPr>
        <w:t>рования непредвиде</w:t>
      </w:r>
      <w:r w:rsidR="000D0ABF" w:rsidRPr="00C010AD">
        <w:rPr>
          <w:rFonts w:ascii="Garamond" w:hAnsi="Garamond"/>
          <w:sz w:val="28"/>
          <w:szCs w:val="28"/>
        </w:rPr>
        <w:t>н</w:t>
      </w:r>
      <w:r w:rsidR="000D0ABF" w:rsidRPr="00C010AD">
        <w:rPr>
          <w:rFonts w:ascii="Garamond" w:hAnsi="Garamond"/>
          <w:sz w:val="28"/>
          <w:szCs w:val="28"/>
        </w:rPr>
        <w:t>ных расходов</w:t>
      </w:r>
      <w:r w:rsidRPr="00C010AD">
        <w:rPr>
          <w:rFonts w:ascii="Garamond" w:hAnsi="Garamond"/>
          <w:sz w:val="28"/>
          <w:szCs w:val="28"/>
        </w:rPr>
        <w:t>.</w:t>
      </w:r>
    </w:p>
    <w:p w:rsidR="004D7678" w:rsidRPr="001E1AFF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1E1AFF">
        <w:rPr>
          <w:rFonts w:ascii="Garamond" w:hAnsi="Garamond"/>
          <w:sz w:val="28"/>
          <w:szCs w:val="28"/>
        </w:rPr>
        <w:t>В соответствии со ст.81.1 Бюджетного кодекса Российской Федер</w:t>
      </w:r>
      <w:r w:rsidRPr="001E1AFF">
        <w:rPr>
          <w:rFonts w:ascii="Garamond" w:hAnsi="Garamond"/>
          <w:sz w:val="28"/>
          <w:szCs w:val="28"/>
        </w:rPr>
        <w:t>а</w:t>
      </w:r>
      <w:r w:rsidRPr="001E1AFF">
        <w:rPr>
          <w:rFonts w:ascii="Garamond" w:hAnsi="Garamond"/>
          <w:sz w:val="28"/>
          <w:szCs w:val="28"/>
        </w:rPr>
        <w:t>ции,</w:t>
      </w:r>
      <w:r w:rsidR="0096079F" w:rsidRPr="001E1AFF">
        <w:rPr>
          <w:rFonts w:ascii="Garamond" w:hAnsi="Garamond"/>
          <w:sz w:val="28"/>
          <w:szCs w:val="28"/>
        </w:rPr>
        <w:t>Федеральным законом от 21.12.1994 г.№ 68-ФЗ «О защите насел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>ния,территорий от чрезвычайных ситуаций природного и техногенного характ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 xml:space="preserve">ра»,Постановлением администрации города Фокино № 599-П «Об утверждении Положения о порядке расходования средств резервного фонда администрации города Фокино» </w:t>
      </w:r>
      <w:r w:rsidRPr="001E1AFF">
        <w:rPr>
          <w:rFonts w:ascii="Garamond" w:hAnsi="Garamond"/>
          <w:sz w:val="28"/>
          <w:szCs w:val="28"/>
        </w:rPr>
        <w:t>в составе бюджета</w:t>
      </w:r>
      <w:r w:rsidR="0096079F" w:rsidRPr="001E1AFF">
        <w:rPr>
          <w:rFonts w:ascii="Garamond" w:hAnsi="Garamond"/>
          <w:sz w:val="28"/>
          <w:szCs w:val="28"/>
        </w:rPr>
        <w:t xml:space="preserve"> городского округа «город Фок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но»</w:t>
      </w:r>
      <w:r w:rsidRPr="001E1AFF">
        <w:rPr>
          <w:rFonts w:ascii="Garamond" w:hAnsi="Garamond"/>
          <w:sz w:val="28"/>
          <w:szCs w:val="28"/>
        </w:rPr>
        <w:t>предусмотрены ассигнования для формирования рез</w:t>
      </w:r>
      <w:r w:rsidR="000D0ABF" w:rsidRPr="001E1AFF">
        <w:rPr>
          <w:rFonts w:ascii="Garamond" w:hAnsi="Garamond"/>
          <w:sz w:val="28"/>
          <w:szCs w:val="28"/>
        </w:rPr>
        <w:t xml:space="preserve">ервного фонда </w:t>
      </w:r>
      <w:r w:rsidR="0096079F" w:rsidRPr="001E1AFF">
        <w:rPr>
          <w:rFonts w:ascii="Garamond" w:hAnsi="Garamond"/>
          <w:sz w:val="28"/>
          <w:szCs w:val="28"/>
        </w:rPr>
        <w:t>админ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страции города Фокино.</w:t>
      </w:r>
    </w:p>
    <w:p w:rsidR="001940D0" w:rsidRPr="00BC1379" w:rsidRDefault="001940D0" w:rsidP="00471463">
      <w:pPr>
        <w:pStyle w:val="1"/>
        <w:spacing w:before="240" w:after="240" w:line="276" w:lineRule="auto"/>
        <w:rPr>
          <w:rFonts w:ascii="Garamond" w:hAnsi="Garamond"/>
          <w:snapToGrid w:val="0"/>
          <w:kern w:val="28"/>
          <w:szCs w:val="28"/>
        </w:rPr>
      </w:pPr>
      <w:bookmarkStart w:id="18" w:name="_Toc171335450"/>
      <w:bookmarkStart w:id="19" w:name="_Toc210550750"/>
      <w:bookmarkStart w:id="20" w:name="_Toc210550922"/>
      <w:bookmarkStart w:id="21" w:name="_Toc466555912"/>
      <w:r w:rsidRPr="00BC1379">
        <w:rPr>
          <w:rFonts w:ascii="Garamond" w:hAnsi="Garamond"/>
          <w:snapToGrid w:val="0"/>
          <w:kern w:val="28"/>
          <w:szCs w:val="28"/>
        </w:rPr>
        <w:t>ИСТОЧНИКИ</w:t>
      </w:r>
      <w:r w:rsidR="00D477DB">
        <w:rPr>
          <w:rFonts w:ascii="Garamond" w:hAnsi="Garamond"/>
          <w:snapToGrid w:val="0"/>
          <w:kern w:val="28"/>
          <w:szCs w:val="28"/>
        </w:rPr>
        <w:t xml:space="preserve"> </w:t>
      </w:r>
      <w:r w:rsidRPr="00BC1379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BC1379">
        <w:rPr>
          <w:rFonts w:ascii="Garamond" w:hAnsi="Garamond"/>
          <w:snapToGrid w:val="0"/>
          <w:kern w:val="28"/>
          <w:szCs w:val="28"/>
        </w:rPr>
        <w:br/>
      </w:r>
      <w:r w:rsidRPr="00BC1379">
        <w:rPr>
          <w:rFonts w:ascii="Garamond" w:hAnsi="Garamond"/>
          <w:snapToGrid w:val="0"/>
          <w:kern w:val="28"/>
          <w:szCs w:val="28"/>
        </w:rPr>
        <w:t xml:space="preserve">ДЕФИЦИТА </w:t>
      </w:r>
      <w:bookmarkEnd w:id="18"/>
      <w:bookmarkEnd w:id="19"/>
      <w:bookmarkEnd w:id="20"/>
      <w:bookmarkEnd w:id="21"/>
      <w:r w:rsidR="00D477DB">
        <w:t>ГОРОДСКОГО ОКРУГА «ГОРОД ФОКИНО»</w:t>
      </w:r>
    </w:p>
    <w:p w:rsidR="0032321C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>На 2017 год бюджет</w:t>
      </w:r>
      <w:r w:rsidR="006627C1">
        <w:rPr>
          <w:rFonts w:ascii="Garamond" w:hAnsi="Garamond"/>
          <w:sz w:val="28"/>
          <w:szCs w:val="28"/>
        </w:rPr>
        <w:t xml:space="preserve"> городского округа </w:t>
      </w:r>
      <w:r w:rsidRPr="00BC1379">
        <w:rPr>
          <w:rFonts w:ascii="Garamond" w:hAnsi="Garamond"/>
          <w:sz w:val="28"/>
          <w:szCs w:val="28"/>
        </w:rPr>
        <w:t xml:space="preserve"> прогнозируется с </w:t>
      </w:r>
      <w:r w:rsidR="006627C1">
        <w:rPr>
          <w:rFonts w:ascii="Garamond" w:hAnsi="Garamond"/>
          <w:sz w:val="28"/>
          <w:szCs w:val="28"/>
        </w:rPr>
        <w:t xml:space="preserve">профицитом </w:t>
      </w:r>
      <w:r w:rsidRPr="00BC1379">
        <w:rPr>
          <w:rFonts w:ascii="Garamond" w:hAnsi="Garamond"/>
          <w:sz w:val="28"/>
          <w:szCs w:val="28"/>
        </w:rPr>
        <w:t xml:space="preserve"> в сумме </w:t>
      </w:r>
      <w:r w:rsidR="0032321C">
        <w:rPr>
          <w:rFonts w:ascii="Garamond" w:hAnsi="Garamond"/>
          <w:sz w:val="28"/>
          <w:szCs w:val="28"/>
        </w:rPr>
        <w:t xml:space="preserve">12 511 000 </w:t>
      </w:r>
      <w:r w:rsidRPr="00BC1379">
        <w:rPr>
          <w:rFonts w:ascii="Garamond" w:hAnsi="Garamond"/>
          <w:sz w:val="28"/>
          <w:szCs w:val="28"/>
        </w:rPr>
        <w:t xml:space="preserve"> рублей, на 2018 областной бюджет прогнозируется с проф</w:t>
      </w:r>
      <w:r w:rsidRPr="00BC1379">
        <w:rPr>
          <w:rFonts w:ascii="Garamond" w:hAnsi="Garamond"/>
          <w:sz w:val="28"/>
          <w:szCs w:val="28"/>
        </w:rPr>
        <w:t>и</w:t>
      </w:r>
      <w:r w:rsidRPr="00BC1379">
        <w:rPr>
          <w:rFonts w:ascii="Garamond" w:hAnsi="Garamond"/>
          <w:sz w:val="28"/>
          <w:szCs w:val="28"/>
        </w:rPr>
        <w:t xml:space="preserve">цитом в размере </w:t>
      </w:r>
      <w:r w:rsidR="0032321C">
        <w:rPr>
          <w:rFonts w:ascii="Garamond" w:hAnsi="Garamond"/>
          <w:sz w:val="28"/>
          <w:szCs w:val="28"/>
        </w:rPr>
        <w:t xml:space="preserve"> 2 700 000</w:t>
      </w:r>
      <w:r w:rsidRPr="00BC1379">
        <w:rPr>
          <w:rFonts w:ascii="Garamond" w:hAnsi="Garamond"/>
          <w:sz w:val="28"/>
          <w:szCs w:val="28"/>
        </w:rPr>
        <w:t xml:space="preserve"> рублей, на 2019 год прогнозируется </w:t>
      </w:r>
      <w:r w:rsidR="0032321C" w:rsidRPr="0032321C">
        <w:rPr>
          <w:rFonts w:ascii="Garamond" w:hAnsi="Garamond"/>
          <w:sz w:val="28"/>
          <w:szCs w:val="28"/>
        </w:rPr>
        <w:t xml:space="preserve">с профицитом в размере  </w:t>
      </w:r>
      <w:r w:rsidR="0032321C">
        <w:rPr>
          <w:rFonts w:ascii="Garamond" w:hAnsi="Garamond"/>
          <w:sz w:val="28"/>
          <w:szCs w:val="28"/>
        </w:rPr>
        <w:t>5 380 000</w:t>
      </w:r>
      <w:r w:rsidR="0032321C" w:rsidRPr="0032321C">
        <w:rPr>
          <w:rFonts w:ascii="Garamond" w:hAnsi="Garamond"/>
          <w:sz w:val="28"/>
          <w:szCs w:val="28"/>
        </w:rPr>
        <w:t xml:space="preserve"> рублей </w:t>
      </w:r>
    </w:p>
    <w:p w:rsidR="00BC1379" w:rsidRPr="00BC1379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В 2017 – </w:t>
      </w:r>
      <w:r w:rsidRPr="00BC1379">
        <w:rPr>
          <w:rFonts w:ascii="Garamond" w:hAnsi="Garamond"/>
          <w:sz w:val="28"/>
          <w:szCs w:val="28"/>
        </w:rPr>
        <w:t xml:space="preserve">2019 годах предусмотрено привлечение </w:t>
      </w:r>
      <w:r>
        <w:rPr>
          <w:rFonts w:ascii="Garamond" w:hAnsi="Garamond"/>
          <w:sz w:val="28"/>
          <w:szCs w:val="28"/>
        </w:rPr>
        <w:t xml:space="preserve">кредитов </w:t>
      </w:r>
      <w:r w:rsidRPr="00BC1379">
        <w:rPr>
          <w:rFonts w:ascii="Garamond" w:hAnsi="Garamond"/>
          <w:sz w:val="28"/>
          <w:szCs w:val="28"/>
        </w:rPr>
        <w:t>кредитных о</w:t>
      </w:r>
      <w:r w:rsidRPr="00BC1379">
        <w:rPr>
          <w:rFonts w:ascii="Garamond" w:hAnsi="Garamond"/>
          <w:sz w:val="28"/>
          <w:szCs w:val="28"/>
        </w:rPr>
        <w:t>р</w:t>
      </w:r>
      <w:r w:rsidRPr="00BC1379">
        <w:rPr>
          <w:rFonts w:ascii="Garamond" w:hAnsi="Garamond"/>
          <w:sz w:val="28"/>
          <w:szCs w:val="28"/>
        </w:rPr>
        <w:t>га</w:t>
      </w:r>
      <w:r>
        <w:rPr>
          <w:rFonts w:ascii="Garamond" w:hAnsi="Garamond"/>
          <w:sz w:val="28"/>
          <w:szCs w:val="28"/>
        </w:rPr>
        <w:t>низаций:</w:t>
      </w:r>
      <w:r w:rsidRPr="00BC1379">
        <w:rPr>
          <w:rFonts w:ascii="Garamond" w:hAnsi="Garamond"/>
          <w:sz w:val="28"/>
          <w:szCs w:val="28"/>
        </w:rPr>
        <w:t xml:space="preserve"> в 2017 году в объеме </w:t>
      </w:r>
      <w:r w:rsidR="00FB29EE" w:rsidRPr="00FB29EE">
        <w:rPr>
          <w:rFonts w:ascii="Garamond" w:hAnsi="Garamond"/>
          <w:sz w:val="28"/>
          <w:szCs w:val="28"/>
        </w:rPr>
        <w:t>16</w:t>
      </w:r>
      <w:r w:rsidR="00FB29EE">
        <w:rPr>
          <w:rFonts w:ascii="Garamond" w:hAnsi="Garamond"/>
          <w:sz w:val="28"/>
          <w:szCs w:val="28"/>
        </w:rPr>
        <w:t> </w:t>
      </w:r>
      <w:r w:rsidR="00FB29EE" w:rsidRPr="00FB29EE">
        <w:rPr>
          <w:rFonts w:ascii="Garamond" w:hAnsi="Garamond"/>
          <w:sz w:val="28"/>
          <w:szCs w:val="28"/>
        </w:rPr>
        <w:t>445500</w:t>
      </w:r>
      <w:r w:rsidRPr="00BC1379">
        <w:rPr>
          <w:rFonts w:ascii="Garamond" w:hAnsi="Garamond"/>
          <w:sz w:val="28"/>
          <w:szCs w:val="28"/>
        </w:rPr>
        <w:t xml:space="preserve"> рублей, в 2018 и 2019 годах – </w:t>
      </w:r>
      <w:r w:rsidR="0079327F" w:rsidRPr="0079327F">
        <w:rPr>
          <w:rFonts w:ascii="Garamond" w:hAnsi="Garamond"/>
          <w:sz w:val="28"/>
          <w:szCs w:val="28"/>
        </w:rPr>
        <w:t>18</w:t>
      </w:r>
      <w:r w:rsidR="0079327F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702000</w:t>
      </w:r>
      <w:r w:rsidRPr="00BC1379">
        <w:rPr>
          <w:rFonts w:ascii="Garamond" w:hAnsi="Garamond"/>
          <w:sz w:val="28"/>
          <w:szCs w:val="28"/>
        </w:rPr>
        <w:t xml:space="preserve"> и</w:t>
      </w:r>
      <w:r w:rsidR="0079327F" w:rsidRPr="0079327F">
        <w:rPr>
          <w:rFonts w:ascii="Garamond" w:hAnsi="Garamond"/>
          <w:sz w:val="28"/>
          <w:szCs w:val="28"/>
        </w:rPr>
        <w:t>13</w:t>
      </w:r>
      <w:r w:rsidR="0079327F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322000</w:t>
      </w:r>
      <w:r w:rsidRPr="00BC1379">
        <w:rPr>
          <w:rFonts w:ascii="Garamond" w:hAnsi="Garamond"/>
          <w:sz w:val="28"/>
          <w:szCs w:val="28"/>
        </w:rPr>
        <w:t xml:space="preserve"> рублей, соответственно.</w:t>
      </w:r>
    </w:p>
    <w:p w:rsidR="00BC1379" w:rsidRPr="00BC1379" w:rsidRDefault="00BC1379" w:rsidP="001C495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BC1379">
        <w:rPr>
          <w:rFonts w:ascii="Garamond" w:hAnsi="Garamond"/>
          <w:sz w:val="28"/>
          <w:szCs w:val="28"/>
        </w:rPr>
        <w:t>ланируется погашение кредитов от кредитных организаций, оформле</w:t>
      </w:r>
      <w:r w:rsidRPr="00BC1379">
        <w:rPr>
          <w:rFonts w:ascii="Garamond" w:hAnsi="Garamond"/>
          <w:sz w:val="28"/>
          <w:szCs w:val="28"/>
        </w:rPr>
        <w:t>н</w:t>
      </w:r>
      <w:r w:rsidRPr="00BC1379">
        <w:rPr>
          <w:rFonts w:ascii="Garamond" w:hAnsi="Garamond"/>
          <w:sz w:val="28"/>
          <w:szCs w:val="28"/>
        </w:rPr>
        <w:t xml:space="preserve">ных в предшествующих годах: в 2017 году в объеме </w:t>
      </w:r>
      <w:r w:rsidR="00D336FB" w:rsidRPr="00D336FB">
        <w:rPr>
          <w:rFonts w:ascii="Garamond" w:hAnsi="Garamond"/>
          <w:sz w:val="28"/>
          <w:szCs w:val="28"/>
        </w:rPr>
        <w:t>24</w:t>
      </w:r>
      <w:r w:rsidR="00D336FB">
        <w:rPr>
          <w:rFonts w:ascii="Garamond" w:hAnsi="Garamond"/>
          <w:sz w:val="28"/>
          <w:szCs w:val="28"/>
        </w:rPr>
        <w:t> </w:t>
      </w:r>
      <w:r w:rsidR="00D336FB" w:rsidRPr="00D336FB">
        <w:rPr>
          <w:rFonts w:ascii="Garamond" w:hAnsi="Garamond"/>
          <w:sz w:val="28"/>
          <w:szCs w:val="28"/>
        </w:rPr>
        <w:t>000000</w:t>
      </w:r>
      <w:r w:rsidRPr="00BC1379">
        <w:rPr>
          <w:rFonts w:ascii="Garamond" w:hAnsi="Garamond"/>
          <w:sz w:val="28"/>
          <w:szCs w:val="28"/>
        </w:rPr>
        <w:t xml:space="preserve"> рублей, в 2018 году –</w:t>
      </w:r>
      <w:r w:rsidR="00454C76">
        <w:rPr>
          <w:rFonts w:ascii="Garamond" w:hAnsi="Garamond"/>
          <w:sz w:val="28"/>
          <w:szCs w:val="28"/>
        </w:rPr>
        <w:t xml:space="preserve">16 445 500 </w:t>
      </w:r>
      <w:r w:rsidRPr="00BC1379">
        <w:rPr>
          <w:rFonts w:ascii="Garamond" w:hAnsi="Garamond"/>
          <w:sz w:val="28"/>
          <w:szCs w:val="28"/>
        </w:rPr>
        <w:t>рубл</w:t>
      </w:r>
      <w:r>
        <w:rPr>
          <w:rFonts w:ascii="Garamond" w:hAnsi="Garamond"/>
          <w:sz w:val="28"/>
          <w:szCs w:val="28"/>
        </w:rPr>
        <w:t>я</w:t>
      </w:r>
      <w:r w:rsidRPr="00BC1379">
        <w:rPr>
          <w:rFonts w:ascii="Garamond" w:hAnsi="Garamond"/>
          <w:sz w:val="28"/>
          <w:szCs w:val="28"/>
        </w:rPr>
        <w:t>, в 2019 году –</w:t>
      </w:r>
      <w:r w:rsidR="007825F7">
        <w:rPr>
          <w:rFonts w:ascii="Garamond" w:hAnsi="Garamond"/>
          <w:sz w:val="28"/>
          <w:szCs w:val="28"/>
        </w:rPr>
        <w:t>18 702 000</w:t>
      </w:r>
      <w:r w:rsidRPr="00BC1379">
        <w:rPr>
          <w:rFonts w:ascii="Garamond" w:hAnsi="Garamond"/>
          <w:sz w:val="28"/>
          <w:szCs w:val="28"/>
        </w:rPr>
        <w:t>рублей.</w:t>
      </w:r>
    </w:p>
    <w:p w:rsidR="001C495F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 xml:space="preserve">В 2017 году </w:t>
      </w:r>
      <w:r w:rsidR="00F64E6B">
        <w:rPr>
          <w:rFonts w:ascii="Garamond" w:hAnsi="Garamond"/>
          <w:sz w:val="28"/>
          <w:szCs w:val="28"/>
        </w:rPr>
        <w:t>запланировано п</w:t>
      </w:r>
      <w:r w:rsidRPr="00BC1379">
        <w:rPr>
          <w:rFonts w:ascii="Garamond" w:hAnsi="Garamond"/>
          <w:sz w:val="28"/>
          <w:szCs w:val="28"/>
        </w:rPr>
        <w:t>огашение бюджетных кредитов, предоста</w:t>
      </w:r>
      <w:r w:rsidRPr="00BC1379">
        <w:rPr>
          <w:rFonts w:ascii="Garamond" w:hAnsi="Garamond"/>
          <w:sz w:val="28"/>
          <w:szCs w:val="28"/>
        </w:rPr>
        <w:t>в</w:t>
      </w:r>
      <w:r w:rsidRPr="00BC1379">
        <w:rPr>
          <w:rFonts w:ascii="Garamond" w:hAnsi="Garamond"/>
          <w:sz w:val="28"/>
          <w:szCs w:val="28"/>
        </w:rPr>
        <w:t>ленных</w:t>
      </w:r>
      <w:r w:rsidR="00F64E6B">
        <w:rPr>
          <w:rFonts w:ascii="Garamond" w:hAnsi="Garamond"/>
          <w:sz w:val="28"/>
          <w:szCs w:val="28"/>
        </w:rPr>
        <w:t xml:space="preserve"> из федерального бюджета,</w:t>
      </w:r>
      <w:r w:rsidRPr="00BC1379">
        <w:rPr>
          <w:rFonts w:ascii="Garamond" w:hAnsi="Garamond"/>
          <w:sz w:val="28"/>
          <w:szCs w:val="28"/>
        </w:rPr>
        <w:t xml:space="preserve"> для частичного покрытия дефицита</w:t>
      </w:r>
      <w:r w:rsidR="001C495F">
        <w:rPr>
          <w:rFonts w:ascii="Garamond" w:hAnsi="Garamond"/>
          <w:sz w:val="28"/>
          <w:szCs w:val="28"/>
        </w:rPr>
        <w:t xml:space="preserve">бюджета городского округа «город Фокино» </w:t>
      </w:r>
      <w:r w:rsidRPr="00BC1379">
        <w:rPr>
          <w:rFonts w:ascii="Garamond" w:hAnsi="Garamond"/>
          <w:sz w:val="28"/>
          <w:szCs w:val="28"/>
        </w:rPr>
        <w:t>в объеме</w:t>
      </w:r>
      <w:r w:rsidR="001C495F" w:rsidRPr="001C495F">
        <w:rPr>
          <w:rFonts w:ascii="Garamond" w:hAnsi="Garamond"/>
          <w:sz w:val="28"/>
          <w:szCs w:val="28"/>
        </w:rPr>
        <w:t>4</w:t>
      </w:r>
      <w:r w:rsidR="001C495F">
        <w:rPr>
          <w:rFonts w:ascii="Garamond" w:hAnsi="Garamond"/>
          <w:sz w:val="28"/>
          <w:szCs w:val="28"/>
        </w:rPr>
        <w:t> </w:t>
      </w:r>
      <w:r w:rsidR="001C495F" w:rsidRPr="001C495F">
        <w:rPr>
          <w:rFonts w:ascii="Garamond" w:hAnsi="Garamond"/>
          <w:sz w:val="28"/>
          <w:szCs w:val="28"/>
        </w:rPr>
        <w:t xml:space="preserve">956500 </w:t>
      </w:r>
      <w:r w:rsidRPr="00BC1379">
        <w:rPr>
          <w:rFonts w:ascii="Garamond" w:hAnsi="Garamond"/>
          <w:sz w:val="28"/>
          <w:szCs w:val="28"/>
        </w:rPr>
        <w:t>рублей</w:t>
      </w:r>
      <w:r w:rsidR="001C495F">
        <w:rPr>
          <w:rFonts w:ascii="Garamond" w:hAnsi="Garamond"/>
          <w:sz w:val="28"/>
          <w:szCs w:val="28"/>
        </w:rPr>
        <w:t xml:space="preserve">. </w:t>
      </w:r>
      <w:r w:rsidRPr="00BC1379">
        <w:rPr>
          <w:rFonts w:ascii="Garamond" w:hAnsi="Garamond"/>
          <w:sz w:val="28"/>
          <w:szCs w:val="28"/>
        </w:rPr>
        <w:t>В 2018 году запл</w:t>
      </w:r>
      <w:r w:rsidRPr="00BC1379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нировано погашение остатк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 xml:space="preserve"> бюджетн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кредит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, выданн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в 201</w:t>
      </w:r>
      <w:r w:rsidR="001C495F">
        <w:rPr>
          <w:rFonts w:ascii="Garamond" w:hAnsi="Garamond"/>
          <w:sz w:val="28"/>
          <w:szCs w:val="28"/>
        </w:rPr>
        <w:t>6</w:t>
      </w:r>
      <w:r w:rsidRPr="00BC1379">
        <w:rPr>
          <w:rFonts w:ascii="Garamond" w:hAnsi="Garamond"/>
          <w:sz w:val="28"/>
          <w:szCs w:val="28"/>
        </w:rPr>
        <w:t xml:space="preserve"> году на ча</w:t>
      </w:r>
      <w:r w:rsidRPr="00BC1379">
        <w:rPr>
          <w:rFonts w:ascii="Garamond" w:hAnsi="Garamond"/>
          <w:sz w:val="28"/>
          <w:szCs w:val="28"/>
        </w:rPr>
        <w:t>с</w:t>
      </w:r>
      <w:r w:rsidRPr="00BC1379">
        <w:rPr>
          <w:rFonts w:ascii="Garamond" w:hAnsi="Garamond"/>
          <w:sz w:val="28"/>
          <w:szCs w:val="28"/>
        </w:rPr>
        <w:t>тичное покрытие дефицита бюджета, в объем</w:t>
      </w:r>
      <w:r w:rsidR="001C495F">
        <w:rPr>
          <w:rFonts w:ascii="Garamond" w:hAnsi="Garamond"/>
          <w:sz w:val="28"/>
          <w:szCs w:val="28"/>
        </w:rPr>
        <w:t xml:space="preserve">е </w:t>
      </w:r>
      <w:r w:rsidR="001C495F" w:rsidRPr="001C495F">
        <w:rPr>
          <w:rFonts w:ascii="Garamond" w:hAnsi="Garamond"/>
          <w:sz w:val="28"/>
          <w:szCs w:val="28"/>
        </w:rPr>
        <w:t>4 956 500 рублей</w:t>
      </w:r>
      <w:r w:rsidR="001C495F">
        <w:rPr>
          <w:rFonts w:ascii="Garamond" w:hAnsi="Garamond"/>
          <w:sz w:val="28"/>
          <w:szCs w:val="28"/>
        </w:rPr>
        <w:t>.</w:t>
      </w:r>
    </w:p>
    <w:sectPr w:rsidR="001C495F" w:rsidSect="00DD1755"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D87" w:rsidRDefault="00153D87">
      <w:r>
        <w:separator/>
      </w:r>
    </w:p>
  </w:endnote>
  <w:endnote w:type="continuationSeparator" w:id="1">
    <w:p w:rsidR="00153D87" w:rsidRDefault="00153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Default="00533FC3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D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Pr="00BC1379" w:rsidRDefault="00533FC3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="00AA0DCB"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656F0E">
      <w:rPr>
        <w:rStyle w:val="a6"/>
        <w:rFonts w:ascii="Garamond" w:hAnsi="Garamond"/>
        <w:noProof/>
      </w:rPr>
      <w:t>2</w:t>
    </w:r>
    <w:r w:rsidRPr="00BC1379">
      <w:rPr>
        <w:rStyle w:val="a6"/>
        <w:rFonts w:ascii="Garamond" w:hAnsi="Garamond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DCB" w:rsidRDefault="00AA0DCB">
    <w:pPr>
      <w:pStyle w:val="a4"/>
      <w:jc w:val="right"/>
    </w:pPr>
  </w:p>
  <w:p w:rsidR="00AA0DCB" w:rsidRDefault="00AA0DCB" w:rsidP="0056420E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D87" w:rsidRDefault="00153D87">
      <w:r>
        <w:separator/>
      </w:r>
    </w:p>
  </w:footnote>
  <w:footnote w:type="continuationSeparator" w:id="1">
    <w:p w:rsidR="00153D87" w:rsidRDefault="00153D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AF4F4A"/>
    <w:multiLevelType w:val="hybridMultilevel"/>
    <w:tmpl w:val="27204CE6"/>
    <w:lvl w:ilvl="0" w:tplc="95EE6FB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3"/>
  </w:num>
  <w:num w:numId="3">
    <w:abstractNumId w:val="23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5"/>
  </w:num>
  <w:num w:numId="9">
    <w:abstractNumId w:val="17"/>
  </w:num>
  <w:num w:numId="10">
    <w:abstractNumId w:val="16"/>
  </w:num>
  <w:num w:numId="11">
    <w:abstractNumId w:val="5"/>
  </w:num>
  <w:num w:numId="12">
    <w:abstractNumId w:val="12"/>
  </w:num>
  <w:num w:numId="13">
    <w:abstractNumId w:val="13"/>
  </w:num>
  <w:num w:numId="14">
    <w:abstractNumId w:val="0"/>
  </w:num>
  <w:num w:numId="15">
    <w:abstractNumId w:val="18"/>
  </w:num>
  <w:num w:numId="16">
    <w:abstractNumId w:val="14"/>
  </w:num>
  <w:num w:numId="17">
    <w:abstractNumId w:val="10"/>
  </w:num>
  <w:num w:numId="18">
    <w:abstractNumId w:val="1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22"/>
  </w:num>
  <w:num w:numId="24">
    <w:abstractNumId w:val="2"/>
  </w:num>
  <w:num w:numId="25">
    <w:abstractNumId w:val="6"/>
  </w:num>
  <w:num w:numId="26">
    <w:abstractNumId w:val="11"/>
  </w:num>
  <w:num w:numId="27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3AD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66A"/>
    <w:rsid w:val="0004098E"/>
    <w:rsid w:val="00040BCA"/>
    <w:rsid w:val="00040E1B"/>
    <w:rsid w:val="00041612"/>
    <w:rsid w:val="00041EC7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BDD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500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2D35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7B0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AF5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79A"/>
    <w:rsid w:val="000F4C2E"/>
    <w:rsid w:val="000F4CCC"/>
    <w:rsid w:val="000F5351"/>
    <w:rsid w:val="000F55EB"/>
    <w:rsid w:val="000F5F3B"/>
    <w:rsid w:val="000F624C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A19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B3D"/>
    <w:rsid w:val="00124F9D"/>
    <w:rsid w:val="001250A4"/>
    <w:rsid w:val="00125538"/>
    <w:rsid w:val="00125783"/>
    <w:rsid w:val="001258FE"/>
    <w:rsid w:val="00125AAE"/>
    <w:rsid w:val="00125E7D"/>
    <w:rsid w:val="00125F13"/>
    <w:rsid w:val="00125F34"/>
    <w:rsid w:val="00126352"/>
    <w:rsid w:val="00126953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BCD"/>
    <w:rsid w:val="00135D98"/>
    <w:rsid w:val="00135F60"/>
    <w:rsid w:val="00135F80"/>
    <w:rsid w:val="00136023"/>
    <w:rsid w:val="00136302"/>
    <w:rsid w:val="00137206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C9"/>
    <w:rsid w:val="001431D6"/>
    <w:rsid w:val="0014432D"/>
    <w:rsid w:val="00144669"/>
    <w:rsid w:val="00144A5F"/>
    <w:rsid w:val="00144F4E"/>
    <w:rsid w:val="00145777"/>
    <w:rsid w:val="001459CB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3D87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268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6BA9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B03A9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66E"/>
    <w:rsid w:val="001B78C2"/>
    <w:rsid w:val="001B7C46"/>
    <w:rsid w:val="001B7FF8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95F"/>
    <w:rsid w:val="001C4A67"/>
    <w:rsid w:val="001C5100"/>
    <w:rsid w:val="001C597D"/>
    <w:rsid w:val="001C5CB1"/>
    <w:rsid w:val="001C5F4A"/>
    <w:rsid w:val="001C67C2"/>
    <w:rsid w:val="001C68EF"/>
    <w:rsid w:val="001C6903"/>
    <w:rsid w:val="001C6BB9"/>
    <w:rsid w:val="001C6C00"/>
    <w:rsid w:val="001C6FA4"/>
    <w:rsid w:val="001C7046"/>
    <w:rsid w:val="001C70E7"/>
    <w:rsid w:val="001C71FE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1AFF"/>
    <w:rsid w:val="001E249D"/>
    <w:rsid w:val="001E2949"/>
    <w:rsid w:val="001E2A1D"/>
    <w:rsid w:val="001E2DA9"/>
    <w:rsid w:val="001E313F"/>
    <w:rsid w:val="001E3614"/>
    <w:rsid w:val="001E3656"/>
    <w:rsid w:val="001E3D84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1FD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4B1"/>
    <w:rsid w:val="00200C48"/>
    <w:rsid w:val="002014B2"/>
    <w:rsid w:val="00201BF9"/>
    <w:rsid w:val="00202728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95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18FD"/>
    <w:rsid w:val="00222055"/>
    <w:rsid w:val="002220D0"/>
    <w:rsid w:val="0022210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30E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1333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13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3C70"/>
    <w:rsid w:val="002B3F6D"/>
    <w:rsid w:val="002B462B"/>
    <w:rsid w:val="002B490B"/>
    <w:rsid w:val="002B4AE1"/>
    <w:rsid w:val="002B4BB2"/>
    <w:rsid w:val="002B50B4"/>
    <w:rsid w:val="002B514B"/>
    <w:rsid w:val="002B517B"/>
    <w:rsid w:val="002B558A"/>
    <w:rsid w:val="002B55C4"/>
    <w:rsid w:val="002B5708"/>
    <w:rsid w:val="002B5C39"/>
    <w:rsid w:val="002B5D61"/>
    <w:rsid w:val="002B5EF4"/>
    <w:rsid w:val="002B6D63"/>
    <w:rsid w:val="002B782A"/>
    <w:rsid w:val="002B7AE0"/>
    <w:rsid w:val="002C0565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9D7"/>
    <w:rsid w:val="002D5D1E"/>
    <w:rsid w:val="002D5E74"/>
    <w:rsid w:val="002D5F7C"/>
    <w:rsid w:val="002D7245"/>
    <w:rsid w:val="002D749E"/>
    <w:rsid w:val="002D75DD"/>
    <w:rsid w:val="002D7B4E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4CE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CD4"/>
    <w:rsid w:val="002F5E57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03C6"/>
    <w:rsid w:val="0032129D"/>
    <w:rsid w:val="0032145E"/>
    <w:rsid w:val="00321A4F"/>
    <w:rsid w:val="00321BE3"/>
    <w:rsid w:val="00321E1E"/>
    <w:rsid w:val="0032211D"/>
    <w:rsid w:val="00322BFF"/>
    <w:rsid w:val="0032321C"/>
    <w:rsid w:val="0032337A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0F6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301"/>
    <w:rsid w:val="003A77BE"/>
    <w:rsid w:val="003B054F"/>
    <w:rsid w:val="003B089B"/>
    <w:rsid w:val="003B0CAD"/>
    <w:rsid w:val="003B12AD"/>
    <w:rsid w:val="003B17AA"/>
    <w:rsid w:val="003B1CFC"/>
    <w:rsid w:val="003B1EE6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0A74"/>
    <w:rsid w:val="003D10A8"/>
    <w:rsid w:val="003D1B7B"/>
    <w:rsid w:val="003D1CDF"/>
    <w:rsid w:val="003D370D"/>
    <w:rsid w:val="003D3893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0980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98F"/>
    <w:rsid w:val="00406CDC"/>
    <w:rsid w:val="00406ECC"/>
    <w:rsid w:val="004073C7"/>
    <w:rsid w:val="0040747E"/>
    <w:rsid w:val="004076B5"/>
    <w:rsid w:val="00410045"/>
    <w:rsid w:val="00410397"/>
    <w:rsid w:val="004103DB"/>
    <w:rsid w:val="00410D2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5A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D80"/>
    <w:rsid w:val="00431F04"/>
    <w:rsid w:val="00432496"/>
    <w:rsid w:val="00432598"/>
    <w:rsid w:val="004327B9"/>
    <w:rsid w:val="00433347"/>
    <w:rsid w:val="00433375"/>
    <w:rsid w:val="004336E4"/>
    <w:rsid w:val="00433AEF"/>
    <w:rsid w:val="0043444B"/>
    <w:rsid w:val="00434BD7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838"/>
    <w:rsid w:val="00452B28"/>
    <w:rsid w:val="00453518"/>
    <w:rsid w:val="00453648"/>
    <w:rsid w:val="00453CAF"/>
    <w:rsid w:val="00454490"/>
    <w:rsid w:val="004548B2"/>
    <w:rsid w:val="00454C55"/>
    <w:rsid w:val="00454C76"/>
    <w:rsid w:val="00455710"/>
    <w:rsid w:val="00455ACD"/>
    <w:rsid w:val="00455C73"/>
    <w:rsid w:val="00456637"/>
    <w:rsid w:val="00456994"/>
    <w:rsid w:val="00456A29"/>
    <w:rsid w:val="00456EB9"/>
    <w:rsid w:val="00457934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E39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899"/>
    <w:rsid w:val="004B3DE7"/>
    <w:rsid w:val="004B4055"/>
    <w:rsid w:val="004B4E4C"/>
    <w:rsid w:val="004B5317"/>
    <w:rsid w:val="004B5662"/>
    <w:rsid w:val="004B5A76"/>
    <w:rsid w:val="004B5C2F"/>
    <w:rsid w:val="004B6639"/>
    <w:rsid w:val="004B6B2B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1DB1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25B"/>
    <w:rsid w:val="004E64E4"/>
    <w:rsid w:val="004E6E57"/>
    <w:rsid w:val="004E6F21"/>
    <w:rsid w:val="004E701E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5E75"/>
    <w:rsid w:val="004F6084"/>
    <w:rsid w:val="004F6437"/>
    <w:rsid w:val="00500227"/>
    <w:rsid w:val="005003FC"/>
    <w:rsid w:val="00500781"/>
    <w:rsid w:val="0050080B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778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54F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3FC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08B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656"/>
    <w:rsid w:val="00556D3F"/>
    <w:rsid w:val="00556F6B"/>
    <w:rsid w:val="00556F70"/>
    <w:rsid w:val="0055704C"/>
    <w:rsid w:val="00557107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39C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74D"/>
    <w:rsid w:val="0058481C"/>
    <w:rsid w:val="0058490B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8AC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375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3BF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1CA6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7B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47F4E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0E"/>
    <w:rsid w:val="00656F20"/>
    <w:rsid w:val="00657D11"/>
    <w:rsid w:val="00657E2F"/>
    <w:rsid w:val="006600B6"/>
    <w:rsid w:val="006603D9"/>
    <w:rsid w:val="00660968"/>
    <w:rsid w:val="0066099D"/>
    <w:rsid w:val="00660D05"/>
    <w:rsid w:val="00661B5A"/>
    <w:rsid w:val="00661D37"/>
    <w:rsid w:val="00661EEC"/>
    <w:rsid w:val="00662174"/>
    <w:rsid w:val="0066247A"/>
    <w:rsid w:val="006625FC"/>
    <w:rsid w:val="006627C1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2F5C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0EF4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BE5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0887"/>
    <w:rsid w:val="006A0B29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8C"/>
    <w:rsid w:val="006B066A"/>
    <w:rsid w:val="006B095C"/>
    <w:rsid w:val="006B0DD4"/>
    <w:rsid w:val="006B0E9E"/>
    <w:rsid w:val="006B180D"/>
    <w:rsid w:val="006B2C33"/>
    <w:rsid w:val="006B2EB2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046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1D3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3"/>
    <w:rsid w:val="006E3176"/>
    <w:rsid w:val="006E3487"/>
    <w:rsid w:val="006E35E7"/>
    <w:rsid w:val="006E3893"/>
    <w:rsid w:val="006E40AC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ECD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91D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35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78E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766"/>
    <w:rsid w:val="00767830"/>
    <w:rsid w:val="00767967"/>
    <w:rsid w:val="00767AEF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253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5F7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40C"/>
    <w:rsid w:val="0078770D"/>
    <w:rsid w:val="00787BCC"/>
    <w:rsid w:val="00787C64"/>
    <w:rsid w:val="00790006"/>
    <w:rsid w:val="007904B7"/>
    <w:rsid w:val="007906B0"/>
    <w:rsid w:val="00790A62"/>
    <w:rsid w:val="007912F4"/>
    <w:rsid w:val="007920C7"/>
    <w:rsid w:val="00792106"/>
    <w:rsid w:val="00792117"/>
    <w:rsid w:val="00792269"/>
    <w:rsid w:val="00792737"/>
    <w:rsid w:val="007928F1"/>
    <w:rsid w:val="00792A47"/>
    <w:rsid w:val="0079327F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32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DA1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550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347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6EDA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47FF4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868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57859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70C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87EBD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0A4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4ED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C00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29DF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2E50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121"/>
    <w:rsid w:val="00932411"/>
    <w:rsid w:val="00932839"/>
    <w:rsid w:val="00932C56"/>
    <w:rsid w:val="00933792"/>
    <w:rsid w:val="0093404F"/>
    <w:rsid w:val="00934861"/>
    <w:rsid w:val="0093576D"/>
    <w:rsid w:val="00935BBC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3B3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79F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467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529"/>
    <w:rsid w:val="009A6EB1"/>
    <w:rsid w:val="009A6F5E"/>
    <w:rsid w:val="009A7300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0ED4"/>
    <w:rsid w:val="009D149B"/>
    <w:rsid w:val="009D14B7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A1B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C0"/>
    <w:rsid w:val="00A10DF8"/>
    <w:rsid w:val="00A10E1F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4C8B"/>
    <w:rsid w:val="00A25202"/>
    <w:rsid w:val="00A2557A"/>
    <w:rsid w:val="00A2567E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DC1"/>
    <w:rsid w:val="00A541B3"/>
    <w:rsid w:val="00A544B4"/>
    <w:rsid w:val="00A547A9"/>
    <w:rsid w:val="00A54ECA"/>
    <w:rsid w:val="00A5505C"/>
    <w:rsid w:val="00A55BB0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D32"/>
    <w:rsid w:val="00A8335D"/>
    <w:rsid w:val="00A83962"/>
    <w:rsid w:val="00A84095"/>
    <w:rsid w:val="00A84C5D"/>
    <w:rsid w:val="00A85028"/>
    <w:rsid w:val="00A850B0"/>
    <w:rsid w:val="00A85364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DC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3A44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56E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98B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0B93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2DC0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27D82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6D7A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232E"/>
    <w:rsid w:val="00B42A36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2A3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BEA"/>
    <w:rsid w:val="00B75C71"/>
    <w:rsid w:val="00B76021"/>
    <w:rsid w:val="00B76192"/>
    <w:rsid w:val="00B7632A"/>
    <w:rsid w:val="00B763B4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A78D4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1B"/>
    <w:rsid w:val="00BC779E"/>
    <w:rsid w:val="00BC7E99"/>
    <w:rsid w:val="00BC7F70"/>
    <w:rsid w:val="00BD013B"/>
    <w:rsid w:val="00BD0458"/>
    <w:rsid w:val="00BD10BF"/>
    <w:rsid w:val="00BD14F4"/>
    <w:rsid w:val="00BD1540"/>
    <w:rsid w:val="00BD1B58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1BF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AF3"/>
    <w:rsid w:val="00BE3CA5"/>
    <w:rsid w:val="00BE3E51"/>
    <w:rsid w:val="00BE4117"/>
    <w:rsid w:val="00BE44F4"/>
    <w:rsid w:val="00BE47C3"/>
    <w:rsid w:val="00BE4B3F"/>
    <w:rsid w:val="00BE4EA8"/>
    <w:rsid w:val="00BE507D"/>
    <w:rsid w:val="00BE5358"/>
    <w:rsid w:val="00BE5A68"/>
    <w:rsid w:val="00BE5BD1"/>
    <w:rsid w:val="00BE6146"/>
    <w:rsid w:val="00BE61AD"/>
    <w:rsid w:val="00BE62DC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4CE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6EBD"/>
    <w:rsid w:val="00BF7509"/>
    <w:rsid w:val="00BF7955"/>
    <w:rsid w:val="00BF7E62"/>
    <w:rsid w:val="00BF7E63"/>
    <w:rsid w:val="00C0035B"/>
    <w:rsid w:val="00C006B9"/>
    <w:rsid w:val="00C00929"/>
    <w:rsid w:val="00C00E6A"/>
    <w:rsid w:val="00C00EDE"/>
    <w:rsid w:val="00C010AD"/>
    <w:rsid w:val="00C010DB"/>
    <w:rsid w:val="00C022FC"/>
    <w:rsid w:val="00C023AC"/>
    <w:rsid w:val="00C023BC"/>
    <w:rsid w:val="00C023EE"/>
    <w:rsid w:val="00C02A7C"/>
    <w:rsid w:val="00C02FD5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4541"/>
    <w:rsid w:val="00C2464D"/>
    <w:rsid w:val="00C2489D"/>
    <w:rsid w:val="00C249CD"/>
    <w:rsid w:val="00C24AD1"/>
    <w:rsid w:val="00C24B2C"/>
    <w:rsid w:val="00C24D2E"/>
    <w:rsid w:val="00C25754"/>
    <w:rsid w:val="00C258F9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28FC"/>
    <w:rsid w:val="00C43BE0"/>
    <w:rsid w:val="00C43BF8"/>
    <w:rsid w:val="00C445C8"/>
    <w:rsid w:val="00C44A53"/>
    <w:rsid w:val="00C44CEF"/>
    <w:rsid w:val="00C44EAF"/>
    <w:rsid w:val="00C45157"/>
    <w:rsid w:val="00C4537D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4A7E"/>
    <w:rsid w:val="00C55266"/>
    <w:rsid w:val="00C555E3"/>
    <w:rsid w:val="00C55B91"/>
    <w:rsid w:val="00C56118"/>
    <w:rsid w:val="00C564B5"/>
    <w:rsid w:val="00C567D8"/>
    <w:rsid w:val="00C56848"/>
    <w:rsid w:val="00C56C06"/>
    <w:rsid w:val="00C57BDA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9E0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96BD4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5796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3DCE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3DA"/>
    <w:rsid w:val="00CE28D0"/>
    <w:rsid w:val="00CE30B4"/>
    <w:rsid w:val="00CE310A"/>
    <w:rsid w:val="00CE3142"/>
    <w:rsid w:val="00CE3903"/>
    <w:rsid w:val="00CE3B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1C5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7A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6A6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6FB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7DB"/>
    <w:rsid w:val="00D47BED"/>
    <w:rsid w:val="00D47C2C"/>
    <w:rsid w:val="00D500B8"/>
    <w:rsid w:val="00D50E47"/>
    <w:rsid w:val="00D512B4"/>
    <w:rsid w:val="00D51540"/>
    <w:rsid w:val="00D517B7"/>
    <w:rsid w:val="00D51B46"/>
    <w:rsid w:val="00D51F33"/>
    <w:rsid w:val="00D521E2"/>
    <w:rsid w:val="00D52726"/>
    <w:rsid w:val="00D53042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90A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28F2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7F1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0526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80A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656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3DA"/>
    <w:rsid w:val="00E5696A"/>
    <w:rsid w:val="00E56E88"/>
    <w:rsid w:val="00E5721F"/>
    <w:rsid w:val="00E57435"/>
    <w:rsid w:val="00E579EF"/>
    <w:rsid w:val="00E57CFE"/>
    <w:rsid w:val="00E57E7C"/>
    <w:rsid w:val="00E6005B"/>
    <w:rsid w:val="00E6006A"/>
    <w:rsid w:val="00E609B1"/>
    <w:rsid w:val="00E60DA9"/>
    <w:rsid w:val="00E611A3"/>
    <w:rsid w:val="00E614E2"/>
    <w:rsid w:val="00E616A5"/>
    <w:rsid w:val="00E61866"/>
    <w:rsid w:val="00E6189E"/>
    <w:rsid w:val="00E62241"/>
    <w:rsid w:val="00E62492"/>
    <w:rsid w:val="00E62660"/>
    <w:rsid w:val="00E6286E"/>
    <w:rsid w:val="00E63068"/>
    <w:rsid w:val="00E6308B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4F6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4E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03E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278B"/>
    <w:rsid w:val="00ED3053"/>
    <w:rsid w:val="00ED350F"/>
    <w:rsid w:val="00ED3665"/>
    <w:rsid w:val="00ED3910"/>
    <w:rsid w:val="00ED39DA"/>
    <w:rsid w:val="00ED46A7"/>
    <w:rsid w:val="00ED4959"/>
    <w:rsid w:val="00ED4A14"/>
    <w:rsid w:val="00ED4D45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0A33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9D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C7A"/>
    <w:rsid w:val="00F02E06"/>
    <w:rsid w:val="00F03045"/>
    <w:rsid w:val="00F03420"/>
    <w:rsid w:val="00F03CB4"/>
    <w:rsid w:val="00F03E25"/>
    <w:rsid w:val="00F03F7F"/>
    <w:rsid w:val="00F04164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00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C4D"/>
    <w:rsid w:val="00F34DFD"/>
    <w:rsid w:val="00F34E7C"/>
    <w:rsid w:val="00F35138"/>
    <w:rsid w:val="00F353BF"/>
    <w:rsid w:val="00F35864"/>
    <w:rsid w:val="00F359FF"/>
    <w:rsid w:val="00F3644B"/>
    <w:rsid w:val="00F369CB"/>
    <w:rsid w:val="00F36CC7"/>
    <w:rsid w:val="00F36F6F"/>
    <w:rsid w:val="00F370FD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7A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4BF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09D"/>
    <w:rsid w:val="00F94230"/>
    <w:rsid w:val="00F94CFA"/>
    <w:rsid w:val="00F94F98"/>
    <w:rsid w:val="00F959B0"/>
    <w:rsid w:val="00F9609D"/>
    <w:rsid w:val="00F96776"/>
    <w:rsid w:val="00F969F0"/>
    <w:rsid w:val="00F97863"/>
    <w:rsid w:val="00F97BD8"/>
    <w:rsid w:val="00F97C5F"/>
    <w:rsid w:val="00FA04E4"/>
    <w:rsid w:val="00FA06F9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29EE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86A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46E3-D452-4AC1-A986-E77DD059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9671</TotalTime>
  <Pages>1</Pages>
  <Words>8895</Words>
  <Characters>50703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59480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422</cp:revision>
  <cp:lastPrinted>2016-11-29T10:47:00Z</cp:lastPrinted>
  <dcterms:created xsi:type="dcterms:W3CDTF">2014-10-23T07:44:00Z</dcterms:created>
  <dcterms:modified xsi:type="dcterms:W3CDTF">2016-11-30T04:27:00Z</dcterms:modified>
</cp:coreProperties>
</file>