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30" w:rsidRPr="00A80CB9" w:rsidRDefault="00DF5A30" w:rsidP="00DF5A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F5A30" w:rsidRPr="00A80CB9" w:rsidRDefault="00DF5A30" w:rsidP="00DF5A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DF5A30" w:rsidRPr="00A80CB9" w:rsidRDefault="00DF5A30" w:rsidP="00DF5A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DF5A30" w:rsidRPr="00A80CB9" w:rsidRDefault="00DF5A30" w:rsidP="00DF5A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0CB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DF5A30" w:rsidRPr="00A80CB9" w:rsidRDefault="00DF5A30" w:rsidP="00DF5A30">
      <w:pPr>
        <w:jc w:val="center"/>
        <w:rPr>
          <w:b/>
          <w:sz w:val="24"/>
          <w:szCs w:val="24"/>
        </w:rPr>
      </w:pPr>
    </w:p>
    <w:p w:rsidR="00DF5A30" w:rsidRPr="00A80CB9" w:rsidRDefault="00DF5A30" w:rsidP="00DF5A3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DF5A30" w:rsidRDefault="00DF5A30" w:rsidP="00DF5A30">
      <w:pPr>
        <w:rPr>
          <w:b/>
          <w:sz w:val="24"/>
          <w:szCs w:val="24"/>
        </w:rPr>
      </w:pPr>
    </w:p>
    <w:p w:rsidR="00DF5A30" w:rsidRDefault="00DF5A30" w:rsidP="00DF5A30">
      <w:pPr>
        <w:rPr>
          <w:b/>
          <w:sz w:val="24"/>
          <w:szCs w:val="24"/>
        </w:rPr>
      </w:pPr>
    </w:p>
    <w:p w:rsidR="00DF5A30" w:rsidRPr="00894D20" w:rsidRDefault="00DF5A30" w:rsidP="00DF5A30">
      <w:pPr>
        <w:rPr>
          <w:sz w:val="24"/>
          <w:szCs w:val="24"/>
        </w:rPr>
      </w:pPr>
      <w:r>
        <w:rPr>
          <w:sz w:val="24"/>
          <w:szCs w:val="24"/>
        </w:rPr>
        <w:t>от 09.08.</w:t>
      </w:r>
      <w:r w:rsidRPr="00894D20">
        <w:rPr>
          <w:sz w:val="24"/>
          <w:szCs w:val="24"/>
        </w:rPr>
        <w:t>2017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608</w:t>
      </w:r>
      <w:r w:rsidRPr="00894D20">
        <w:rPr>
          <w:sz w:val="24"/>
          <w:szCs w:val="24"/>
        </w:rPr>
        <w:t>-П</w:t>
      </w:r>
    </w:p>
    <w:p w:rsidR="00DF5A30" w:rsidRPr="006C586D" w:rsidRDefault="00DF5A30" w:rsidP="00DF5A3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6C586D">
        <w:rPr>
          <w:sz w:val="24"/>
          <w:szCs w:val="24"/>
        </w:rPr>
        <w:t>г.Фокино</w:t>
      </w:r>
    </w:p>
    <w:p w:rsidR="00DF5A30" w:rsidRPr="006C586D" w:rsidRDefault="00DF5A30" w:rsidP="00DF5A30">
      <w:pPr>
        <w:rPr>
          <w:sz w:val="24"/>
          <w:szCs w:val="24"/>
        </w:rPr>
      </w:pP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оценки </w:t>
      </w: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качества финансового менеджмента </w:t>
      </w: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главных распорядителей бюджетных </w:t>
      </w: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средств и муниципальных учреждений </w:t>
      </w:r>
    </w:p>
    <w:p w:rsidR="00DF5A30" w:rsidRPr="0065411E" w:rsidRDefault="00DF5A30" w:rsidP="00DF5A3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411E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«город Фокино» </w:t>
      </w:r>
    </w:p>
    <w:p w:rsidR="00DF5A30" w:rsidRPr="006C586D" w:rsidRDefault="00DF5A30" w:rsidP="00DF5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AC3" w:rsidRDefault="00200AC3" w:rsidP="00200A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AC3" w:rsidRDefault="00200AC3" w:rsidP="00200A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488D" w:rsidRDefault="00200AC3" w:rsidP="0047488D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47488D">
        <w:rPr>
          <w:sz w:val="24"/>
          <w:szCs w:val="24"/>
        </w:rPr>
        <w:t xml:space="preserve">    </w:t>
      </w:r>
      <w:r w:rsidR="0047488D">
        <w:rPr>
          <w:sz w:val="24"/>
          <w:szCs w:val="24"/>
        </w:rPr>
        <w:tab/>
      </w:r>
      <w:r w:rsidR="0047488D">
        <w:rPr>
          <w:sz w:val="24"/>
          <w:szCs w:val="24"/>
        </w:rPr>
        <w:tab/>
      </w:r>
      <w:r w:rsidR="00D34B4E" w:rsidRPr="0047488D">
        <w:rPr>
          <w:sz w:val="24"/>
          <w:szCs w:val="24"/>
          <w:shd w:val="clear" w:color="auto" w:fill="FFFFFF"/>
        </w:rPr>
        <w:t>В соответствии со статьей 160.2-1 Бюджетного кодекса Российской Федерации и в целях повышения</w:t>
      </w:r>
      <w:r w:rsidR="0047488D">
        <w:rPr>
          <w:sz w:val="24"/>
          <w:szCs w:val="24"/>
          <w:shd w:val="clear" w:color="auto" w:fill="FFFFFF"/>
        </w:rPr>
        <w:t xml:space="preserve"> эффективности расходов бюджета городского округа «город Фокино»</w:t>
      </w:r>
      <w:r w:rsidR="00D34B4E" w:rsidRPr="0047488D">
        <w:rPr>
          <w:sz w:val="24"/>
          <w:szCs w:val="24"/>
          <w:shd w:val="clear" w:color="auto" w:fill="FFFFFF"/>
        </w:rPr>
        <w:t xml:space="preserve">, качества бюджетного планирования и управления средствами бюджета главными распорядителями средств </w:t>
      </w:r>
      <w:r w:rsidR="0047488D">
        <w:rPr>
          <w:sz w:val="24"/>
          <w:szCs w:val="24"/>
          <w:shd w:val="clear" w:color="auto" w:fill="FFFFFF"/>
        </w:rPr>
        <w:t>городского округа «город Фокино»</w:t>
      </w:r>
      <w:r w:rsidR="00D34B4E" w:rsidRPr="0047488D">
        <w:rPr>
          <w:sz w:val="24"/>
          <w:szCs w:val="24"/>
          <w:shd w:val="clear" w:color="auto" w:fill="FFFFFF"/>
        </w:rPr>
        <w:t xml:space="preserve">, администрация </w:t>
      </w:r>
      <w:r w:rsidR="0047488D">
        <w:rPr>
          <w:sz w:val="24"/>
          <w:szCs w:val="24"/>
          <w:shd w:val="clear" w:color="auto" w:fill="FFFFFF"/>
        </w:rPr>
        <w:t>города Фокино</w:t>
      </w:r>
    </w:p>
    <w:p w:rsidR="0047488D" w:rsidRDefault="0047488D" w:rsidP="00D34B4E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</w:p>
    <w:p w:rsidR="00DF5A30" w:rsidRPr="0047488D" w:rsidRDefault="0047488D" w:rsidP="00D34B4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</w:t>
      </w:r>
      <w:r w:rsidR="00DF5A30" w:rsidRPr="0047488D">
        <w:rPr>
          <w:sz w:val="24"/>
          <w:szCs w:val="24"/>
        </w:rPr>
        <w:t xml:space="preserve">          ПОСТАНОВЛЯЕТ</w:t>
      </w:r>
    </w:p>
    <w:p w:rsidR="00585A2C" w:rsidRPr="00585A2C" w:rsidRDefault="00585A2C" w:rsidP="00585A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A2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1" w:history="1">
        <w:r w:rsidRPr="00585A2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85A2C">
        <w:rPr>
          <w:rFonts w:ascii="Times New Roman" w:hAnsi="Times New Roman" w:cs="Times New Roman"/>
          <w:sz w:val="24"/>
          <w:szCs w:val="24"/>
        </w:rPr>
        <w:t xml:space="preserve"> оценки качества финансового менеджмента главных распорядителей бюджетных средств 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585A2C">
        <w:rPr>
          <w:rFonts w:ascii="Times New Roman" w:hAnsi="Times New Roman" w:cs="Times New Roman"/>
          <w:sz w:val="24"/>
          <w:szCs w:val="24"/>
        </w:rPr>
        <w:t xml:space="preserve"> учреждений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«город Фокино»</w:t>
      </w:r>
      <w:r w:rsidRPr="00585A2C">
        <w:rPr>
          <w:rFonts w:ascii="Times New Roman" w:hAnsi="Times New Roman" w:cs="Times New Roman"/>
          <w:sz w:val="24"/>
          <w:szCs w:val="24"/>
        </w:rPr>
        <w:t>.</w:t>
      </w:r>
    </w:p>
    <w:p w:rsidR="002C1B16" w:rsidRDefault="002C1B16" w:rsidP="002C1B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85A2C">
        <w:rPr>
          <w:sz w:val="24"/>
          <w:szCs w:val="24"/>
        </w:rPr>
        <w:t xml:space="preserve">2. Признать утратившим силу </w:t>
      </w:r>
      <w:r>
        <w:rPr>
          <w:sz w:val="24"/>
          <w:szCs w:val="24"/>
        </w:rPr>
        <w:t xml:space="preserve"> постановление администрации города Фокино  </w:t>
      </w:r>
      <w:r w:rsidRPr="002C1B16">
        <w:rPr>
          <w:sz w:val="24"/>
          <w:szCs w:val="24"/>
        </w:rPr>
        <w:t>от 22.10.2012</w:t>
      </w:r>
      <w:r>
        <w:rPr>
          <w:sz w:val="24"/>
          <w:szCs w:val="24"/>
        </w:rPr>
        <w:t xml:space="preserve"> г. </w:t>
      </w:r>
      <w:r w:rsidRPr="002C1B16">
        <w:rPr>
          <w:sz w:val="24"/>
          <w:szCs w:val="24"/>
        </w:rPr>
        <w:t>№</w:t>
      </w:r>
      <w:r>
        <w:rPr>
          <w:sz w:val="24"/>
          <w:szCs w:val="24"/>
        </w:rPr>
        <w:t xml:space="preserve"> 610-П </w:t>
      </w:r>
      <w:r w:rsidRPr="002C1B16">
        <w:rPr>
          <w:sz w:val="24"/>
          <w:szCs w:val="24"/>
        </w:rPr>
        <w:t>«Об утверждении Положения о подготовке докладов о результатах и основных направлениях деятельности главных распорядителей средств бюджета городского округа»</w:t>
      </w:r>
      <w:r>
        <w:rPr>
          <w:sz w:val="24"/>
          <w:szCs w:val="24"/>
        </w:rPr>
        <w:t>.</w:t>
      </w:r>
      <w:r w:rsidR="00DF5A30" w:rsidRPr="00585A2C">
        <w:rPr>
          <w:sz w:val="24"/>
          <w:szCs w:val="24"/>
        </w:rPr>
        <w:t xml:space="preserve">  </w:t>
      </w:r>
    </w:p>
    <w:p w:rsidR="002C1B16" w:rsidRPr="002C1B16" w:rsidRDefault="002C1B16" w:rsidP="002C1B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C1B16">
        <w:rPr>
          <w:sz w:val="24"/>
          <w:szCs w:val="24"/>
        </w:rPr>
        <w:t xml:space="preserve">3. Разместить </w:t>
      </w:r>
      <w:bookmarkStart w:id="0" w:name="_GoBack"/>
      <w:bookmarkEnd w:id="0"/>
      <w:r w:rsidRPr="002C1B16">
        <w:rPr>
          <w:sz w:val="24"/>
          <w:szCs w:val="24"/>
        </w:rPr>
        <w:t xml:space="preserve">Постановление на официальном сайте </w:t>
      </w:r>
      <w:r w:rsidR="00BA6C14">
        <w:rPr>
          <w:sz w:val="24"/>
          <w:szCs w:val="24"/>
        </w:rPr>
        <w:t>администрации города Фокино</w:t>
      </w:r>
      <w:r w:rsidRPr="002C1B16">
        <w:rPr>
          <w:sz w:val="24"/>
          <w:szCs w:val="24"/>
        </w:rPr>
        <w:t xml:space="preserve"> в сети Интернет.</w:t>
      </w:r>
    </w:p>
    <w:p w:rsidR="00DF5A30" w:rsidRPr="00585A2C" w:rsidRDefault="00DF5A30" w:rsidP="002C1B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5A2C">
        <w:rPr>
          <w:rFonts w:ascii="Times New Roman" w:hAnsi="Times New Roman" w:cs="Times New Roman"/>
          <w:sz w:val="24"/>
          <w:szCs w:val="24"/>
        </w:rPr>
        <w:t xml:space="preserve">  </w:t>
      </w:r>
      <w:r w:rsidR="002C1B16">
        <w:rPr>
          <w:rFonts w:ascii="Times New Roman" w:hAnsi="Times New Roman" w:cs="Times New Roman"/>
          <w:sz w:val="24"/>
          <w:szCs w:val="24"/>
        </w:rPr>
        <w:t xml:space="preserve">     4</w:t>
      </w:r>
      <w:r w:rsidRPr="00585A2C">
        <w:rPr>
          <w:rFonts w:ascii="Times New Roman" w:hAnsi="Times New Roman" w:cs="Times New Roman"/>
          <w:sz w:val="24"/>
          <w:szCs w:val="24"/>
        </w:rPr>
        <w:t xml:space="preserve">. Контроль за  исполнением настоящего постановления возложить на начальника Финансового управления администрации города Фокино (А.Т.Шеремето). </w:t>
      </w:r>
    </w:p>
    <w:p w:rsidR="00DF5A30" w:rsidRPr="00585A2C" w:rsidRDefault="00DF5A30" w:rsidP="00DF5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A30" w:rsidRPr="006C586D" w:rsidRDefault="00DF5A30" w:rsidP="00DF5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A30" w:rsidRDefault="00DF5A30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5A30" w:rsidRPr="006C586D" w:rsidRDefault="00DF5A30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5A30" w:rsidRDefault="00DF5A30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586D">
        <w:rPr>
          <w:rFonts w:ascii="Times New Roman" w:hAnsi="Times New Roman" w:cs="Times New Roman"/>
          <w:sz w:val="24"/>
          <w:szCs w:val="24"/>
        </w:rPr>
        <w:t>Глава  администрации                                                                            Н.С.Гришина</w:t>
      </w:r>
    </w:p>
    <w:p w:rsidR="0047488D" w:rsidRDefault="0047488D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88D" w:rsidRDefault="0047488D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88D" w:rsidRDefault="0047488D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88D" w:rsidRDefault="0047488D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88D" w:rsidRDefault="0047488D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88D" w:rsidRDefault="0047488D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488D" w:rsidRDefault="0047488D" w:rsidP="00DF5A30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40C8" w:rsidRDefault="00C96452" w:rsidP="00585A2C">
      <w:pPr>
        <w:pStyle w:val="ConsPlusNormal"/>
        <w:tabs>
          <w:tab w:val="left" w:pos="8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B21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2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6C14" w:rsidRDefault="00BA6C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91D94" w:rsidRDefault="00291D9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09.08.2017г. №608-П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B2114" w:rsidRDefault="00C96452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 </w:t>
      </w:r>
      <w:r w:rsidR="008B2114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0D4D54" w:rsidRPr="008B2114" w:rsidRDefault="008B2114" w:rsidP="008B211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09.08.2017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608-П</w:t>
      </w:r>
    </w:p>
    <w:p w:rsidR="00C96452" w:rsidRPr="008B2114" w:rsidRDefault="00C964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</w:p>
    <w:p w:rsidR="008B2114" w:rsidRDefault="008B2114" w:rsidP="002E6F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D54" w:rsidRPr="00A87FDE" w:rsidRDefault="000D4D54" w:rsidP="002E6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7FDE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D4D54" w:rsidRPr="00A87FDE" w:rsidRDefault="000D4D54" w:rsidP="002E6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7FDE">
        <w:rPr>
          <w:rFonts w:ascii="Times New Roman" w:hAnsi="Times New Roman" w:cs="Times New Roman"/>
          <w:b w:val="0"/>
          <w:sz w:val="24"/>
          <w:szCs w:val="24"/>
        </w:rPr>
        <w:t>оценки качества финансового менеджмента</w:t>
      </w:r>
    </w:p>
    <w:p w:rsidR="000D4D54" w:rsidRPr="00A87FDE" w:rsidRDefault="000D4D54" w:rsidP="002E6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7FDE">
        <w:rPr>
          <w:rFonts w:ascii="Times New Roman" w:hAnsi="Times New Roman" w:cs="Times New Roman"/>
          <w:b w:val="0"/>
          <w:sz w:val="24"/>
          <w:szCs w:val="24"/>
        </w:rPr>
        <w:t>главных распорядителей бюджетных средств</w:t>
      </w:r>
    </w:p>
    <w:p w:rsidR="000D4D54" w:rsidRPr="00A87FDE" w:rsidRDefault="000D4D54" w:rsidP="002E6F4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7FDE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E6F4E" w:rsidRPr="00A87FDE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Pr="00A87FDE">
        <w:rPr>
          <w:rFonts w:ascii="Times New Roman" w:hAnsi="Times New Roman" w:cs="Times New Roman"/>
          <w:b w:val="0"/>
          <w:sz w:val="24"/>
          <w:szCs w:val="24"/>
        </w:rPr>
        <w:t xml:space="preserve"> учреждений </w:t>
      </w:r>
      <w:r w:rsidR="002E6F4E" w:rsidRPr="00A87FDE">
        <w:rPr>
          <w:rFonts w:ascii="Times New Roman" w:hAnsi="Times New Roman" w:cs="Times New Roman"/>
          <w:b w:val="0"/>
          <w:sz w:val="24"/>
          <w:szCs w:val="24"/>
        </w:rPr>
        <w:t>городского округа «город Фокино»</w:t>
      </w:r>
    </w:p>
    <w:p w:rsidR="000D4D54" w:rsidRPr="008B2114" w:rsidRDefault="000D4D54" w:rsidP="002E6F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1. Настоящий Порядок устанавливает:</w:t>
      </w:r>
    </w:p>
    <w:p w:rsidR="00BA6C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процедуру оценки качества финансового менеджмента главных распорядителей бюджетных средств и ее использования в процессе бюджетного планирования при формировании проекта бюджета </w:t>
      </w:r>
      <w:r w:rsidR="002E6F4E" w:rsidRPr="008B2114">
        <w:rPr>
          <w:rFonts w:ascii="Times New Roman" w:hAnsi="Times New Roman" w:cs="Times New Roman"/>
          <w:sz w:val="24"/>
          <w:szCs w:val="24"/>
        </w:rPr>
        <w:t xml:space="preserve">городского округа «город Фокино» </w:t>
      </w:r>
      <w:r w:rsidR="000D4D54" w:rsidRPr="008B2114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период;</w:t>
      </w:r>
    </w:p>
    <w:p w:rsidR="000D4D54" w:rsidRPr="008B21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требования к проведению оценки качества финансового менеджмента </w:t>
      </w:r>
      <w:r w:rsidR="002E6F4E" w:rsidRPr="008B21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E6F4E" w:rsidRPr="008B211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>.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I. Оценка качества финансового менеджмента главных</w:t>
      </w:r>
    </w:p>
    <w:p w:rsidR="000D4D54" w:rsidRPr="008B2114" w:rsidRDefault="000D4D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распорядителей бюджетных средств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2. Оценка качества финансового менеджмента главных распорядителей бюджетных средств осуществляется </w:t>
      </w:r>
      <w:r w:rsidR="002E6F4E" w:rsidRPr="008B2114">
        <w:rPr>
          <w:rFonts w:ascii="Times New Roman" w:hAnsi="Times New Roman" w:cs="Times New Roman"/>
          <w:sz w:val="24"/>
          <w:szCs w:val="24"/>
        </w:rPr>
        <w:t>Финансовым управлением администрации города Фокино</w:t>
      </w:r>
      <w:r w:rsidRPr="008B2114">
        <w:rPr>
          <w:rFonts w:ascii="Times New Roman" w:hAnsi="Times New Roman" w:cs="Times New Roman"/>
          <w:sz w:val="24"/>
          <w:szCs w:val="24"/>
        </w:rPr>
        <w:t xml:space="preserve"> </w:t>
      </w:r>
      <w:r w:rsidR="00980D33">
        <w:rPr>
          <w:rFonts w:ascii="Times New Roman" w:hAnsi="Times New Roman" w:cs="Times New Roman"/>
          <w:sz w:val="24"/>
          <w:szCs w:val="24"/>
        </w:rPr>
        <w:t xml:space="preserve">(Далее- Финансовое управление) </w:t>
      </w:r>
      <w:r w:rsidRPr="008B2114">
        <w:rPr>
          <w:rFonts w:ascii="Times New Roman" w:hAnsi="Times New Roman" w:cs="Times New Roman"/>
          <w:sz w:val="24"/>
          <w:szCs w:val="24"/>
        </w:rPr>
        <w:t xml:space="preserve">ежегодно в соответствии с регламентом работы по формированию проекта бюджета </w:t>
      </w:r>
      <w:r w:rsidR="002E6F4E" w:rsidRPr="008B2114">
        <w:rPr>
          <w:rFonts w:ascii="Times New Roman" w:hAnsi="Times New Roman" w:cs="Times New Roman"/>
          <w:sz w:val="24"/>
          <w:szCs w:val="24"/>
        </w:rPr>
        <w:t xml:space="preserve">городского округа «город Фокино» </w:t>
      </w:r>
      <w:r w:rsidRPr="008B2114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3. Оценка качества финансового менеджмента главных распорядителей бюджетных средств осуществляется в соответствии с </w:t>
      </w:r>
      <w:hyperlink w:anchor="P106" w:history="1">
        <w:r w:rsidRPr="008B2114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8B2114">
        <w:rPr>
          <w:rFonts w:ascii="Times New Roman" w:hAnsi="Times New Roman" w:cs="Times New Roman"/>
          <w:sz w:val="24"/>
          <w:szCs w:val="24"/>
        </w:rPr>
        <w:t xml:space="preserve"> показателей оценки качества финансового менеджмента главных распорядителей бюджетных средств (далее - показатели оценки качества) (приложение 1 к настоящему Порядку).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4. Оценка качества финансового менеджмента главных распорядителей бюджетных средств осуществляется раздельно по следующим группам:</w:t>
      </w:r>
    </w:p>
    <w:p w:rsidR="00BA6C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средств, не имеющие подведомственных </w:t>
      </w:r>
      <w:r w:rsidR="008B21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D4D54" w:rsidRPr="008B2114">
        <w:rPr>
          <w:rFonts w:ascii="Times New Roman" w:hAnsi="Times New Roman" w:cs="Times New Roman"/>
          <w:sz w:val="24"/>
          <w:szCs w:val="24"/>
        </w:rPr>
        <w:t>учреждений;</w:t>
      </w:r>
    </w:p>
    <w:p w:rsidR="00BA6C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средств, имеющие 10 и менее подведомственных </w:t>
      </w:r>
      <w:r w:rsidR="008B21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BA6C14" w:rsidRDefault="00BA6C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средств, имеющие более 10 подведомственных </w:t>
      </w:r>
      <w:r w:rsid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В каждой из трех групп присуждаются первое, второе и третье места главным распорядителям бюджетных средств, набравшим наивысшие баллы в соответствии с перечнем показателей оценки качества.</w:t>
      </w:r>
    </w:p>
    <w:p w:rsidR="00BA6C14" w:rsidRDefault="008B211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D94">
        <w:rPr>
          <w:rFonts w:ascii="Times New Roman" w:hAnsi="Times New Roman" w:cs="Times New Roman"/>
          <w:sz w:val="24"/>
          <w:szCs w:val="24"/>
        </w:rPr>
        <w:t>5</w:t>
      </w:r>
      <w:r w:rsidR="000D4D54" w:rsidRPr="00291D94">
        <w:rPr>
          <w:rFonts w:ascii="Times New Roman" w:hAnsi="Times New Roman" w:cs="Times New Roman"/>
          <w:sz w:val="24"/>
          <w:szCs w:val="24"/>
        </w:rPr>
        <w:t xml:space="preserve">. Главные распорядители бюджетных средств ежегодно в сроки, установленные </w:t>
      </w:r>
      <w:r w:rsidR="002E6F4E" w:rsidRPr="00291D94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="000D4D54" w:rsidRPr="00291D94">
        <w:rPr>
          <w:rFonts w:ascii="Times New Roman" w:hAnsi="Times New Roman" w:cs="Times New Roman"/>
          <w:sz w:val="24"/>
          <w:szCs w:val="24"/>
        </w:rPr>
        <w:t xml:space="preserve">, представляют в </w:t>
      </w:r>
      <w:r w:rsidR="002E6F4E" w:rsidRPr="00291D9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0D4D54" w:rsidRPr="00291D94">
        <w:rPr>
          <w:rFonts w:ascii="Times New Roman" w:hAnsi="Times New Roman" w:cs="Times New Roman"/>
          <w:sz w:val="24"/>
          <w:szCs w:val="24"/>
        </w:rPr>
        <w:t xml:space="preserve"> рассчитанные показатели оценки качества за отчетный финансовый год совместно с расчетами.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Показатели оценки качества, оценивающие наличие нормативных правовых актов, выполнение главным распорядителем бюджетных средств юридически значимых действий, представляются в </w:t>
      </w:r>
      <w:r w:rsidR="002E6F4E" w:rsidRPr="008B211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8B2114">
        <w:rPr>
          <w:rFonts w:ascii="Times New Roman" w:hAnsi="Times New Roman" w:cs="Times New Roman"/>
          <w:sz w:val="24"/>
          <w:szCs w:val="24"/>
        </w:rPr>
        <w:t xml:space="preserve"> совместно с копиями соответствующих нормативных правовых актов, документов, подтверждающих совершение юридически значимых действий.</w:t>
      </w:r>
    </w:p>
    <w:p w:rsidR="00980D33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Показатели оценки качества, оценивающие раскрытие информации о деятельности главного распорядителя бюджетных средств и подведомственных главному распорядителю бюджетных </w:t>
      </w:r>
      <w:r w:rsidRPr="008B2114">
        <w:rPr>
          <w:rFonts w:ascii="Times New Roman" w:hAnsi="Times New Roman" w:cs="Times New Roman"/>
          <w:sz w:val="24"/>
          <w:szCs w:val="24"/>
        </w:rPr>
        <w:lastRenderedPageBreak/>
        <w:t xml:space="preserve">средств </w:t>
      </w:r>
      <w:r w:rsidR="002E6F4E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Pr="008B2114">
        <w:rPr>
          <w:rFonts w:ascii="Times New Roman" w:hAnsi="Times New Roman" w:cs="Times New Roman"/>
          <w:sz w:val="24"/>
          <w:szCs w:val="24"/>
        </w:rPr>
        <w:t xml:space="preserve"> учреждений, представляются в </w:t>
      </w:r>
      <w:r w:rsidR="002E6F4E" w:rsidRPr="008B211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980D33">
        <w:rPr>
          <w:rFonts w:ascii="Times New Roman" w:hAnsi="Times New Roman" w:cs="Times New Roman"/>
          <w:sz w:val="24"/>
          <w:szCs w:val="24"/>
        </w:rPr>
        <w:t>.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</w:t>
      </w:r>
      <w:r w:rsidR="002E6F4E" w:rsidRPr="008B2114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Фокино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в срок не позднее 5 рабочих дней со дня представления главными распорядителями бюджетных средств показателей оценки качества осуществляет проверку корректности произведенных расчетов и в случае выявления нарушений направляет представленные показатели деятельности на доработку.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В случае возвращения показателей оценки качества на доработку главные распорядители бюджетных средств в трехдневный срок направляют в </w:t>
      </w:r>
      <w:r w:rsidR="001D325B" w:rsidRPr="008B211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3C40C8">
        <w:rPr>
          <w:rFonts w:ascii="Times New Roman" w:hAnsi="Times New Roman" w:cs="Times New Roman"/>
          <w:sz w:val="24"/>
          <w:szCs w:val="24"/>
        </w:rPr>
        <w:t xml:space="preserve"> </w:t>
      </w:r>
      <w:r w:rsidRPr="008B2114">
        <w:rPr>
          <w:rFonts w:ascii="Times New Roman" w:hAnsi="Times New Roman" w:cs="Times New Roman"/>
          <w:sz w:val="24"/>
          <w:szCs w:val="24"/>
        </w:rPr>
        <w:t>исправленные показатели оценки качества.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4D54" w:rsidRPr="008B2114">
        <w:rPr>
          <w:rFonts w:ascii="Times New Roman" w:hAnsi="Times New Roman" w:cs="Times New Roman"/>
          <w:sz w:val="24"/>
          <w:szCs w:val="24"/>
        </w:rPr>
        <w:t>. Значения показателей оценки качества принимаются равными нулю в следующих случаях: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выявлены ошибки, допущенные при расчете показателей;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представлены не в полном объеме документы и (или) материалы, подтверждающие значения показателей;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значения показателей рассчитаны на основе недостоверных данных.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</w:t>
      </w:r>
      <w:r w:rsidR="001D325B" w:rsidRPr="008B2114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="000D4D54" w:rsidRPr="008B2114">
        <w:rPr>
          <w:rFonts w:ascii="Times New Roman" w:hAnsi="Times New Roman" w:cs="Times New Roman"/>
          <w:sz w:val="24"/>
          <w:szCs w:val="24"/>
        </w:rPr>
        <w:t>в срок не позднее 10 рабочих дней со дня представления показателей оценки качества составляет рейтинг главных распорядителей бюджетных средств.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Результаты оценки качества финансового менеджмента главных распорядителей бюджетных средств учитываются </w:t>
      </w:r>
      <w:r w:rsidR="001D325B" w:rsidRPr="008B2114">
        <w:rPr>
          <w:rFonts w:ascii="Times New Roman" w:hAnsi="Times New Roman" w:cs="Times New Roman"/>
          <w:sz w:val="24"/>
          <w:szCs w:val="24"/>
        </w:rPr>
        <w:t xml:space="preserve">Финансовым управлением </w:t>
      </w:r>
      <w:r w:rsidR="000D4D54" w:rsidRPr="008B2114">
        <w:rPr>
          <w:rFonts w:ascii="Times New Roman" w:hAnsi="Times New Roman" w:cs="Times New Roman"/>
          <w:sz w:val="24"/>
          <w:szCs w:val="24"/>
        </w:rPr>
        <w:t>при подготовке проекта бюджета на очередной финансовый год и на плановый период следующим образом: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в процессе формирования предельных бюджетов главных распорядителей бюджетных средств используется рейтинг главных распорядителей бюджетных средств при принятии решений о необходимости финансового обеспечения дополнительных программ (мероприятий);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при определении приоритетов расходов на очередной финансовый год и на плановый период приоритет отдается главным распорядителям с более высоким рейтингом.</w:t>
      </w:r>
    </w:p>
    <w:p w:rsidR="000D4D54" w:rsidRPr="008B2114" w:rsidRDefault="00BA6C14" w:rsidP="00BA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40C8">
        <w:rPr>
          <w:rFonts w:ascii="Times New Roman" w:hAnsi="Times New Roman" w:cs="Times New Roman"/>
          <w:sz w:val="24"/>
          <w:szCs w:val="24"/>
        </w:rPr>
        <w:t>10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Результаты оценки качества финансового менеджмента главных распорядителей бюджетных средств публикуются на официальном сайте </w:t>
      </w:r>
      <w:r w:rsidR="001D325B" w:rsidRPr="008B2114">
        <w:rPr>
          <w:rFonts w:ascii="Times New Roman" w:hAnsi="Times New Roman" w:cs="Times New Roman"/>
          <w:sz w:val="24"/>
          <w:szCs w:val="24"/>
        </w:rPr>
        <w:t>администрации города Фокино.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II. Оценка качества финансового менеджмента</w:t>
      </w:r>
    </w:p>
    <w:p w:rsidR="000D4D54" w:rsidRPr="008B2114" w:rsidRDefault="001D32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8B2114">
        <w:rPr>
          <w:rFonts w:ascii="Times New Roman" w:hAnsi="Times New Roman" w:cs="Times New Roman"/>
          <w:sz w:val="24"/>
          <w:szCs w:val="24"/>
        </w:rPr>
        <w:t>городского округа «город Фокино».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Оценка качества финансового менеджмента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осуществляется ежегодно главными распорядителями бюджетных средств в отношении подведомственных им </w:t>
      </w:r>
      <w:r w:rsidR="001D325B" w:rsidRPr="008B211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D4D54" w:rsidRPr="008B2114">
        <w:rPr>
          <w:rFonts w:ascii="Times New Roman" w:hAnsi="Times New Roman" w:cs="Times New Roman"/>
          <w:sz w:val="24"/>
          <w:szCs w:val="24"/>
        </w:rPr>
        <w:t>. Оценка ка</w:t>
      </w:r>
      <w:r w:rsidR="001D325B" w:rsidRPr="008B2114">
        <w:rPr>
          <w:rFonts w:ascii="Times New Roman" w:hAnsi="Times New Roman" w:cs="Times New Roman"/>
          <w:sz w:val="24"/>
          <w:szCs w:val="24"/>
        </w:rPr>
        <w:t>чества финансового менеджмента 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1D325B" w:rsidRPr="008B211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положением о порядке проведения оценки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1D325B" w:rsidRPr="008B211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>, утверждаемым главным распорядителем бюджетных средств с учетом требований настоящего Порядка (далее - положение).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D4D54" w:rsidRPr="008B2114">
        <w:rPr>
          <w:rFonts w:ascii="Times New Roman" w:hAnsi="Times New Roman" w:cs="Times New Roman"/>
          <w:sz w:val="24"/>
          <w:szCs w:val="24"/>
        </w:rPr>
        <w:t>. В положении устанавливаются: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сроки проведения оценки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 xml:space="preserve">муниципальных  </w:t>
      </w:r>
      <w:r w:rsidRPr="008B2114">
        <w:rPr>
          <w:rFonts w:ascii="Times New Roman" w:hAnsi="Times New Roman" w:cs="Times New Roman"/>
          <w:sz w:val="24"/>
          <w:szCs w:val="24"/>
        </w:rPr>
        <w:t>учреждений;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перечень показателей, в соответствии с которым осуществляется оценка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Pr="008B2114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>порядок расчета показателей, а также присвоения баллов в зависимости от значений показателей;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Оценка качества финансового менеджмента осуществляется главным распорядителем бюджетных средств в отношении всех подведомственных ему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1D325B" w:rsidRPr="008B2114"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0D4D54" w:rsidRPr="008B2114">
        <w:rPr>
          <w:rFonts w:ascii="Times New Roman" w:hAnsi="Times New Roman" w:cs="Times New Roman"/>
          <w:sz w:val="24"/>
          <w:szCs w:val="24"/>
        </w:rPr>
        <w:t>.</w:t>
      </w:r>
    </w:p>
    <w:p w:rsidR="00BA6C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D4D54" w:rsidRPr="008B2114">
        <w:rPr>
          <w:rFonts w:ascii="Times New Roman" w:hAnsi="Times New Roman" w:cs="Times New Roman"/>
          <w:sz w:val="24"/>
          <w:szCs w:val="24"/>
        </w:rPr>
        <w:t>. Оценка ка</w:t>
      </w:r>
      <w:r w:rsidR="001D325B" w:rsidRPr="008B2114">
        <w:rPr>
          <w:rFonts w:ascii="Times New Roman" w:hAnsi="Times New Roman" w:cs="Times New Roman"/>
          <w:sz w:val="24"/>
          <w:szCs w:val="24"/>
        </w:rPr>
        <w:t>чества финансового менеджмента 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осуществляется с учетом </w:t>
      </w:r>
      <w:hyperlink r:id="rId7" w:history="1">
        <w:r w:rsidR="000D4D54" w:rsidRPr="00200AC3">
          <w:rPr>
            <w:rFonts w:ascii="Times New Roman" w:hAnsi="Times New Roman" w:cs="Times New Roman"/>
            <w:sz w:val="24"/>
            <w:szCs w:val="24"/>
          </w:rPr>
          <w:t>показателей</w:t>
        </w:r>
      </w:hyperlink>
      <w:r w:rsidR="000D4D54" w:rsidRPr="00200AC3">
        <w:rPr>
          <w:rFonts w:ascii="Times New Roman" w:hAnsi="Times New Roman" w:cs="Times New Roman"/>
          <w:sz w:val="24"/>
          <w:szCs w:val="24"/>
        </w:rPr>
        <w:t>,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установленных в приложении 2 к Порядку.</w:t>
      </w:r>
    </w:p>
    <w:p w:rsidR="00BA6C14" w:rsidRDefault="000D4D54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114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при разработке положения вправе установить дополнительный перечень показателей, в соответствии с которым осуществляется оценка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Pr="008B2114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0D4D54" w:rsidRPr="008B2114" w:rsidRDefault="003C40C8" w:rsidP="00BA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. Результаты оценки качества финансового менеджмента </w:t>
      </w:r>
      <w:r w:rsidR="001D325B" w:rsidRPr="008B2114">
        <w:rPr>
          <w:rFonts w:ascii="Times New Roman" w:hAnsi="Times New Roman" w:cs="Times New Roman"/>
          <w:sz w:val="24"/>
          <w:szCs w:val="24"/>
        </w:rPr>
        <w:t>муниципальных</w:t>
      </w:r>
      <w:r w:rsidR="000D4D54" w:rsidRPr="008B2114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BA6C14">
        <w:rPr>
          <w:rFonts w:ascii="Times New Roman" w:hAnsi="Times New Roman" w:cs="Times New Roman"/>
          <w:sz w:val="24"/>
          <w:szCs w:val="24"/>
        </w:rPr>
        <w:t>представляются в Финансовое управление.</w:t>
      </w: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54" w:rsidRPr="008B2114" w:rsidRDefault="000D4D54">
      <w:pPr>
        <w:rPr>
          <w:sz w:val="24"/>
          <w:szCs w:val="24"/>
        </w:rPr>
        <w:sectPr w:rsidR="000D4D54" w:rsidRPr="008B2114" w:rsidSect="00BA6C14">
          <w:pgSz w:w="11906" w:h="16838"/>
          <w:pgMar w:top="709" w:right="566" w:bottom="568" w:left="993" w:header="708" w:footer="708" w:gutter="0"/>
          <w:cols w:space="708"/>
          <w:docGrid w:linePitch="360"/>
        </w:sectPr>
      </w:pPr>
    </w:p>
    <w:p w:rsidR="000D4D54" w:rsidRPr="003C40C8" w:rsidRDefault="000D4D5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lastRenderedPageBreak/>
        <w:t>Приложение 1</w:t>
      </w:r>
    </w:p>
    <w:p w:rsidR="000D4D54" w:rsidRPr="003C40C8" w:rsidRDefault="000D4D5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к Порядку оценки качества финансового</w:t>
      </w:r>
    </w:p>
    <w:p w:rsidR="000D4D54" w:rsidRPr="003C40C8" w:rsidRDefault="000D4D5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менеджмента главных распорядителей</w:t>
      </w:r>
    </w:p>
    <w:p w:rsidR="000D4D54" w:rsidRPr="003C40C8" w:rsidRDefault="000D4D5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 xml:space="preserve">бюджетных средств и </w:t>
      </w:r>
      <w:r w:rsidR="001D325B" w:rsidRPr="003C40C8">
        <w:rPr>
          <w:rFonts w:ascii="Times New Roman" w:hAnsi="Times New Roman" w:cs="Times New Roman"/>
          <w:szCs w:val="22"/>
        </w:rPr>
        <w:t>муниципальных</w:t>
      </w:r>
    </w:p>
    <w:p w:rsidR="001D325B" w:rsidRPr="003C40C8" w:rsidRDefault="001D325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 xml:space="preserve">                               </w:t>
      </w:r>
      <w:r w:rsidR="000D4D54" w:rsidRPr="003C40C8">
        <w:rPr>
          <w:rFonts w:ascii="Times New Roman" w:hAnsi="Times New Roman" w:cs="Times New Roman"/>
          <w:szCs w:val="22"/>
        </w:rPr>
        <w:t xml:space="preserve">учреждений </w:t>
      </w:r>
      <w:r w:rsidRPr="003C40C8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0D4D54" w:rsidRPr="003C40C8" w:rsidRDefault="001D325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«город Фокино»</w:t>
      </w:r>
    </w:p>
    <w:p w:rsidR="000D4D54" w:rsidRPr="003C40C8" w:rsidRDefault="000D4D5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D4D54" w:rsidRPr="00A87FDE" w:rsidRDefault="000D4D5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2" w:name="P106"/>
      <w:bookmarkEnd w:id="2"/>
      <w:r w:rsidRPr="00A87FDE">
        <w:rPr>
          <w:rFonts w:ascii="Times New Roman" w:hAnsi="Times New Roman" w:cs="Times New Roman"/>
          <w:b w:val="0"/>
          <w:szCs w:val="22"/>
        </w:rPr>
        <w:t>ПЕРЕЧЕНЬ</w:t>
      </w:r>
    </w:p>
    <w:p w:rsidR="000D4D54" w:rsidRPr="00A87FDE" w:rsidRDefault="000D4D5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A87FDE">
        <w:rPr>
          <w:rFonts w:ascii="Times New Roman" w:hAnsi="Times New Roman" w:cs="Times New Roman"/>
          <w:b w:val="0"/>
          <w:szCs w:val="22"/>
        </w:rPr>
        <w:t>показателей оценки качества финансового менеджмента</w:t>
      </w:r>
    </w:p>
    <w:p w:rsidR="000D4D54" w:rsidRPr="00A87FDE" w:rsidRDefault="000D4D5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A87FDE">
        <w:rPr>
          <w:rFonts w:ascii="Times New Roman" w:hAnsi="Times New Roman" w:cs="Times New Roman"/>
          <w:b w:val="0"/>
          <w:szCs w:val="22"/>
        </w:rPr>
        <w:t>главных распорядителей бюджетных средств</w:t>
      </w:r>
    </w:p>
    <w:p w:rsidR="000D4D54" w:rsidRPr="003C40C8" w:rsidRDefault="000D4D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2340"/>
        <w:gridCol w:w="4961"/>
        <w:gridCol w:w="1134"/>
        <w:gridCol w:w="993"/>
        <w:gridCol w:w="4819"/>
      </w:tblGrid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Расчет показателя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Баллы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340" w:type="dxa"/>
          </w:tcPr>
          <w:p w:rsidR="000D4D54" w:rsidRPr="003C40C8" w:rsidRDefault="000D4D54" w:rsidP="00D74C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Количество внесенных изменений в сводную бюджетную роспись бюджета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 городского округа «город Фокино»</w:t>
            </w: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P - количество внесенных главным распорядителем бюджетных средств изменений в сводную бюджетную роспись бюджета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городского округа «город Фокино» </w:t>
            </w:r>
            <w:r w:rsidRPr="003C40C8">
              <w:rPr>
                <w:rFonts w:ascii="Times New Roman" w:hAnsi="Times New Roman" w:cs="Times New Roman"/>
                <w:szCs w:val="22"/>
              </w:rPr>
              <w:t>в отчетном финансовом году.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0058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position w:val="-24"/>
                <w:szCs w:val="22"/>
              </w:rPr>
              <w:pict>
                <v:shape id="_x0000_i1025" style="width:103.5pt;height:33.75pt" coordsize="" o:spt="100" adj="0,,0" path="" filled="f" stroked="f">
                  <v:stroke joinstyle="miter"/>
                  <v:imagedata r:id="rId8" o:title="base_23753_42103_6"/>
                  <v:formulas/>
                  <v:path o:connecttype="segments"/>
                </v:shape>
              </w:pict>
            </w:r>
            <w:r w:rsidR="000D4D54" w:rsidRPr="003C40C8">
              <w:rPr>
                <w:rFonts w:ascii="Times New Roman" w:hAnsi="Times New Roman" w:cs="Times New Roman"/>
                <w:szCs w:val="22"/>
              </w:rPr>
              <w:t>, где: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R - ранг главного распорядителя бюджетных средств;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Pmin - минимальное количество внесенных изменений в сводную бюджетную роспись среди главных распорядителей бюджетных средств;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Pmax - максимальное количество внесенных изменений в сводную бюджетную роспись среди главных распорядителей бюджетных средств.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При расчете значения индикатора учитываются изменения в сводную бюджетную роспись, осуществляемые по следующим основаниям: изменения, вносимые в случае увеличения бюджетных ассигнований по отдельным разделам, подразделам, целевым статьям и видам расходов бюджета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городского округа «город Фокино» 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за счет экономии по использованию бюджетных ассигнований на оказание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услуг, - </w:t>
            </w: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 xml:space="preserve">в пределах общего объема бюджетных ассигнований, предусмотренных главному распорядителю бюджетных средств в соответствующем финансовом году на оказание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3C40C8">
              <w:rPr>
                <w:rFonts w:ascii="Times New Roman" w:hAnsi="Times New Roman" w:cs="Times New Roman"/>
                <w:szCs w:val="22"/>
              </w:rPr>
              <w:t>услуг при условии, что увеличение бюджетных ассигнований по соответствующему виду расходов не превышает 10 процентов;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изменения, вносимые в случае перераспределения бюджетных ассигнований между кодами </w:t>
            </w:r>
            <w:hyperlink r:id="rId9" w:history="1">
              <w:r w:rsidRPr="003C40C8">
                <w:rPr>
                  <w:rFonts w:ascii="Times New Roman" w:hAnsi="Times New Roman" w:cs="Times New Roman"/>
                  <w:color w:val="0000FF"/>
                  <w:szCs w:val="22"/>
                </w:rPr>
                <w:t>классификации</w:t>
              </w:r>
            </w:hyperlink>
            <w:r w:rsidRPr="003C40C8">
              <w:rPr>
                <w:rFonts w:ascii="Times New Roman" w:hAnsi="Times New Roman" w:cs="Times New Roman"/>
                <w:szCs w:val="22"/>
              </w:rPr>
              <w:t xml:space="preserve"> операций сектора государственного управления, - в пределах бюджетных ассигнований, предусмотренных главному распорядителю бюджетных средств по соответствующему разделу, подразделу, целевой статье, виду расходов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</w:tcPr>
          <w:p w:rsidR="000D4D54" w:rsidRPr="003C40C8" w:rsidRDefault="000D4D54" w:rsidP="00D74C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Большое количество внесенных изменений в сводную бюджетную роспись бюджета свидетельствует о низком качестве планирования бюджетных ассигнований. Целевым ориентиром для ГРБС является отсутствие не связанных с объективными причинами изменений в сводную бюджетную роспись</w:t>
            </w: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= 0, R = 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 &lt; R &lt;= 0,2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0,2 &lt; R &lt;= 0,5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0,5 &lt; R &lt;= 0,7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0,7 &lt; R &lt;= 0,9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R &gt; 0,9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40" w:type="dxa"/>
          </w:tcPr>
          <w:p w:rsidR="000D4D54" w:rsidRPr="003C40C8" w:rsidRDefault="000D4D54" w:rsidP="00D74C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Доля суммы изменений, внесенных в сводную бюджетную роспись бюджета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 городского округа «город Фокино»</w:t>
            </w: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= Vc / V x 100, где: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- доля суммы изменений, внесенных в сводную бюджетную роспись бюджета;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Vc - сумма положительных и отрицательных (по модулю) изменений, внесенных главным распорядителем бюджетных средс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>тв в сводную бюджетную роспись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бюджета;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V - общий объем бюджетных ассигнований, предусмотренных главному распорядителю бюджетных средств на отчетный финансовый год.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При расчете значения индикатора учитываются </w:t>
            </w: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изменения в сводную бюджетную роспись, осуществляемые по следующим основаниям: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изменения, вносимые в случае увеличения бюджетных ассигнований по отдельным разделам, подразделам, целевым статьям и видам расходов бюджета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 городского округа «город Фокино» 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за счет экономии по использованию бюджетных ассигнований на оказание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услуг, - в пределах общего объема бюджетных ассигнований, предусмотренных главному распорядителю бюджетных средств в соответствующем финансовом году на оказание </w:t>
            </w:r>
            <w:r w:rsidR="00D74C0F" w:rsidRPr="003C40C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услуг при условии, что увеличение бюджетных ассигнований по соответствующему виду расходов не превышает 10 процентов;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изменения, вносимые в случае перераспределения бюджетных ассигнований между кодами </w:t>
            </w:r>
            <w:hyperlink r:id="rId10" w:history="1">
              <w:r w:rsidRPr="003C40C8">
                <w:rPr>
                  <w:rFonts w:ascii="Times New Roman" w:hAnsi="Times New Roman" w:cs="Times New Roman"/>
                  <w:color w:val="0000FF"/>
                  <w:szCs w:val="22"/>
                </w:rPr>
                <w:t>классификации</w:t>
              </w:r>
            </w:hyperlink>
            <w:r w:rsidRPr="003C40C8">
              <w:rPr>
                <w:rFonts w:ascii="Times New Roman" w:hAnsi="Times New Roman" w:cs="Times New Roman"/>
                <w:szCs w:val="22"/>
              </w:rPr>
              <w:t xml:space="preserve"> операций сектора государственного управления, - в пределах бюджетных ассигнований, предусмотренных главному распорядителю бюджетных средств по соответствующему разделу, подразделу, целевой статье, виду расходов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Большая доля суммы внесенных в сводную бюджетную роспись изменений свидетельствует о низком качестве планирования бюджетных ассигнований.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Целевым ориентиром для ГРБС является отсутствие не связанных с объективными причинами изменений в сводную бюджетную роспись</w:t>
            </w: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P </w:t>
            </w:r>
            <w:r w:rsidR="003B272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3C40C8">
              <w:rPr>
                <w:rFonts w:ascii="Times New Roman" w:hAnsi="Times New Roman" w:cs="Times New Roman"/>
                <w:szCs w:val="22"/>
              </w:rPr>
              <w:t>= 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 &lt; P &lt;= 10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10 &lt; P &lt;= 20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20 &lt; P &lt;= 30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30 &lt; P &lt;= 35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&gt; 35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Доля не исполненных на конец отчетного финансового года бюджетных </w:t>
            </w: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 xml:space="preserve">ассигнований </w:t>
            </w:r>
            <w:hyperlink r:id="rId11" w:history="1">
              <w:r w:rsidRPr="003C40C8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P = Vn / V x 100, где: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- доля не исполненных на конец отчетного финансового года бюджетных ассигнований;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 xml:space="preserve">Vn - объем не исполненных на конец отчетного финансового года бюджетных ассигнований (за исключением бюджетных ассигнований за счет средств </w:t>
            </w:r>
            <w:r w:rsidR="003C40C8">
              <w:rPr>
                <w:rFonts w:ascii="Times New Roman" w:hAnsi="Times New Roman" w:cs="Times New Roman"/>
                <w:szCs w:val="22"/>
              </w:rPr>
              <w:t xml:space="preserve">областного </w:t>
            </w:r>
            <w:r w:rsidRPr="003C40C8">
              <w:rPr>
                <w:rFonts w:ascii="Times New Roman" w:hAnsi="Times New Roman" w:cs="Times New Roman"/>
                <w:szCs w:val="22"/>
              </w:rPr>
              <w:t>бюджета, дополнительно предусмотренных главному распорядителю бюджетных средств после 1 декабря отчетного финансового года);</w:t>
            </w:r>
          </w:p>
          <w:p w:rsidR="000D4D54" w:rsidRPr="003C40C8" w:rsidRDefault="000D4D54" w:rsidP="003C40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V - общий объем бюджетных ассигнований, предусмотренных главному распорядителю бюджетных средств на отчетный финансовый год (за исключением бюджетных ассигнований за счет средств </w:t>
            </w:r>
            <w:r w:rsidR="003C40C8">
              <w:rPr>
                <w:rFonts w:ascii="Times New Roman" w:hAnsi="Times New Roman" w:cs="Times New Roman"/>
                <w:szCs w:val="22"/>
              </w:rPr>
              <w:t>областного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бюджета, дополнительно предусмотренных главному распорядителю бюджетных средств после 1 декабря отчетного финансового года)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Целевым ориентиром для ГРБС является отсутствие не исполненных на конец отчетного финансового года бюджетных ассигнований</w:t>
            </w: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= 0,0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 &lt; P &lt;= 0,5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0,5 &lt; P &lt;= 1,0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&gt; 1,0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D54" w:rsidRPr="003C40C8" w:rsidTr="003C40C8">
        <w:tc>
          <w:tcPr>
            <w:tcW w:w="637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340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Равномерность расходов </w:t>
            </w:r>
            <w:hyperlink r:id="rId12" w:history="1">
              <w:r w:rsidRPr="003C40C8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4961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= VIV / Vav x 100, где: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P - отклонение объема кассовых расходов в IV квартале отчетного финансового года от среднего объема кассовых расходов за I - III кварталы отчетного финансового года;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VIV - объем кассовых расходов в IV квартале отчетного финансового года (за исключением средств, поступающих из федерального </w:t>
            </w:r>
            <w:r w:rsidR="003B2726">
              <w:rPr>
                <w:rFonts w:ascii="Times New Roman" w:hAnsi="Times New Roman" w:cs="Times New Roman"/>
                <w:szCs w:val="22"/>
              </w:rPr>
              <w:t xml:space="preserve">и областного </w:t>
            </w:r>
            <w:r w:rsidRPr="003C40C8">
              <w:rPr>
                <w:rFonts w:ascii="Times New Roman" w:hAnsi="Times New Roman" w:cs="Times New Roman"/>
                <w:szCs w:val="22"/>
              </w:rPr>
              <w:t>бюджета);</w:t>
            </w:r>
          </w:p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 xml:space="preserve">Vav - средний объем кассовых расходов за I - III кварталы отчетного финансового года (за исключением средств, поступающих из </w:t>
            </w:r>
            <w:r w:rsidR="003C40C8">
              <w:rPr>
                <w:rFonts w:ascii="Times New Roman" w:hAnsi="Times New Roman" w:cs="Times New Roman"/>
                <w:szCs w:val="22"/>
              </w:rPr>
              <w:t>областного</w:t>
            </w:r>
            <w:r w:rsidRPr="003C40C8">
              <w:rPr>
                <w:rFonts w:ascii="Times New Roman" w:hAnsi="Times New Roman" w:cs="Times New Roman"/>
                <w:szCs w:val="22"/>
              </w:rPr>
              <w:t xml:space="preserve"> бюджета)</w:t>
            </w:r>
          </w:p>
        </w:tc>
        <w:tc>
          <w:tcPr>
            <w:tcW w:w="1134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0D4D54" w:rsidRPr="003C40C8" w:rsidRDefault="000D4D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9" w:type="dxa"/>
          </w:tcPr>
          <w:p w:rsidR="000D4D54" w:rsidRPr="003C40C8" w:rsidRDefault="000D4D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40C8">
              <w:rPr>
                <w:rFonts w:ascii="Times New Roman" w:hAnsi="Times New Roman" w:cs="Times New Roman"/>
                <w:szCs w:val="22"/>
              </w:rPr>
              <w:t>Целевым ориентиром для ГРБС является отсутствие существенного отклонения доли расходов в IV квартале от среднегодового уровня</w:t>
            </w:r>
          </w:p>
        </w:tc>
      </w:tr>
      <w:tr w:rsidR="003B2726" w:rsidRPr="003C40C8" w:rsidTr="003C40C8">
        <w:tc>
          <w:tcPr>
            <w:tcW w:w="637" w:type="dxa"/>
          </w:tcPr>
          <w:p w:rsidR="003B2726" w:rsidRPr="003C40C8" w:rsidRDefault="003B2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0" w:type="dxa"/>
          </w:tcPr>
          <w:p w:rsidR="003B2726" w:rsidRPr="003C40C8" w:rsidRDefault="003B2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1" w:type="dxa"/>
          </w:tcPr>
          <w:p w:rsidR="003B2726" w:rsidRPr="00B10B96" w:rsidRDefault="00B10B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86585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1134" w:type="dxa"/>
          </w:tcPr>
          <w:p w:rsidR="003B2726" w:rsidRPr="003C40C8" w:rsidRDefault="003B2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B2726" w:rsidRPr="003C40C8" w:rsidRDefault="00B10B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819" w:type="dxa"/>
          </w:tcPr>
          <w:p w:rsidR="003B2726" w:rsidRPr="003C40C8" w:rsidRDefault="003B2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A49F3" w:rsidRDefault="00AA49F3" w:rsidP="00865852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7C7ECB" w:rsidRPr="003C40C8" w:rsidRDefault="007C7ECB" w:rsidP="007C7EC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к Порядку оценки качества финансового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менеджмента главных распорядителей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бюджетных средств и муниципальных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 xml:space="preserve">                               учреждений городского округа </w:t>
      </w:r>
    </w:p>
    <w:p w:rsidR="007C7ECB" w:rsidRPr="003C40C8" w:rsidRDefault="007C7ECB" w:rsidP="007C7EC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40C8">
        <w:rPr>
          <w:rFonts w:ascii="Times New Roman" w:hAnsi="Times New Roman" w:cs="Times New Roman"/>
          <w:szCs w:val="22"/>
        </w:rPr>
        <w:t>«город Фокино»</w:t>
      </w:r>
    </w:p>
    <w:p w:rsidR="009502A8" w:rsidRDefault="009502A8" w:rsidP="009502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502A8" w:rsidRDefault="009502A8" w:rsidP="009502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ПОКАЗАТЕЛИ</w:t>
      </w:r>
    </w:p>
    <w:p w:rsidR="009502A8" w:rsidRDefault="009502A8" w:rsidP="009502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оценки качества финансового менеджмента</w:t>
      </w:r>
    </w:p>
    <w:p w:rsidR="009502A8" w:rsidRDefault="009502A8" w:rsidP="009502A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муниципальных учреждений</w:t>
      </w:r>
    </w:p>
    <w:p w:rsidR="009502A8" w:rsidRDefault="009502A8" w:rsidP="009502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8"/>
        <w:gridCol w:w="2760"/>
        <w:gridCol w:w="3840"/>
        <w:gridCol w:w="1320"/>
        <w:gridCol w:w="6304"/>
      </w:tblGrid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Расчет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Полнота выполнения показателей объема муниципального задания на оказание услуг (выполнение работ)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Nd / N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полнота выполнения показателей объема муниципального задания на оказание услуг (выполнение работ);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Nd - количество </w:t>
            </w:r>
            <w:r w:rsidR="003A651C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услуг (работ),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задания на оказание (выполнение) которых выполнены в отчетном финансовому году в полном объеме;</w:t>
            </w:r>
          </w:p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количество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услуг (работ), муниципальные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задания на оказание (выполнение) которых доведены до учреждения в отчетном финансовом году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Позитивно расценивается достижение в отчетном финансовом году показателей объема, установленных 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задании на оказание услуг (выполнение работ).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100%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Полнота выполнения показателей качества, установленных 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задании на оказание услуг (выполнение работ)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Nd / N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- полнота выполнения показателей качества, установленных 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задании на оказание услуг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(выполнение работ);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Nd - количество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услуг (работ), муниципальные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задания на оказание (выполнение) которых выполнены в отчетном финансовому году в полном соответствии с установленными показателями качества (требованиями к качеству);</w:t>
            </w:r>
          </w:p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количество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муниципальных услуг (работ), муниципальные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задания на оказание (выполнение) которых доведены до учреждения в отчетном финансовом году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Позитивно расценивается достижение в отчетном финансовом году показателей качества, установленных 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задании на оказание услуг (выполнение работ).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100%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Отклонение поступлений средств от приносящей доход деятельности от установленного в плане финансово-хозяйственной деятельности значения на соответствующий финансовый год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Vп / Vо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отклонение поступлений средств от приносящей доход деятельности от установленного в плане финансово-хозяйственной деятельности значения на соответствующий финансовый год;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Vо - объем средств от приносящей доход деятельности, полученный государственным учреждением в отчетном финансовом году;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Vп - объем средств от приносящей доход деятельности, установленный в плане финансово-хозяйственной деятельности учреждения на отчетный финансовый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Позитивно расценивается исполнение учреждением плана привлечения средств от приносящей доход деятельности.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более 100%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Темп роста поступлений средств от приносящей доход деятельности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(C1 - C0) / C0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- темп роста объема поступлений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средств от приносящей доход деятельности в отчетном финансовом году;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C0 - объем поступлений средств от приносящей доход деятельности в предшествующем отчетному финансовом году;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C1 - объем поступлений средств от приносящей доход деятельности в отчетном финансовом году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Позитивно расценивается увеличение поступлений средств от приносящей доход деятельности.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Целевым значением является значение индикатора, равное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более 110%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расходов учреждения, финансовое обеспечение которых осуществляется за счет средств от приносящей доход деятельности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K / V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доля расходов учреждения, финансовое обеспечение которых осуществляется за счет средств от приносящей доход деятельности;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K - объем расходов учреждения, финансовое обеспечение которых в отчетном финансовом году осуществлялось за счет средств от приносящей доход деятельности;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V - общий объем расходов учреждения в отчетном финансовом году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Позитивно расценивается увеличение доли расходов учреждения, финансовое обеспечение которых осуществляется за счет средств от приносящей доход деятельности.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более 50%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Соблюдение установленного соотношения средней заработной платы руководителя и основного персонала учреждения за отчетный финансовый год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{Y, N},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C7ECB" w:rsidRPr="007C7ECB" w:rsidRDefault="009502A8" w:rsidP="007C7ECB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Y - соблюдение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учреждением соотношения средней заработной платы руко</w:t>
            </w:r>
            <w:r w:rsidR="007C7ECB">
              <w:rPr>
                <w:rFonts w:eastAsiaTheme="minorHAnsi"/>
                <w:sz w:val="24"/>
                <w:szCs w:val="24"/>
                <w:lang w:eastAsia="en-US"/>
              </w:rPr>
              <w:t xml:space="preserve">водителя и основного персонала, </w:t>
            </w:r>
            <w:r w:rsidRPr="007C7ECB">
              <w:rPr>
                <w:rFonts w:eastAsiaTheme="minorHAnsi"/>
                <w:sz w:val="24"/>
                <w:szCs w:val="24"/>
                <w:lang w:eastAsia="en-US"/>
              </w:rPr>
              <w:t>установленного</w:t>
            </w:r>
            <w:r w:rsidR="007C7ECB" w:rsidRPr="007C7ECB">
              <w:rPr>
                <w:sz w:val="24"/>
                <w:szCs w:val="24"/>
              </w:rPr>
              <w:t xml:space="preserve"> Постановлением администрации города Фокино от </w:t>
            </w:r>
            <w:r w:rsidR="007C7ECB">
              <w:rPr>
                <w:sz w:val="24"/>
                <w:szCs w:val="24"/>
              </w:rPr>
              <w:t xml:space="preserve">17 </w:t>
            </w:r>
            <w:r w:rsidR="007C7ECB" w:rsidRPr="007C7ECB">
              <w:rPr>
                <w:sz w:val="24"/>
                <w:szCs w:val="24"/>
              </w:rPr>
              <w:t>декабря  2013</w:t>
            </w:r>
            <w:r w:rsidR="007C7ECB">
              <w:rPr>
                <w:sz w:val="24"/>
                <w:szCs w:val="24"/>
              </w:rPr>
              <w:t xml:space="preserve">г. </w:t>
            </w:r>
            <w:r w:rsidR="007C7ECB" w:rsidRPr="007C7ECB">
              <w:rPr>
                <w:sz w:val="24"/>
                <w:szCs w:val="24"/>
              </w:rPr>
              <w:t xml:space="preserve">№ </w:t>
            </w:r>
            <w:r w:rsidR="007C7ECB">
              <w:rPr>
                <w:sz w:val="24"/>
                <w:szCs w:val="24"/>
              </w:rPr>
              <w:t xml:space="preserve"> 935-П                </w:t>
            </w:r>
            <w:r w:rsidR="007C7ECB" w:rsidRPr="007C7ECB">
              <w:rPr>
                <w:sz w:val="24"/>
                <w:szCs w:val="24"/>
              </w:rPr>
              <w:t>«Об установлении предельных соотношений</w:t>
            </w:r>
            <w:r w:rsidR="007C7ECB">
              <w:rPr>
                <w:sz w:val="24"/>
                <w:szCs w:val="24"/>
              </w:rPr>
              <w:t xml:space="preserve"> </w:t>
            </w:r>
            <w:r w:rsidR="007C7ECB" w:rsidRPr="007C7ECB">
              <w:rPr>
                <w:sz w:val="24"/>
                <w:szCs w:val="24"/>
              </w:rPr>
              <w:t>средней за</w:t>
            </w:r>
            <w:r w:rsidR="007C7ECB">
              <w:rPr>
                <w:sz w:val="24"/>
                <w:szCs w:val="24"/>
              </w:rPr>
              <w:t xml:space="preserve">работной </w:t>
            </w:r>
            <w:r w:rsidR="007C7ECB">
              <w:rPr>
                <w:sz w:val="24"/>
                <w:szCs w:val="24"/>
              </w:rPr>
              <w:lastRenderedPageBreak/>
              <w:t xml:space="preserve">платы руководителей и </w:t>
            </w:r>
            <w:r w:rsidR="007C7ECB" w:rsidRPr="007C7ECB">
              <w:rPr>
                <w:sz w:val="24"/>
                <w:szCs w:val="24"/>
              </w:rPr>
              <w:t xml:space="preserve">основного персонала муниципальных </w:t>
            </w:r>
          </w:p>
          <w:p w:rsidR="009502A8" w:rsidRDefault="007C7ECB" w:rsidP="007C7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учреждений городского округа «город Фокино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C7ECB" w:rsidRPr="007C7ECB" w:rsidRDefault="007C7ECB" w:rsidP="007C7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CB" w:rsidRPr="007C7ECB" w:rsidRDefault="002E528A" w:rsidP="007C7ECB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несоблюдение муниципальным </w:t>
            </w:r>
            <w:r w:rsidR="009502A8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учреждением соотношения средней заработной платы руководителя и основного персонала, установленного </w:t>
            </w:r>
            <w:r w:rsidR="007C7ECB" w:rsidRPr="007C7ECB">
              <w:rPr>
                <w:sz w:val="24"/>
                <w:szCs w:val="24"/>
              </w:rPr>
              <w:t xml:space="preserve">Постановлением администрации города Фокино от </w:t>
            </w:r>
            <w:r w:rsidR="007C7ECB">
              <w:rPr>
                <w:sz w:val="24"/>
                <w:szCs w:val="24"/>
              </w:rPr>
              <w:t xml:space="preserve">17 </w:t>
            </w:r>
            <w:r w:rsidR="007C7ECB" w:rsidRPr="007C7ECB">
              <w:rPr>
                <w:sz w:val="24"/>
                <w:szCs w:val="24"/>
              </w:rPr>
              <w:t>декабря  2013</w:t>
            </w:r>
            <w:r w:rsidR="007C7ECB">
              <w:rPr>
                <w:sz w:val="24"/>
                <w:szCs w:val="24"/>
              </w:rPr>
              <w:t xml:space="preserve">г. </w:t>
            </w:r>
            <w:r w:rsidR="007C7ECB" w:rsidRPr="007C7ECB">
              <w:rPr>
                <w:sz w:val="24"/>
                <w:szCs w:val="24"/>
              </w:rPr>
              <w:t xml:space="preserve">№ </w:t>
            </w:r>
            <w:r w:rsidR="007C7ECB">
              <w:rPr>
                <w:sz w:val="24"/>
                <w:szCs w:val="24"/>
              </w:rPr>
              <w:t xml:space="preserve"> 935-П                </w:t>
            </w:r>
            <w:r w:rsidR="007C7ECB" w:rsidRPr="007C7ECB">
              <w:rPr>
                <w:sz w:val="24"/>
                <w:szCs w:val="24"/>
              </w:rPr>
              <w:t>«Об установлении предельных соотношений</w:t>
            </w:r>
            <w:r w:rsidR="007C7ECB">
              <w:rPr>
                <w:sz w:val="24"/>
                <w:szCs w:val="24"/>
              </w:rPr>
              <w:t xml:space="preserve"> </w:t>
            </w:r>
            <w:r w:rsidR="007C7ECB" w:rsidRPr="007C7ECB">
              <w:rPr>
                <w:sz w:val="24"/>
                <w:szCs w:val="24"/>
              </w:rPr>
              <w:t>средней за</w:t>
            </w:r>
            <w:r w:rsidR="007C7ECB">
              <w:rPr>
                <w:sz w:val="24"/>
                <w:szCs w:val="24"/>
              </w:rPr>
              <w:t xml:space="preserve">работной платы руководителей и </w:t>
            </w:r>
            <w:r w:rsidR="007C7ECB" w:rsidRPr="007C7ECB">
              <w:rPr>
                <w:sz w:val="24"/>
                <w:szCs w:val="24"/>
              </w:rPr>
              <w:t xml:space="preserve">основного персонала муниципальных </w:t>
            </w:r>
          </w:p>
          <w:p w:rsidR="007C7ECB" w:rsidRDefault="007C7ECB" w:rsidP="007C7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ECB">
              <w:rPr>
                <w:rFonts w:ascii="Times New Roman" w:hAnsi="Times New Roman" w:cs="Times New Roman"/>
                <w:sz w:val="24"/>
                <w:szCs w:val="24"/>
              </w:rPr>
              <w:t>учреждений городского округа «город Фокино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502A8" w:rsidRDefault="009502A8" w:rsidP="007C7EC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да/нет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объем просроченной кредиторской задолженности по состоянию на 1 января года, следующего за отчетным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Негативным считается факт наличия просроченной кредиторской задолженности по расчетам с поставщиками и подрядчиками на конец отчетного финансового года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просроченной дебиторской задолженности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объем просроченной дебиторской задолженности по состоянию на 1 января года, следующего за отчетным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Негативным считается факт наличия просроченной дебиторской задолженности на конец отчетного финансового года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Заключение с работниками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учреждения "эффективного контракта"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n / N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P - доля работников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учреждения, с которыми по состоянию на дату проведения оценки заключен "эффективный контракт";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n - количе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ство работников 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учреждения, с которыми по состоянию на дату проведения оценки заключен "эффективный контракт";</w:t>
            </w:r>
          </w:p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общее количество работников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Позитивно расценивается заключение с работниками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учреждения "эффективного контракта".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100%</w:t>
            </w: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Наличие официального сайта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{Y, N},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Y - наличие официального сайта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учреждения;</w:t>
            </w:r>
          </w:p>
          <w:p w:rsidR="009502A8" w:rsidRDefault="009502A8" w:rsidP="002E528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отсутствие официального сайта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актуальной информации о деятельности государственного учреждения на официальном сайте для размещения информации о деятельности государственных (муниципальных) учреждений (www.bus.gov.ru)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{Y, N},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Y - наличие на официальном сайте для размещения информации о деятельности государственных (муниципальных) учреждений (www.bus.gov.ru) информации на текущий финансовый год: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государственном задании и его исполнении;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плане финансово-хозяйственной деятельности;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об операциях с целевыми средствами бюджета;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годовой бухгалтерской отчетности;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результатах деятельности и об использовании имущества;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о контрольных мероприятиях и их результатах;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N - отсутствие на официальном сайте для размещения информации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 деятельности государственных (муниципальных) учреждений (www.bus.gov.ru) информации о деятельности учреждения на текущий финансовый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да/нет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02A8" w:rsidTr="002E528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Наличие задолженности по уплате налогов и иных обязательных платежей по состоянию на конец отчетного финансового года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объем задолженности по уплате налогов и иных обязательных платежей по состоянию на конец отчетного финансового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Негативным считается факт наличия задолженности по уплате налогов и иных обязательных платежей по состоянию на конец отчетного финансового года</w:t>
            </w:r>
          </w:p>
        </w:tc>
      </w:tr>
      <w:tr w:rsidR="009502A8" w:rsidTr="002E528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 w:rsidP="002E528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Дополнительные показатели, применяемые при оценке качества финансового менеджмента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муниципальных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образовательных учреждений </w:t>
            </w:r>
            <w:r w:rsidR="002E528A">
              <w:rPr>
                <w:rFonts w:eastAsiaTheme="minorHAnsi"/>
                <w:sz w:val="24"/>
                <w:szCs w:val="24"/>
                <w:lang w:eastAsia="en-US"/>
              </w:rPr>
              <w:t>городского округа «город Фокино»</w:t>
            </w:r>
          </w:p>
        </w:tc>
      </w:tr>
      <w:tr w:rsidR="009502A8" w:rsidTr="002E528A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Доля непедагогических работников в общей численности работников учреждения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= n / N x 100, где: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 - доля непедагогических работников в общей численности работников учреждения;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 - количество непедагогических работников учреждения по состоянию на 1 января текущего финансового года;</w:t>
            </w:r>
          </w:p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 - общее количество работников учреждения по состоянию на 1 января текущего финансового года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A8" w:rsidRDefault="009502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значением является значение индикатора, равное менее 40%</w:t>
            </w:r>
          </w:p>
        </w:tc>
      </w:tr>
    </w:tbl>
    <w:p w:rsidR="009502A8" w:rsidRDefault="009502A8" w:rsidP="009502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502A8" w:rsidRDefault="009502A8" w:rsidP="009502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502A8" w:rsidRPr="003C40C8" w:rsidRDefault="009502A8">
      <w:pPr>
        <w:rPr>
          <w:sz w:val="22"/>
          <w:szCs w:val="22"/>
        </w:rPr>
      </w:pPr>
    </w:p>
    <w:sectPr w:rsidR="009502A8" w:rsidRPr="003C40C8" w:rsidSect="00865852">
      <w:pgSz w:w="16838" w:h="11905" w:orient="landscape"/>
      <w:pgMar w:top="851" w:right="1134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85" w:rsidRDefault="00005885" w:rsidP="008B2114">
      <w:r>
        <w:separator/>
      </w:r>
    </w:p>
  </w:endnote>
  <w:endnote w:type="continuationSeparator" w:id="0">
    <w:p w:rsidR="00005885" w:rsidRDefault="00005885" w:rsidP="008B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85" w:rsidRDefault="00005885" w:rsidP="008B2114">
      <w:r>
        <w:separator/>
      </w:r>
    </w:p>
  </w:footnote>
  <w:footnote w:type="continuationSeparator" w:id="0">
    <w:p w:rsidR="00005885" w:rsidRDefault="00005885" w:rsidP="008B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D54"/>
    <w:rsid w:val="00005885"/>
    <w:rsid w:val="000D4D54"/>
    <w:rsid w:val="001D325B"/>
    <w:rsid w:val="00200AC3"/>
    <w:rsid w:val="0028619F"/>
    <w:rsid w:val="00291D94"/>
    <w:rsid w:val="002C1B16"/>
    <w:rsid w:val="002E528A"/>
    <w:rsid w:val="002E6F4E"/>
    <w:rsid w:val="003072CE"/>
    <w:rsid w:val="00357FB6"/>
    <w:rsid w:val="0037147F"/>
    <w:rsid w:val="003A651C"/>
    <w:rsid w:val="003B2726"/>
    <w:rsid w:val="003C40C8"/>
    <w:rsid w:val="0047488D"/>
    <w:rsid w:val="00585A2C"/>
    <w:rsid w:val="005A22B8"/>
    <w:rsid w:val="005C51F2"/>
    <w:rsid w:val="0065411E"/>
    <w:rsid w:val="007C7ECB"/>
    <w:rsid w:val="00865852"/>
    <w:rsid w:val="008B2114"/>
    <w:rsid w:val="008B57DA"/>
    <w:rsid w:val="00907BC8"/>
    <w:rsid w:val="009405B8"/>
    <w:rsid w:val="009502A8"/>
    <w:rsid w:val="009527F6"/>
    <w:rsid w:val="00980D33"/>
    <w:rsid w:val="00A87FDE"/>
    <w:rsid w:val="00AA49F3"/>
    <w:rsid w:val="00B10B96"/>
    <w:rsid w:val="00BA6C14"/>
    <w:rsid w:val="00C96452"/>
    <w:rsid w:val="00D0783F"/>
    <w:rsid w:val="00D34B4E"/>
    <w:rsid w:val="00D74C0F"/>
    <w:rsid w:val="00DF5A30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92D7"/>
  <w15:docId w15:val="{3BF96E39-C3D4-4585-B60D-B8306930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4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2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2114"/>
  </w:style>
  <w:style w:type="paragraph" w:styleId="a5">
    <w:name w:val="footer"/>
    <w:basedOn w:val="a"/>
    <w:link w:val="a6"/>
    <w:uiPriority w:val="99"/>
    <w:unhideWhenUsed/>
    <w:rsid w:val="008B21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B2114"/>
  </w:style>
  <w:style w:type="paragraph" w:customStyle="1" w:styleId="ConsPlusNonformat">
    <w:name w:val="ConsPlusNonformat"/>
    <w:rsid w:val="00DF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F5A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1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82EAED9AE8AA9EF64E067AFB36172472717BA3D4A1D3ABF404B593F0502C8B4F74C8CD89093C2ECFC708C7O7I" TargetMode="External"/><Relationship Id="rId12" Type="http://schemas.openxmlformats.org/officeDocument/2006/relationships/hyperlink" Target="consultantplus://offline/ref=4982EAED9AE8AA9EF64E067AFB36172472717BA3D4A1D3ABF404B593F0502C8B4F74C8CD89093C2ECFC708C7O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82EAED9AE8AA9EF64E067AFB36172472717BA3D4A1D3ABF404B593F0502C8B4F74C8CD89093C2ECFC708C7O2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82EAED9AE8AA9EF64E1877ED5A4B29717825A9D4A0D9FDAB5BEECEA75926DC083B918FCC013E2DCC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82EAED9AE8AA9EF64E1877ED5A4B29717825A9D4A0D9FDAB5BEECEA75926DC083B918FCC013E2DCCO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8FF5-6D68-4B68-97EC-2DE59F50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13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2021-02-03T09:32:00Z</cp:lastPrinted>
  <dcterms:created xsi:type="dcterms:W3CDTF">2017-08-07T08:14:00Z</dcterms:created>
  <dcterms:modified xsi:type="dcterms:W3CDTF">2021-02-03T10:34:00Z</dcterms:modified>
</cp:coreProperties>
</file>