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EA" w:rsidRPr="00C010AD" w:rsidRDefault="00DD0BEA" w:rsidP="00236ABA">
      <w:pPr>
        <w:pStyle w:val="4"/>
      </w:pPr>
    </w:p>
    <w:p w:rsidR="00DD0BEA" w:rsidRPr="00C010AD" w:rsidRDefault="00DD0BE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</w:p>
    <w:p w:rsidR="00896549" w:rsidRPr="00C010AD" w:rsidRDefault="00896549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</w:p>
    <w:p w:rsidR="00C010AD" w:rsidRDefault="00C010AD" w:rsidP="00225BA4">
      <w:pPr>
        <w:spacing w:line="252" w:lineRule="auto"/>
        <w:jc w:val="center"/>
        <w:rPr>
          <w:rFonts w:ascii="Garamond" w:hAnsi="Garamond"/>
          <w:b/>
          <w:sz w:val="48"/>
          <w:szCs w:val="48"/>
        </w:rPr>
      </w:pPr>
    </w:p>
    <w:p w:rsidR="00C010AD" w:rsidRPr="00236ABA" w:rsidRDefault="00C010AD" w:rsidP="00225BA4">
      <w:pPr>
        <w:spacing w:line="252" w:lineRule="auto"/>
        <w:jc w:val="center"/>
        <w:rPr>
          <w:rFonts w:ascii="Garamond" w:hAnsi="Garamond"/>
          <w:b/>
          <w:sz w:val="48"/>
          <w:szCs w:val="48"/>
        </w:rPr>
      </w:pPr>
    </w:p>
    <w:p w:rsidR="00236ABA" w:rsidRPr="00236ABA" w:rsidRDefault="006C7708" w:rsidP="00236ABA">
      <w:pPr>
        <w:spacing w:line="276" w:lineRule="auto"/>
        <w:ind w:right="408"/>
        <w:jc w:val="center"/>
        <w:rPr>
          <w:b/>
          <w:snapToGrid w:val="0"/>
          <w:sz w:val="48"/>
          <w:szCs w:val="48"/>
        </w:rPr>
      </w:pPr>
      <w:r w:rsidRPr="00236ABA">
        <w:rPr>
          <w:b/>
          <w:sz w:val="48"/>
          <w:szCs w:val="48"/>
        </w:rPr>
        <w:t>Пояснительна</w:t>
      </w:r>
      <w:r w:rsidR="00C60501" w:rsidRPr="00236ABA">
        <w:rPr>
          <w:b/>
          <w:sz w:val="48"/>
          <w:szCs w:val="48"/>
        </w:rPr>
        <w:t>я</w:t>
      </w:r>
      <w:r w:rsidR="00236ABA" w:rsidRPr="00236ABA">
        <w:rPr>
          <w:b/>
          <w:sz w:val="48"/>
          <w:szCs w:val="48"/>
        </w:rPr>
        <w:t xml:space="preserve"> </w:t>
      </w:r>
      <w:r w:rsidR="00C60501" w:rsidRPr="00236ABA">
        <w:rPr>
          <w:b/>
          <w:sz w:val="48"/>
          <w:szCs w:val="48"/>
        </w:rPr>
        <w:t>записка</w:t>
      </w:r>
      <w:r w:rsidR="00236ABA" w:rsidRPr="00236ABA">
        <w:rPr>
          <w:b/>
          <w:sz w:val="48"/>
          <w:szCs w:val="48"/>
        </w:rPr>
        <w:tab/>
      </w:r>
      <w:r w:rsidR="00C60501" w:rsidRPr="00236ABA">
        <w:rPr>
          <w:b/>
          <w:sz w:val="48"/>
          <w:szCs w:val="48"/>
        </w:rPr>
        <w:br/>
      </w:r>
      <w:r w:rsidR="00E33832" w:rsidRPr="00236ABA">
        <w:rPr>
          <w:b/>
          <w:sz w:val="48"/>
          <w:szCs w:val="48"/>
        </w:rPr>
        <w:t xml:space="preserve">к </w:t>
      </w:r>
      <w:r w:rsidR="00236ABA" w:rsidRPr="00236ABA">
        <w:rPr>
          <w:b/>
          <w:sz w:val="48"/>
          <w:szCs w:val="48"/>
        </w:rPr>
        <w:t>решени</w:t>
      </w:r>
      <w:r w:rsidR="00342361">
        <w:rPr>
          <w:b/>
          <w:sz w:val="48"/>
          <w:szCs w:val="48"/>
        </w:rPr>
        <w:t>ю</w:t>
      </w:r>
      <w:r w:rsidR="00236ABA" w:rsidRPr="00236ABA">
        <w:rPr>
          <w:b/>
          <w:sz w:val="48"/>
          <w:szCs w:val="48"/>
        </w:rPr>
        <w:t xml:space="preserve"> «</w:t>
      </w:r>
      <w:r w:rsidR="00236ABA" w:rsidRPr="00236ABA">
        <w:rPr>
          <w:b/>
          <w:snapToGrid w:val="0"/>
          <w:sz w:val="48"/>
          <w:szCs w:val="48"/>
        </w:rPr>
        <w:t xml:space="preserve">О бюджете </w:t>
      </w:r>
    </w:p>
    <w:p w:rsidR="00236ABA" w:rsidRPr="00236ABA" w:rsidRDefault="00236ABA" w:rsidP="00236ABA">
      <w:pPr>
        <w:spacing w:line="276" w:lineRule="auto"/>
        <w:ind w:right="408"/>
        <w:jc w:val="center"/>
        <w:rPr>
          <w:b/>
          <w:snapToGrid w:val="0"/>
          <w:sz w:val="48"/>
          <w:szCs w:val="48"/>
        </w:rPr>
      </w:pPr>
      <w:r w:rsidRPr="00236ABA">
        <w:rPr>
          <w:b/>
          <w:snapToGrid w:val="0"/>
          <w:sz w:val="48"/>
          <w:szCs w:val="48"/>
        </w:rPr>
        <w:t>муниципального образования «горо</w:t>
      </w:r>
      <w:r w:rsidRPr="00236ABA">
        <w:rPr>
          <w:b/>
          <w:snapToGrid w:val="0"/>
          <w:sz w:val="48"/>
          <w:szCs w:val="48"/>
        </w:rPr>
        <w:t>д</w:t>
      </w:r>
      <w:r w:rsidRPr="00236ABA">
        <w:rPr>
          <w:b/>
          <w:snapToGrid w:val="0"/>
          <w:sz w:val="48"/>
          <w:szCs w:val="48"/>
        </w:rPr>
        <w:t>ской округ «город Фокино» на  2019 год</w:t>
      </w:r>
    </w:p>
    <w:p w:rsidR="00DD0BEA" w:rsidRPr="00236ABA" w:rsidRDefault="00236AB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  <w:r w:rsidRPr="00236ABA">
        <w:rPr>
          <w:b/>
          <w:snapToGrid w:val="0"/>
          <w:sz w:val="48"/>
          <w:szCs w:val="48"/>
        </w:rPr>
        <w:t xml:space="preserve">и плановый период 2020 и 2021 годов.   </w:t>
      </w:r>
      <w:r w:rsidR="00C60501" w:rsidRPr="00236ABA">
        <w:rPr>
          <w:b/>
          <w:sz w:val="48"/>
          <w:szCs w:val="48"/>
        </w:rPr>
        <w:br/>
      </w:r>
    </w:p>
    <w:p w:rsidR="00DD0BEA" w:rsidRPr="00C010AD" w:rsidRDefault="00DD0BE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225BA4">
      <w:pPr>
        <w:spacing w:line="252" w:lineRule="auto"/>
        <w:jc w:val="center"/>
        <w:rPr>
          <w:rFonts w:ascii="Garamond" w:hAnsi="Garamond"/>
          <w:b/>
          <w:sz w:val="28"/>
          <w:szCs w:val="28"/>
        </w:rPr>
      </w:pPr>
    </w:p>
    <w:p w:rsidR="006C16F1" w:rsidRPr="00C010AD" w:rsidRDefault="006C7708" w:rsidP="00225BA4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br w:type="page"/>
      </w:r>
      <w:r w:rsidR="00DD6E05" w:rsidRPr="00C010AD">
        <w:rPr>
          <w:rFonts w:ascii="Garamond" w:hAnsi="Garamond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887938540"/>
        <w:docPartObj>
          <w:docPartGallery w:val="Table of Contents"/>
          <w:docPartUnique/>
        </w:docPartObj>
      </w:sdtPr>
      <w:sdtEndPr/>
      <w:sdtContent>
        <w:p w:rsidR="00A41C41" w:rsidRDefault="00A41C41">
          <w:pPr>
            <w:pStyle w:val="afff0"/>
          </w:pPr>
          <w:r>
            <w:t>Оглавление</w:t>
          </w:r>
        </w:p>
        <w:p w:rsidR="00132E85" w:rsidRDefault="00A41C41">
          <w:pPr>
            <w:pStyle w:val="10"/>
            <w:tabs>
              <w:tab w:val="right" w:leader="dot" w:pos="9447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9975243" w:history="1">
            <w:r w:rsidR="00132E85" w:rsidRPr="00EE4488">
              <w:rPr>
                <w:rStyle w:val="afff1"/>
                <w:kern w:val="28"/>
              </w:rPr>
              <w:t>ВВЕДЕНИЕ</w:t>
            </w:r>
            <w:r w:rsidR="00132E85">
              <w:rPr>
                <w:webHidden/>
              </w:rPr>
              <w:tab/>
            </w:r>
            <w:r w:rsidR="00132E85">
              <w:rPr>
                <w:webHidden/>
              </w:rPr>
              <w:fldChar w:fldCharType="begin"/>
            </w:r>
            <w:r w:rsidR="00132E85">
              <w:rPr>
                <w:webHidden/>
              </w:rPr>
              <w:instrText xml:space="preserve"> PAGEREF _Toc529975243 \h </w:instrText>
            </w:r>
            <w:r w:rsidR="00132E85">
              <w:rPr>
                <w:webHidden/>
              </w:rPr>
            </w:r>
            <w:r w:rsidR="00132E85">
              <w:rPr>
                <w:webHidden/>
              </w:rPr>
              <w:fldChar w:fldCharType="separate"/>
            </w:r>
            <w:r w:rsidR="00153A79">
              <w:rPr>
                <w:webHidden/>
              </w:rPr>
              <w:t>3</w:t>
            </w:r>
            <w:r w:rsidR="00132E85">
              <w:rPr>
                <w:webHidden/>
              </w:rPr>
              <w:fldChar w:fldCharType="end"/>
            </w:r>
          </w:hyperlink>
        </w:p>
        <w:p w:rsidR="00132E85" w:rsidRDefault="001039AE">
          <w:pPr>
            <w:pStyle w:val="10"/>
            <w:tabs>
              <w:tab w:val="right" w:leader="dot" w:pos="9447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529975244" w:history="1">
            <w:r w:rsidR="00153A79">
              <w:rPr>
                <w:rStyle w:val="afff1"/>
                <w:kern w:val="28"/>
              </w:rPr>
              <w:t xml:space="preserve">СТРУКТУРА </w:t>
            </w:r>
            <w:r w:rsidR="00132E85" w:rsidRPr="00EE4488">
              <w:rPr>
                <w:rStyle w:val="afff1"/>
                <w:kern w:val="28"/>
              </w:rPr>
              <w:t>РЕШЕНИЯ «О БЮДЖЕТЕ «МУНИЦИПАЛЬНОГО ОБРАЗОВАНИЯ «ГОРОДСКОЙ ОКРУГ «ГОРОД ФОКИНО» НА 2019 ГОД И НА ПЛАНОВЫЙ ПЕРИОД 2020 И 2021 ГОДОВ»</w:t>
            </w:r>
            <w:r w:rsidR="00132E85">
              <w:rPr>
                <w:webHidden/>
              </w:rPr>
              <w:tab/>
            </w:r>
            <w:r w:rsidR="00132E85">
              <w:rPr>
                <w:webHidden/>
              </w:rPr>
              <w:fldChar w:fldCharType="begin"/>
            </w:r>
            <w:r w:rsidR="00132E85">
              <w:rPr>
                <w:webHidden/>
              </w:rPr>
              <w:instrText xml:space="preserve"> PAGEREF _Toc529975244 \h </w:instrText>
            </w:r>
            <w:r w:rsidR="00132E85">
              <w:rPr>
                <w:webHidden/>
              </w:rPr>
            </w:r>
            <w:r w:rsidR="00132E85">
              <w:rPr>
                <w:webHidden/>
              </w:rPr>
              <w:fldChar w:fldCharType="separate"/>
            </w:r>
            <w:r w:rsidR="00153A79">
              <w:rPr>
                <w:webHidden/>
              </w:rPr>
              <w:t>5</w:t>
            </w:r>
            <w:r w:rsidR="00132E85">
              <w:rPr>
                <w:webHidden/>
              </w:rPr>
              <w:fldChar w:fldCharType="end"/>
            </w:r>
          </w:hyperlink>
        </w:p>
        <w:p w:rsidR="00132E85" w:rsidRDefault="001039AE">
          <w:pPr>
            <w:pStyle w:val="10"/>
            <w:tabs>
              <w:tab w:val="right" w:leader="dot" w:pos="9447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529975245" w:history="1">
            <w:r w:rsidR="00132E85" w:rsidRPr="00EE4488">
              <w:rPr>
                <w:rStyle w:val="afff1"/>
                <w:kern w:val="28"/>
              </w:rPr>
              <w:t>ПАРАМЕТРЫ МЕСТНОГО БЮДЖЕТА НА 2019 ГОД И НА ПЛАНОВЫЙ ПЕРИОД 2020 И 2021 ГОДОВ</w:t>
            </w:r>
            <w:r w:rsidR="00132E85">
              <w:rPr>
                <w:webHidden/>
              </w:rPr>
              <w:tab/>
            </w:r>
            <w:r w:rsidR="00132E85">
              <w:rPr>
                <w:webHidden/>
              </w:rPr>
              <w:fldChar w:fldCharType="begin"/>
            </w:r>
            <w:r w:rsidR="00132E85">
              <w:rPr>
                <w:webHidden/>
              </w:rPr>
              <w:instrText xml:space="preserve"> PAGEREF _Toc529975245 \h </w:instrText>
            </w:r>
            <w:r w:rsidR="00132E85">
              <w:rPr>
                <w:webHidden/>
              </w:rPr>
            </w:r>
            <w:r w:rsidR="00132E85">
              <w:rPr>
                <w:webHidden/>
              </w:rPr>
              <w:fldChar w:fldCharType="separate"/>
            </w:r>
            <w:r w:rsidR="00153A79">
              <w:rPr>
                <w:webHidden/>
              </w:rPr>
              <w:t>8</w:t>
            </w:r>
            <w:r w:rsidR="00132E85">
              <w:rPr>
                <w:webHidden/>
              </w:rPr>
              <w:fldChar w:fldCharType="end"/>
            </w:r>
          </w:hyperlink>
        </w:p>
        <w:p w:rsidR="00132E85" w:rsidRDefault="001039AE">
          <w:pPr>
            <w:pStyle w:val="10"/>
            <w:tabs>
              <w:tab w:val="right" w:leader="dot" w:pos="9447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529975247" w:history="1">
            <w:r w:rsidR="00132E85" w:rsidRPr="00EE4488">
              <w:rPr>
                <w:rStyle w:val="afff1"/>
                <w:kern w:val="28"/>
              </w:rPr>
              <w:t>ДОХОДЫ МЕСТНОГО БЮДЖЕТА В 2019 – 2021 ГОДАХ</w:t>
            </w:r>
            <w:r w:rsidR="00132E85">
              <w:rPr>
                <w:webHidden/>
              </w:rPr>
              <w:tab/>
            </w:r>
            <w:r w:rsidR="00132E85">
              <w:rPr>
                <w:webHidden/>
              </w:rPr>
              <w:fldChar w:fldCharType="begin"/>
            </w:r>
            <w:r w:rsidR="00132E85">
              <w:rPr>
                <w:webHidden/>
              </w:rPr>
              <w:instrText xml:space="preserve"> PAGEREF _Toc529975247 \h </w:instrText>
            </w:r>
            <w:r w:rsidR="00132E85">
              <w:rPr>
                <w:webHidden/>
              </w:rPr>
            </w:r>
            <w:r w:rsidR="00132E85">
              <w:rPr>
                <w:webHidden/>
              </w:rPr>
              <w:fldChar w:fldCharType="separate"/>
            </w:r>
            <w:r w:rsidR="00153A79">
              <w:rPr>
                <w:webHidden/>
              </w:rPr>
              <w:t>9</w:t>
            </w:r>
            <w:r w:rsidR="00132E85">
              <w:rPr>
                <w:webHidden/>
              </w:rPr>
              <w:fldChar w:fldCharType="end"/>
            </w:r>
          </w:hyperlink>
        </w:p>
        <w:p w:rsidR="00132E85" w:rsidRDefault="001039AE">
          <w:pPr>
            <w:pStyle w:val="10"/>
            <w:tabs>
              <w:tab w:val="right" w:leader="dot" w:pos="9447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529975249" w:history="1">
            <w:r w:rsidR="00132E85" w:rsidRPr="00EE4488">
              <w:rPr>
                <w:rStyle w:val="afff1"/>
                <w:kern w:val="28"/>
              </w:rPr>
              <w:t>РАСХОДЫ МЕСТНОГО БЮДЖЕТА В 2019 – 2021 ГОДАХ</w:t>
            </w:r>
            <w:r w:rsidR="00132E85">
              <w:rPr>
                <w:webHidden/>
              </w:rPr>
              <w:tab/>
            </w:r>
            <w:r w:rsidR="00132E85">
              <w:rPr>
                <w:webHidden/>
              </w:rPr>
              <w:fldChar w:fldCharType="begin"/>
            </w:r>
            <w:r w:rsidR="00132E85">
              <w:rPr>
                <w:webHidden/>
              </w:rPr>
              <w:instrText xml:space="preserve"> PAGEREF _Toc529975249 \h </w:instrText>
            </w:r>
            <w:r w:rsidR="00132E85">
              <w:rPr>
                <w:webHidden/>
              </w:rPr>
            </w:r>
            <w:r w:rsidR="00132E85">
              <w:rPr>
                <w:webHidden/>
              </w:rPr>
              <w:fldChar w:fldCharType="separate"/>
            </w:r>
            <w:r w:rsidR="00153A79">
              <w:rPr>
                <w:webHidden/>
              </w:rPr>
              <w:t>18</w:t>
            </w:r>
            <w:r w:rsidR="00132E85">
              <w:rPr>
                <w:webHidden/>
              </w:rPr>
              <w:fldChar w:fldCharType="end"/>
            </w:r>
          </w:hyperlink>
        </w:p>
        <w:p w:rsidR="00132E85" w:rsidRDefault="001039AE">
          <w:pPr>
            <w:pStyle w:val="10"/>
            <w:tabs>
              <w:tab w:val="right" w:leader="dot" w:pos="9447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529975250" w:history="1">
            <w:r w:rsidR="00132E85" w:rsidRPr="00EE4488">
              <w:rPr>
                <w:rStyle w:val="afff1"/>
                <w:kern w:val="28"/>
              </w:rPr>
              <w:t>РАСХОДЫ МЕСТНОГО  БЮДЖЕТА НА ФИНАНСОВОЕ ОБЕСПЕЧЕНИЕ РЕАЛИЗАЦИИ МУНИЦИПАЛЬНЫХ ПРОГРАММ</w:t>
            </w:r>
            <w:r w:rsidR="00132E85">
              <w:rPr>
                <w:webHidden/>
              </w:rPr>
              <w:tab/>
            </w:r>
            <w:r w:rsidR="00132E85">
              <w:rPr>
                <w:webHidden/>
              </w:rPr>
              <w:fldChar w:fldCharType="begin"/>
            </w:r>
            <w:r w:rsidR="00132E85">
              <w:rPr>
                <w:webHidden/>
              </w:rPr>
              <w:instrText xml:space="preserve"> PAGEREF _Toc529975250 \h </w:instrText>
            </w:r>
            <w:r w:rsidR="00132E85">
              <w:rPr>
                <w:webHidden/>
              </w:rPr>
            </w:r>
            <w:r w:rsidR="00132E85">
              <w:rPr>
                <w:webHidden/>
              </w:rPr>
              <w:fldChar w:fldCharType="separate"/>
            </w:r>
            <w:r w:rsidR="00153A79">
              <w:rPr>
                <w:webHidden/>
              </w:rPr>
              <w:t>26</w:t>
            </w:r>
            <w:r w:rsidR="00132E85">
              <w:rPr>
                <w:webHidden/>
              </w:rPr>
              <w:fldChar w:fldCharType="end"/>
            </w:r>
          </w:hyperlink>
        </w:p>
        <w:p w:rsidR="00132E85" w:rsidRDefault="001039AE">
          <w:pPr>
            <w:pStyle w:val="10"/>
            <w:tabs>
              <w:tab w:val="right" w:leader="dot" w:pos="9447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529975256" w:history="1">
            <w:r w:rsidR="00132E85" w:rsidRPr="00EE4488">
              <w:rPr>
                <w:rStyle w:val="afff1"/>
              </w:rPr>
              <w:t>НЕПРОГРАММНАЯ ЧАСТЬ РАСХОДОВ МЕСТНОГО БЮДЖЕТА</w:t>
            </w:r>
            <w:r w:rsidR="00132E85">
              <w:rPr>
                <w:webHidden/>
              </w:rPr>
              <w:tab/>
            </w:r>
            <w:r w:rsidR="00132E85">
              <w:rPr>
                <w:webHidden/>
              </w:rPr>
              <w:fldChar w:fldCharType="begin"/>
            </w:r>
            <w:r w:rsidR="00132E85">
              <w:rPr>
                <w:webHidden/>
              </w:rPr>
              <w:instrText xml:space="preserve"> PAGEREF _Toc529975256 \h </w:instrText>
            </w:r>
            <w:r w:rsidR="00132E85">
              <w:rPr>
                <w:webHidden/>
              </w:rPr>
            </w:r>
            <w:r w:rsidR="00132E85">
              <w:rPr>
                <w:webHidden/>
              </w:rPr>
              <w:fldChar w:fldCharType="separate"/>
            </w:r>
            <w:r w:rsidR="00153A79">
              <w:rPr>
                <w:webHidden/>
              </w:rPr>
              <w:t>40</w:t>
            </w:r>
            <w:r w:rsidR="00132E85">
              <w:rPr>
                <w:webHidden/>
              </w:rPr>
              <w:fldChar w:fldCharType="end"/>
            </w:r>
          </w:hyperlink>
        </w:p>
        <w:p w:rsidR="00132E85" w:rsidRDefault="001039AE">
          <w:pPr>
            <w:pStyle w:val="10"/>
            <w:tabs>
              <w:tab w:val="right" w:leader="dot" w:pos="9447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529975257" w:history="1">
            <w:r w:rsidR="00132E85" w:rsidRPr="00EE4488">
              <w:rPr>
                <w:rStyle w:val="afff1"/>
                <w:kern w:val="28"/>
              </w:rPr>
              <w:t>ИСТОЧНИКИ ВНУТРЕННЕГО ФИНАНСИРОВАНИЯ ДЕФИЦИТА МЕСТНОГО  БЮДЖЕТА</w:t>
            </w:r>
            <w:r w:rsidR="00132E85">
              <w:rPr>
                <w:webHidden/>
              </w:rPr>
              <w:tab/>
            </w:r>
            <w:r w:rsidR="00132E85">
              <w:rPr>
                <w:webHidden/>
              </w:rPr>
              <w:fldChar w:fldCharType="begin"/>
            </w:r>
            <w:r w:rsidR="00132E85">
              <w:rPr>
                <w:webHidden/>
              </w:rPr>
              <w:instrText xml:space="preserve"> PAGEREF _Toc529975257 \h </w:instrText>
            </w:r>
            <w:r w:rsidR="00132E85">
              <w:rPr>
                <w:webHidden/>
              </w:rPr>
            </w:r>
            <w:r w:rsidR="00132E85">
              <w:rPr>
                <w:webHidden/>
              </w:rPr>
              <w:fldChar w:fldCharType="separate"/>
            </w:r>
            <w:r w:rsidR="00153A79">
              <w:rPr>
                <w:webHidden/>
              </w:rPr>
              <w:t>42</w:t>
            </w:r>
            <w:r w:rsidR="00132E85">
              <w:rPr>
                <w:webHidden/>
              </w:rPr>
              <w:fldChar w:fldCharType="end"/>
            </w:r>
          </w:hyperlink>
        </w:p>
        <w:p w:rsidR="00A41C41" w:rsidRDefault="00A41C41">
          <w:r>
            <w:rPr>
              <w:b/>
              <w:bCs/>
            </w:rPr>
            <w:fldChar w:fldCharType="end"/>
          </w:r>
        </w:p>
      </w:sdtContent>
    </w:sdt>
    <w:p w:rsidR="00FB5299" w:rsidRPr="00236ABA" w:rsidRDefault="009F361B" w:rsidP="00225BA4">
      <w:pPr>
        <w:pStyle w:val="1"/>
        <w:spacing w:after="120" w:line="252" w:lineRule="auto"/>
        <w:rPr>
          <w:rFonts w:ascii="Times New Roman" w:hAnsi="Times New Roman"/>
          <w:snapToGrid w:val="0"/>
          <w:kern w:val="28"/>
          <w:szCs w:val="28"/>
        </w:rPr>
      </w:pPr>
      <w:r w:rsidRPr="00C010AD">
        <w:rPr>
          <w:szCs w:val="28"/>
        </w:rPr>
        <w:br w:type="page"/>
      </w:r>
      <w:bookmarkStart w:id="1" w:name="_Toc171335402"/>
      <w:bookmarkStart w:id="2" w:name="_Toc210550682"/>
      <w:bookmarkStart w:id="3" w:name="_Toc210550853"/>
      <w:bookmarkStart w:id="4" w:name="_Toc529975243"/>
      <w:r w:rsidR="003059F2" w:rsidRPr="00236ABA">
        <w:rPr>
          <w:rFonts w:ascii="Times New Roman" w:hAnsi="Times New Roman"/>
          <w:snapToGrid w:val="0"/>
          <w:kern w:val="28"/>
          <w:szCs w:val="28"/>
        </w:rPr>
        <w:lastRenderedPageBreak/>
        <w:t>ВВЕДЕНИЕ</w:t>
      </w:r>
      <w:bookmarkEnd w:id="1"/>
      <w:bookmarkEnd w:id="2"/>
      <w:bookmarkEnd w:id="3"/>
      <w:bookmarkEnd w:id="4"/>
    </w:p>
    <w:p w:rsidR="00BF376E" w:rsidRPr="00236ABA" w:rsidRDefault="00125783" w:rsidP="00236ABA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ABA">
        <w:rPr>
          <w:rFonts w:ascii="Times New Roman" w:hAnsi="Times New Roman" w:cs="Times New Roman"/>
          <w:sz w:val="28"/>
          <w:szCs w:val="28"/>
        </w:rPr>
        <w:t>П</w:t>
      </w:r>
      <w:r w:rsidR="00BF376E" w:rsidRPr="00236ABA">
        <w:rPr>
          <w:rFonts w:ascii="Times New Roman" w:hAnsi="Times New Roman" w:cs="Times New Roman"/>
          <w:sz w:val="28"/>
          <w:szCs w:val="28"/>
        </w:rPr>
        <w:t>ояснительная записка содержит аналитические материалы и комме</w:t>
      </w:r>
      <w:r w:rsidR="00BF376E" w:rsidRPr="00236ABA">
        <w:rPr>
          <w:rFonts w:ascii="Times New Roman" w:hAnsi="Times New Roman" w:cs="Times New Roman"/>
          <w:sz w:val="28"/>
          <w:szCs w:val="28"/>
        </w:rPr>
        <w:t>н</w:t>
      </w:r>
      <w:r w:rsidR="00BF376E" w:rsidRPr="00236ABA">
        <w:rPr>
          <w:rFonts w:ascii="Times New Roman" w:hAnsi="Times New Roman" w:cs="Times New Roman"/>
          <w:sz w:val="28"/>
          <w:szCs w:val="28"/>
        </w:rPr>
        <w:t>тарии по проектировкам бюджета</w:t>
      </w:r>
      <w:r w:rsidR="00236ABA" w:rsidRPr="00236AB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«город Фокино» (далее – местный бюджет)</w:t>
      </w:r>
      <w:r w:rsidR="00BF376E" w:rsidRPr="00236ABA">
        <w:rPr>
          <w:rFonts w:ascii="Times New Roman" w:hAnsi="Times New Roman" w:cs="Times New Roman"/>
          <w:sz w:val="28"/>
          <w:szCs w:val="28"/>
        </w:rPr>
        <w:t xml:space="preserve"> </w:t>
      </w:r>
      <w:r w:rsidR="00DD6E05" w:rsidRPr="00236ABA">
        <w:rPr>
          <w:rFonts w:ascii="Times New Roman" w:hAnsi="Times New Roman" w:cs="Times New Roman"/>
          <w:sz w:val="28"/>
          <w:szCs w:val="28"/>
        </w:rPr>
        <w:t>на 20</w:t>
      </w:r>
      <w:r w:rsidR="002743EE" w:rsidRPr="00236ABA">
        <w:rPr>
          <w:rFonts w:ascii="Times New Roman" w:hAnsi="Times New Roman" w:cs="Times New Roman"/>
          <w:sz w:val="28"/>
          <w:szCs w:val="28"/>
        </w:rPr>
        <w:t>19</w:t>
      </w:r>
      <w:r w:rsidR="00F96156" w:rsidRPr="00236ABA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A0103A" w:rsidRPr="00236ABA">
        <w:rPr>
          <w:rFonts w:ascii="Times New Roman" w:hAnsi="Times New Roman" w:cs="Times New Roman"/>
          <w:sz w:val="28"/>
          <w:szCs w:val="28"/>
        </w:rPr>
        <w:t xml:space="preserve">на </w:t>
      </w:r>
      <w:r w:rsidR="00F96156" w:rsidRPr="00236ABA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2743EE" w:rsidRPr="00236ABA">
        <w:rPr>
          <w:rFonts w:ascii="Times New Roman" w:hAnsi="Times New Roman" w:cs="Times New Roman"/>
          <w:sz w:val="28"/>
          <w:szCs w:val="28"/>
        </w:rPr>
        <w:t>20</w:t>
      </w:r>
      <w:r w:rsidR="00F96156" w:rsidRPr="00236ABA">
        <w:rPr>
          <w:rFonts w:ascii="Times New Roman" w:hAnsi="Times New Roman" w:cs="Times New Roman"/>
          <w:sz w:val="28"/>
          <w:szCs w:val="28"/>
        </w:rPr>
        <w:t xml:space="preserve"> и 202</w:t>
      </w:r>
      <w:r w:rsidR="002743EE" w:rsidRPr="00236ABA">
        <w:rPr>
          <w:rFonts w:ascii="Times New Roman" w:hAnsi="Times New Roman" w:cs="Times New Roman"/>
          <w:sz w:val="28"/>
          <w:szCs w:val="28"/>
        </w:rPr>
        <w:t>1</w:t>
      </w:r>
      <w:r w:rsidR="0006499E" w:rsidRPr="00236ABA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6499E" w:rsidRPr="00236ABA" w:rsidRDefault="0006499E" w:rsidP="00225BA4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ABA">
        <w:rPr>
          <w:rFonts w:ascii="Times New Roman" w:hAnsi="Times New Roman" w:cs="Times New Roman"/>
          <w:sz w:val="28"/>
          <w:szCs w:val="28"/>
        </w:rPr>
        <w:t>Основные характери</w:t>
      </w:r>
      <w:r w:rsidR="00F96156" w:rsidRPr="00236ABA">
        <w:rPr>
          <w:rFonts w:ascii="Times New Roman" w:hAnsi="Times New Roman" w:cs="Times New Roman"/>
          <w:sz w:val="28"/>
          <w:szCs w:val="28"/>
        </w:rPr>
        <w:t xml:space="preserve">стики </w:t>
      </w:r>
      <w:r w:rsidR="00236ABA" w:rsidRPr="00236ABA">
        <w:rPr>
          <w:rFonts w:ascii="Times New Roman" w:hAnsi="Times New Roman" w:cs="Times New Roman"/>
          <w:sz w:val="28"/>
          <w:szCs w:val="28"/>
        </w:rPr>
        <w:t>местного</w:t>
      </w:r>
      <w:r w:rsidR="00F96156" w:rsidRPr="00236ABA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2743EE" w:rsidRPr="00236ABA">
        <w:rPr>
          <w:rFonts w:ascii="Times New Roman" w:hAnsi="Times New Roman" w:cs="Times New Roman"/>
          <w:sz w:val="28"/>
          <w:szCs w:val="28"/>
        </w:rPr>
        <w:t>9</w:t>
      </w:r>
      <w:r w:rsidR="0045225C" w:rsidRPr="00236ABA">
        <w:rPr>
          <w:rFonts w:ascii="Times New Roman" w:hAnsi="Times New Roman" w:cs="Times New Roman"/>
          <w:sz w:val="28"/>
          <w:szCs w:val="28"/>
        </w:rPr>
        <w:t> –</w:t>
      </w:r>
      <w:r w:rsidRPr="00236ABA">
        <w:rPr>
          <w:rFonts w:ascii="Times New Roman" w:hAnsi="Times New Roman" w:cs="Times New Roman"/>
          <w:sz w:val="28"/>
          <w:szCs w:val="28"/>
        </w:rPr>
        <w:t xml:space="preserve"> 20</w:t>
      </w:r>
      <w:r w:rsidR="00F96156" w:rsidRPr="00236ABA">
        <w:rPr>
          <w:rFonts w:ascii="Times New Roman" w:hAnsi="Times New Roman" w:cs="Times New Roman"/>
          <w:sz w:val="28"/>
          <w:szCs w:val="28"/>
        </w:rPr>
        <w:t>2</w:t>
      </w:r>
      <w:r w:rsidR="002743EE" w:rsidRPr="00236ABA">
        <w:rPr>
          <w:rFonts w:ascii="Times New Roman" w:hAnsi="Times New Roman" w:cs="Times New Roman"/>
          <w:sz w:val="28"/>
          <w:szCs w:val="28"/>
        </w:rPr>
        <w:t>1</w:t>
      </w:r>
      <w:r w:rsidRPr="00236ABA">
        <w:rPr>
          <w:rFonts w:ascii="Times New Roman" w:hAnsi="Times New Roman" w:cs="Times New Roman"/>
          <w:sz w:val="28"/>
          <w:szCs w:val="28"/>
        </w:rPr>
        <w:t xml:space="preserve"> годы сформированы с учетом обязательств по соблюдению показателей сбаланс</w:t>
      </w:r>
      <w:r w:rsidRPr="00236ABA">
        <w:rPr>
          <w:rFonts w:ascii="Times New Roman" w:hAnsi="Times New Roman" w:cs="Times New Roman"/>
          <w:sz w:val="28"/>
          <w:szCs w:val="28"/>
        </w:rPr>
        <w:t>и</w:t>
      </w:r>
      <w:r w:rsidRPr="00236ABA">
        <w:rPr>
          <w:rFonts w:ascii="Times New Roman" w:hAnsi="Times New Roman" w:cs="Times New Roman"/>
          <w:sz w:val="28"/>
          <w:szCs w:val="28"/>
        </w:rPr>
        <w:t xml:space="preserve">рованности бюджета, принятых в соответствии с заключенными с </w:t>
      </w:r>
      <w:r w:rsidR="00236ABA" w:rsidRPr="00236ABA">
        <w:rPr>
          <w:rFonts w:ascii="Times New Roman" w:hAnsi="Times New Roman" w:cs="Times New Roman"/>
          <w:sz w:val="28"/>
          <w:szCs w:val="28"/>
        </w:rPr>
        <w:t>департ</w:t>
      </w:r>
      <w:r w:rsidR="00236ABA" w:rsidRPr="00236ABA">
        <w:rPr>
          <w:rFonts w:ascii="Times New Roman" w:hAnsi="Times New Roman" w:cs="Times New Roman"/>
          <w:sz w:val="28"/>
          <w:szCs w:val="28"/>
        </w:rPr>
        <w:t>а</w:t>
      </w:r>
      <w:r w:rsidR="00236ABA" w:rsidRPr="00236ABA">
        <w:rPr>
          <w:rFonts w:ascii="Times New Roman" w:hAnsi="Times New Roman" w:cs="Times New Roman"/>
          <w:sz w:val="28"/>
          <w:szCs w:val="28"/>
        </w:rPr>
        <w:t>ментом финансов  Брянской области</w:t>
      </w:r>
      <w:r w:rsidRPr="00236ABA">
        <w:rPr>
          <w:rFonts w:ascii="Times New Roman" w:hAnsi="Times New Roman" w:cs="Times New Roman"/>
          <w:sz w:val="28"/>
          <w:szCs w:val="28"/>
        </w:rPr>
        <w:t xml:space="preserve"> соглашениями.</w:t>
      </w:r>
    </w:p>
    <w:p w:rsidR="0006499E" w:rsidRPr="00236ABA" w:rsidRDefault="0006499E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171335403"/>
      <w:r w:rsidRPr="00236ABA">
        <w:rPr>
          <w:rFonts w:ascii="Times New Roman" w:hAnsi="Times New Roman" w:cs="Times New Roman"/>
          <w:sz w:val="28"/>
          <w:szCs w:val="28"/>
        </w:rPr>
        <w:t>Основными подходами к планировани</w:t>
      </w:r>
      <w:r w:rsidR="00F96156" w:rsidRPr="00236ABA">
        <w:rPr>
          <w:rFonts w:ascii="Times New Roman" w:hAnsi="Times New Roman" w:cs="Times New Roman"/>
          <w:sz w:val="28"/>
          <w:szCs w:val="28"/>
        </w:rPr>
        <w:t>ю бюджетных ассигнований на 201</w:t>
      </w:r>
      <w:r w:rsidR="002743EE" w:rsidRPr="00236ABA">
        <w:rPr>
          <w:rFonts w:ascii="Times New Roman" w:hAnsi="Times New Roman" w:cs="Times New Roman"/>
          <w:sz w:val="28"/>
          <w:szCs w:val="28"/>
        </w:rPr>
        <w:t>9</w:t>
      </w:r>
      <w:r w:rsidR="00F96156" w:rsidRPr="00236AB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743EE" w:rsidRPr="00236ABA">
        <w:rPr>
          <w:rFonts w:ascii="Times New Roman" w:hAnsi="Times New Roman" w:cs="Times New Roman"/>
          <w:sz w:val="28"/>
          <w:szCs w:val="28"/>
        </w:rPr>
        <w:t>20</w:t>
      </w:r>
      <w:r w:rsidRPr="00236ABA">
        <w:rPr>
          <w:rFonts w:ascii="Times New Roman" w:hAnsi="Times New Roman" w:cs="Times New Roman"/>
          <w:sz w:val="28"/>
          <w:szCs w:val="28"/>
        </w:rPr>
        <w:t xml:space="preserve"> и 20</w:t>
      </w:r>
      <w:r w:rsidR="00F96156" w:rsidRPr="00236ABA">
        <w:rPr>
          <w:rFonts w:ascii="Times New Roman" w:hAnsi="Times New Roman" w:cs="Times New Roman"/>
          <w:sz w:val="28"/>
          <w:szCs w:val="28"/>
        </w:rPr>
        <w:t>2</w:t>
      </w:r>
      <w:r w:rsidR="00776998" w:rsidRPr="00236ABA">
        <w:rPr>
          <w:rFonts w:ascii="Times New Roman" w:hAnsi="Times New Roman" w:cs="Times New Roman"/>
          <w:sz w:val="28"/>
          <w:szCs w:val="28"/>
        </w:rPr>
        <w:t>1</w:t>
      </w:r>
      <w:r w:rsidRPr="00236ABA">
        <w:rPr>
          <w:rFonts w:ascii="Times New Roman" w:hAnsi="Times New Roman" w:cs="Times New Roman"/>
          <w:sz w:val="28"/>
          <w:szCs w:val="28"/>
        </w:rPr>
        <w:t xml:space="preserve"> годов являются </w:t>
      </w:r>
      <w:proofErr w:type="gramStart"/>
      <w:r w:rsidRPr="00236ABA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236ABA">
        <w:rPr>
          <w:rFonts w:ascii="Times New Roman" w:hAnsi="Times New Roman" w:cs="Times New Roman"/>
          <w:sz w:val="28"/>
          <w:szCs w:val="28"/>
        </w:rPr>
        <w:t>:</w:t>
      </w:r>
    </w:p>
    <w:p w:rsidR="00236ABA" w:rsidRDefault="00F96156" w:rsidP="00225BA4">
      <w:pPr>
        <w:spacing w:line="252" w:lineRule="auto"/>
        <w:ind w:firstLine="709"/>
        <w:jc w:val="both"/>
        <w:rPr>
          <w:sz w:val="28"/>
          <w:szCs w:val="28"/>
        </w:rPr>
      </w:pPr>
      <w:r w:rsidRPr="00236ABA">
        <w:rPr>
          <w:sz w:val="28"/>
          <w:szCs w:val="28"/>
        </w:rPr>
        <w:t>1) в качестве объемов бюджетных ассигнований на исполнение де</w:t>
      </w:r>
      <w:r w:rsidRPr="00236ABA">
        <w:rPr>
          <w:sz w:val="28"/>
          <w:szCs w:val="28"/>
        </w:rPr>
        <w:t>й</w:t>
      </w:r>
      <w:r w:rsidRPr="00236ABA">
        <w:rPr>
          <w:sz w:val="28"/>
          <w:szCs w:val="28"/>
        </w:rPr>
        <w:t>ствующих обязательств на 201</w:t>
      </w:r>
      <w:r w:rsidR="00776998" w:rsidRPr="00236ABA">
        <w:rPr>
          <w:sz w:val="28"/>
          <w:szCs w:val="28"/>
        </w:rPr>
        <w:t>9</w:t>
      </w:r>
      <w:r w:rsidR="0045225C" w:rsidRPr="00236ABA">
        <w:rPr>
          <w:sz w:val="28"/>
          <w:szCs w:val="28"/>
        </w:rPr>
        <w:t> –</w:t>
      </w:r>
      <w:r w:rsidRPr="00236ABA">
        <w:rPr>
          <w:sz w:val="28"/>
          <w:szCs w:val="28"/>
        </w:rPr>
        <w:t xml:space="preserve"> 202</w:t>
      </w:r>
      <w:r w:rsidR="00776998" w:rsidRPr="00236ABA">
        <w:rPr>
          <w:sz w:val="28"/>
          <w:szCs w:val="28"/>
        </w:rPr>
        <w:t>1</w:t>
      </w:r>
      <w:r w:rsidRPr="00236ABA">
        <w:rPr>
          <w:sz w:val="28"/>
          <w:szCs w:val="28"/>
        </w:rPr>
        <w:t xml:space="preserve"> годы приняты расходы, утвержденные </w:t>
      </w:r>
      <w:r w:rsidR="00236ABA" w:rsidRPr="00236ABA">
        <w:rPr>
          <w:sz w:val="28"/>
          <w:szCs w:val="28"/>
        </w:rPr>
        <w:t xml:space="preserve"> решением  Совета  народных  депутатов  города Фокино от 12.12.2017 года №5-928 «О  бюджете муниципального образования «городской округ «город Фокино» на 2018 год и плановый период 2019 и 2020 годов»</w:t>
      </w:r>
      <w:r w:rsidR="00236ABA" w:rsidRPr="00236ABA">
        <w:t xml:space="preserve"> </w:t>
      </w:r>
      <w:r w:rsidR="00236ABA" w:rsidRPr="00236ABA">
        <w:rPr>
          <w:sz w:val="28"/>
          <w:szCs w:val="28"/>
        </w:rPr>
        <w:t xml:space="preserve"> </w:t>
      </w:r>
    </w:p>
    <w:p w:rsidR="00F96156" w:rsidRPr="00236ABA" w:rsidRDefault="00F96156" w:rsidP="00225BA4">
      <w:pPr>
        <w:spacing w:line="252" w:lineRule="auto"/>
        <w:ind w:firstLine="709"/>
        <w:jc w:val="both"/>
        <w:rPr>
          <w:sz w:val="28"/>
          <w:szCs w:val="28"/>
        </w:rPr>
      </w:pPr>
      <w:r w:rsidRPr="00236ABA">
        <w:rPr>
          <w:sz w:val="28"/>
          <w:szCs w:val="28"/>
        </w:rPr>
        <w:t>2) объемы бюджетных ассигнований на исполнение действующих об</w:t>
      </w:r>
      <w:r w:rsidRPr="00236ABA">
        <w:rPr>
          <w:sz w:val="28"/>
          <w:szCs w:val="28"/>
        </w:rPr>
        <w:t>я</w:t>
      </w:r>
      <w:r w:rsidRPr="00236ABA">
        <w:rPr>
          <w:sz w:val="28"/>
          <w:szCs w:val="28"/>
        </w:rPr>
        <w:t>зательств уменьшены по прекращающимся расходным обязательствам огр</w:t>
      </w:r>
      <w:r w:rsidRPr="00236ABA">
        <w:rPr>
          <w:sz w:val="28"/>
          <w:szCs w:val="28"/>
        </w:rPr>
        <w:t>а</w:t>
      </w:r>
      <w:r w:rsidRPr="00236ABA">
        <w:rPr>
          <w:sz w:val="28"/>
          <w:szCs w:val="28"/>
        </w:rPr>
        <w:t>ниченного срока действия;</w:t>
      </w:r>
    </w:p>
    <w:p w:rsidR="001B6302" w:rsidRDefault="00F96156" w:rsidP="00225BA4">
      <w:pPr>
        <w:spacing w:line="252" w:lineRule="auto"/>
        <w:ind w:firstLine="709"/>
        <w:jc w:val="both"/>
        <w:rPr>
          <w:sz w:val="28"/>
          <w:szCs w:val="28"/>
        </w:rPr>
      </w:pPr>
      <w:proofErr w:type="gramStart"/>
      <w:r w:rsidRPr="00236ABA">
        <w:rPr>
          <w:sz w:val="28"/>
          <w:szCs w:val="28"/>
        </w:rPr>
        <w:t xml:space="preserve">3) </w:t>
      </w:r>
      <w:r w:rsidR="00776998" w:rsidRPr="00236ABA">
        <w:rPr>
          <w:sz w:val="28"/>
          <w:szCs w:val="28"/>
        </w:rPr>
        <w:t xml:space="preserve">в составе бюджетных ассигнований предусмотрены средства в части повышения оплаты труда отдельных категорий работников бюджетной сферы, определенных в </w:t>
      </w:r>
      <w:r w:rsidR="000E45ED" w:rsidRPr="00236ABA">
        <w:rPr>
          <w:sz w:val="28"/>
          <w:szCs w:val="28"/>
        </w:rPr>
        <w:t>«</w:t>
      </w:r>
      <w:r w:rsidR="00776998" w:rsidRPr="00236ABA">
        <w:rPr>
          <w:sz w:val="28"/>
          <w:szCs w:val="28"/>
        </w:rPr>
        <w:t>майских</w:t>
      </w:r>
      <w:r w:rsidR="000E45ED" w:rsidRPr="00236ABA">
        <w:rPr>
          <w:sz w:val="28"/>
          <w:szCs w:val="28"/>
        </w:rPr>
        <w:t>»</w:t>
      </w:r>
      <w:r w:rsidR="00776998" w:rsidRPr="00236ABA">
        <w:rPr>
          <w:sz w:val="28"/>
          <w:szCs w:val="28"/>
        </w:rPr>
        <w:t xml:space="preserve"> указах Президента России (рост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</w:t>
      </w:r>
      <w:r w:rsidR="00776998" w:rsidRPr="00236ABA">
        <w:rPr>
          <w:sz w:val="28"/>
          <w:szCs w:val="28"/>
        </w:rPr>
        <w:t>о</w:t>
      </w:r>
      <w:r w:rsidR="00776998" w:rsidRPr="00236ABA">
        <w:rPr>
          <w:sz w:val="28"/>
          <w:szCs w:val="28"/>
        </w:rPr>
        <w:t>стигнутых соотношений средней заработной платы и среднемесячного дохода от трудовой деятельности)</w:t>
      </w:r>
      <w:proofErr w:type="gramEnd"/>
    </w:p>
    <w:p w:rsidR="00F96156" w:rsidRDefault="001B6302" w:rsidP="00225BA4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Среднегодовая заработная плата  педагогических работников дошкол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23 026,0 руб.,</w:t>
      </w:r>
    </w:p>
    <w:p w:rsidR="001B6302" w:rsidRDefault="001B6302" w:rsidP="001B6302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Среднегодовая заработная плата  педагогических работников общего образования 23 931,0 руб.,</w:t>
      </w:r>
    </w:p>
    <w:p w:rsidR="001B6302" w:rsidRDefault="001B6302" w:rsidP="001B6302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Среднегодовая заработная плата  педагогических работников дополн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тельного образования 22 511,0 руб.,</w:t>
      </w:r>
    </w:p>
    <w:p w:rsidR="001B6302" w:rsidRDefault="001B6302" w:rsidP="001B6302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Среднегодовая заработная плата  работников культуры 25 186,0 руб.,</w:t>
      </w:r>
    </w:p>
    <w:p w:rsidR="009F608F" w:rsidRPr="00236ABA" w:rsidRDefault="009F608F" w:rsidP="00225BA4">
      <w:pPr>
        <w:spacing w:line="252" w:lineRule="auto"/>
        <w:ind w:firstLine="709"/>
        <w:jc w:val="both"/>
        <w:rPr>
          <w:sz w:val="28"/>
          <w:szCs w:val="28"/>
        </w:rPr>
      </w:pPr>
      <w:r w:rsidRPr="00236ABA">
        <w:rPr>
          <w:sz w:val="28"/>
          <w:szCs w:val="28"/>
        </w:rPr>
        <w:t>4) предусмотрены ассигнования в целях реализации Федерального зак</w:t>
      </w:r>
      <w:r w:rsidRPr="00236ABA">
        <w:rPr>
          <w:sz w:val="28"/>
          <w:szCs w:val="28"/>
        </w:rPr>
        <w:t>о</w:t>
      </w:r>
      <w:r w:rsidRPr="00236ABA">
        <w:rPr>
          <w:sz w:val="28"/>
          <w:szCs w:val="28"/>
        </w:rPr>
        <w:t xml:space="preserve">на от 28.12.2017 № 421-ФЗ </w:t>
      </w:r>
      <w:r w:rsidR="000E45ED" w:rsidRPr="00236ABA">
        <w:rPr>
          <w:sz w:val="28"/>
          <w:szCs w:val="28"/>
        </w:rPr>
        <w:t>«</w:t>
      </w:r>
      <w:r w:rsidRPr="00236ABA">
        <w:rPr>
          <w:sz w:val="28"/>
          <w:szCs w:val="28"/>
        </w:rPr>
        <w:t>О внесении</w:t>
      </w:r>
      <w:r w:rsidR="001D574E" w:rsidRPr="00236ABA">
        <w:rPr>
          <w:sz w:val="28"/>
          <w:szCs w:val="28"/>
        </w:rPr>
        <w:t xml:space="preserve"> изменений в отдельные законод</w:t>
      </w:r>
      <w:r w:rsidR="001D574E" w:rsidRPr="00236ABA">
        <w:rPr>
          <w:sz w:val="28"/>
          <w:szCs w:val="28"/>
        </w:rPr>
        <w:t>а</w:t>
      </w:r>
      <w:r w:rsidRPr="00236ABA">
        <w:rPr>
          <w:sz w:val="28"/>
          <w:szCs w:val="28"/>
        </w:rPr>
        <w:t xml:space="preserve">тельные акты Российской Федерации в части повышения минимального </w:t>
      </w:r>
      <w:proofErr w:type="gramStart"/>
      <w:r w:rsidRPr="00236ABA">
        <w:rPr>
          <w:sz w:val="28"/>
          <w:szCs w:val="28"/>
        </w:rPr>
        <w:t>ра</w:t>
      </w:r>
      <w:r w:rsidRPr="00236ABA">
        <w:rPr>
          <w:sz w:val="28"/>
          <w:szCs w:val="28"/>
        </w:rPr>
        <w:t>з</w:t>
      </w:r>
      <w:r w:rsidRPr="00236ABA">
        <w:rPr>
          <w:sz w:val="28"/>
          <w:szCs w:val="28"/>
        </w:rPr>
        <w:t>мера оплаты труда</w:t>
      </w:r>
      <w:proofErr w:type="gramEnd"/>
      <w:r w:rsidRPr="00236ABA">
        <w:rPr>
          <w:sz w:val="28"/>
          <w:szCs w:val="28"/>
        </w:rPr>
        <w:t xml:space="preserve"> до прожиточного минимума трудоспособного населения</w:t>
      </w:r>
      <w:r w:rsidR="000E45ED" w:rsidRPr="00236ABA">
        <w:rPr>
          <w:sz w:val="28"/>
          <w:szCs w:val="28"/>
        </w:rPr>
        <w:t>»</w:t>
      </w:r>
      <w:r w:rsidR="000D04A0" w:rsidRPr="00236ABA">
        <w:rPr>
          <w:sz w:val="28"/>
          <w:szCs w:val="28"/>
        </w:rPr>
        <w:t xml:space="preserve"> в связи с ростом минимального размера оплаты труда до 11 280 рублей с 1 я</w:t>
      </w:r>
      <w:r w:rsidR="000D04A0" w:rsidRPr="00236ABA">
        <w:rPr>
          <w:sz w:val="28"/>
          <w:szCs w:val="28"/>
        </w:rPr>
        <w:t>н</w:t>
      </w:r>
      <w:r w:rsidR="000D04A0" w:rsidRPr="00236ABA">
        <w:rPr>
          <w:sz w:val="28"/>
          <w:szCs w:val="28"/>
        </w:rPr>
        <w:t>варя 2019 года</w:t>
      </w:r>
      <w:r w:rsidRPr="00236ABA">
        <w:rPr>
          <w:sz w:val="28"/>
          <w:szCs w:val="28"/>
        </w:rPr>
        <w:t>;</w:t>
      </w:r>
    </w:p>
    <w:p w:rsidR="001B6302" w:rsidRDefault="009F608F" w:rsidP="009F608F">
      <w:pPr>
        <w:spacing w:line="252" w:lineRule="auto"/>
        <w:ind w:firstLine="709"/>
        <w:jc w:val="both"/>
        <w:rPr>
          <w:sz w:val="28"/>
          <w:szCs w:val="28"/>
        </w:rPr>
      </w:pPr>
      <w:r w:rsidRPr="00236ABA">
        <w:rPr>
          <w:sz w:val="28"/>
          <w:szCs w:val="28"/>
        </w:rPr>
        <w:t>5) предусмотрены ассигнования с целью индексации отдельных статей расходов</w:t>
      </w:r>
    </w:p>
    <w:p w:rsidR="00132E85" w:rsidRPr="00236ABA" w:rsidRDefault="00132E85" w:rsidP="009F608F">
      <w:pPr>
        <w:spacing w:line="252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1923"/>
        <w:gridCol w:w="3722"/>
      </w:tblGrid>
      <w:tr w:rsidR="001B6302" w:rsidRPr="00574A74" w:rsidTr="002A3856">
        <w:tc>
          <w:tcPr>
            <w:tcW w:w="2082" w:type="pct"/>
            <w:shd w:val="clear" w:color="auto" w:fill="auto"/>
            <w:vAlign w:val="center"/>
          </w:tcPr>
          <w:p w:rsidR="001B6302" w:rsidRPr="00574A74" w:rsidRDefault="001B6302" w:rsidP="002A3856">
            <w:r w:rsidRPr="00574A74">
              <w:lastRenderedPageBreak/>
              <w:t>Фонд оплаты труда</w:t>
            </w:r>
          </w:p>
          <w:p w:rsidR="001B6302" w:rsidRPr="00574A74" w:rsidRDefault="001B6302" w:rsidP="002A3856">
            <w:r w:rsidRPr="00574A74">
              <w:t xml:space="preserve">работников </w:t>
            </w:r>
            <w:r>
              <w:rPr>
                <w:szCs w:val="28"/>
              </w:rPr>
              <w:t>муниципальных</w:t>
            </w:r>
            <w:r w:rsidRPr="005D7887">
              <w:rPr>
                <w:szCs w:val="28"/>
              </w:rPr>
              <w:t xml:space="preserve"> учр</w:t>
            </w:r>
            <w:r w:rsidRPr="005D7887">
              <w:rPr>
                <w:szCs w:val="28"/>
              </w:rPr>
              <w:t>е</w:t>
            </w:r>
            <w:r w:rsidRPr="005D7887">
              <w:rPr>
                <w:szCs w:val="28"/>
              </w:rPr>
              <w:t xml:space="preserve">ждений </w:t>
            </w:r>
            <w:r>
              <w:rPr>
                <w:szCs w:val="28"/>
              </w:rPr>
              <w:t>города Фокино</w:t>
            </w:r>
            <w:r w:rsidRPr="00574A74">
              <w:t>, на которых не распространяется действие Ук</w:t>
            </w:r>
            <w:r w:rsidRPr="00574A74">
              <w:t>а</w:t>
            </w:r>
            <w:r w:rsidRPr="00574A74">
              <w:t>зов Президента от 07.05.2012 №</w:t>
            </w:r>
            <w:r>
              <w:t> </w:t>
            </w:r>
            <w:r w:rsidRPr="00574A74">
              <w:t xml:space="preserve">597, от 01.06.2012 № 761, от 28.12.2012 № 1688, органов </w:t>
            </w:r>
            <w:r>
              <w:t>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994" w:type="pct"/>
            <w:vAlign w:val="center"/>
          </w:tcPr>
          <w:p w:rsidR="001B6302" w:rsidRPr="00574A74" w:rsidRDefault="001B6302" w:rsidP="002A3856">
            <w:pPr>
              <w:jc w:val="center"/>
            </w:pPr>
            <w:r w:rsidRPr="00574A74">
              <w:t>1,043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1,038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1,040</w:t>
            </w:r>
          </w:p>
        </w:tc>
        <w:tc>
          <w:tcPr>
            <w:tcW w:w="1924" w:type="pct"/>
            <w:shd w:val="clear" w:color="auto" w:fill="auto"/>
            <w:vAlign w:val="center"/>
          </w:tcPr>
          <w:p w:rsidR="001B6302" w:rsidRPr="00574A74" w:rsidRDefault="001B6302" w:rsidP="002A3856">
            <w:pPr>
              <w:jc w:val="center"/>
            </w:pPr>
            <w:r w:rsidRPr="00574A74">
              <w:t>1 октября 2019 года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 октября 2020 года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 октября 2021 года</w:t>
            </w:r>
          </w:p>
        </w:tc>
      </w:tr>
      <w:tr w:rsidR="001B6302" w:rsidRPr="00574A74" w:rsidTr="002A3856">
        <w:trPr>
          <w:trHeight w:val="986"/>
        </w:trPr>
        <w:tc>
          <w:tcPr>
            <w:tcW w:w="2082" w:type="pct"/>
            <w:shd w:val="clear" w:color="auto" w:fill="auto"/>
            <w:vAlign w:val="center"/>
          </w:tcPr>
          <w:p w:rsidR="001B6302" w:rsidRPr="00574A74" w:rsidRDefault="001B6302" w:rsidP="002A3856">
            <w:r w:rsidRPr="00574A74">
              <w:t>Публичные нормативные обязател</w:t>
            </w:r>
            <w:r w:rsidRPr="00574A74">
              <w:t>ь</w:t>
            </w:r>
            <w:r w:rsidRPr="00574A74">
              <w:t>ства и отдельные социальные в</w:t>
            </w:r>
            <w:r w:rsidRPr="00574A74">
              <w:t>ы</w:t>
            </w:r>
            <w:r w:rsidRPr="00574A74">
              <w:t>платы</w:t>
            </w:r>
          </w:p>
        </w:tc>
        <w:tc>
          <w:tcPr>
            <w:tcW w:w="994" w:type="pct"/>
            <w:vAlign w:val="center"/>
          </w:tcPr>
          <w:p w:rsidR="001B6302" w:rsidRPr="00574A74" w:rsidRDefault="001B6302" w:rsidP="002A3856">
            <w:pPr>
              <w:jc w:val="center"/>
            </w:pPr>
            <w:r w:rsidRPr="00574A74">
              <w:t>1,043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1,038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1,040</w:t>
            </w:r>
          </w:p>
        </w:tc>
        <w:tc>
          <w:tcPr>
            <w:tcW w:w="1924" w:type="pct"/>
            <w:shd w:val="clear" w:color="auto" w:fill="auto"/>
            <w:vAlign w:val="center"/>
          </w:tcPr>
          <w:p w:rsidR="001B6302" w:rsidRPr="00574A74" w:rsidRDefault="001B6302" w:rsidP="002A3856">
            <w:pPr>
              <w:jc w:val="center"/>
            </w:pPr>
            <w:r w:rsidRPr="00574A74">
              <w:t>1 октября 2019 года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 октября 2020 года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 октября 2021 года</w:t>
            </w:r>
          </w:p>
        </w:tc>
      </w:tr>
      <w:tr w:rsidR="001B6302" w:rsidRPr="00574A74" w:rsidTr="002A3856">
        <w:trPr>
          <w:trHeight w:val="985"/>
        </w:trPr>
        <w:tc>
          <w:tcPr>
            <w:tcW w:w="2082" w:type="pct"/>
            <w:shd w:val="clear" w:color="auto" w:fill="auto"/>
            <w:vAlign w:val="center"/>
          </w:tcPr>
          <w:p w:rsidR="001B6302" w:rsidRPr="00574A74" w:rsidRDefault="001B6302" w:rsidP="002A3856">
            <w:r w:rsidRPr="00574A74">
              <w:t>Расходы по опла</w:t>
            </w:r>
            <w:r>
              <w:t>те коммунальных услуг и сре</w:t>
            </w:r>
            <w:proofErr w:type="gramStart"/>
            <w:r>
              <w:t xml:space="preserve">дств </w:t>
            </w:r>
            <w:r w:rsidRPr="00574A74">
              <w:t>св</w:t>
            </w:r>
            <w:proofErr w:type="gramEnd"/>
            <w:r w:rsidRPr="00574A74">
              <w:t>язи</w:t>
            </w:r>
          </w:p>
        </w:tc>
        <w:tc>
          <w:tcPr>
            <w:tcW w:w="994" w:type="pct"/>
            <w:vAlign w:val="center"/>
          </w:tcPr>
          <w:p w:rsidR="001B6302" w:rsidRPr="00574A74" w:rsidRDefault="001B6302" w:rsidP="002A3856">
            <w:pPr>
              <w:jc w:val="center"/>
            </w:pPr>
            <w:r w:rsidRPr="00574A74">
              <w:t>1,043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1,038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1,040</w:t>
            </w:r>
          </w:p>
        </w:tc>
        <w:tc>
          <w:tcPr>
            <w:tcW w:w="1924" w:type="pct"/>
            <w:shd w:val="clear" w:color="auto" w:fill="auto"/>
            <w:vAlign w:val="center"/>
          </w:tcPr>
          <w:p w:rsidR="001B6302" w:rsidRPr="00574A74" w:rsidRDefault="001B6302" w:rsidP="002A3856">
            <w:pPr>
              <w:jc w:val="center"/>
            </w:pPr>
            <w:r w:rsidRPr="00574A74">
              <w:t>1 января 2019 года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 января 2020 года</w:t>
            </w:r>
          </w:p>
          <w:p w:rsidR="001B6302" w:rsidRPr="00574A74" w:rsidRDefault="001B6302" w:rsidP="002A3856">
            <w:pPr>
              <w:jc w:val="center"/>
            </w:pPr>
            <w:r w:rsidRPr="00574A74">
              <w:t>1 января 2021 года</w:t>
            </w:r>
          </w:p>
        </w:tc>
      </w:tr>
    </w:tbl>
    <w:p w:rsidR="00236ABA" w:rsidRDefault="009F608F" w:rsidP="00225BA4">
      <w:pPr>
        <w:spacing w:line="252" w:lineRule="auto"/>
        <w:ind w:firstLine="709"/>
        <w:jc w:val="both"/>
        <w:rPr>
          <w:sz w:val="28"/>
          <w:szCs w:val="28"/>
        </w:rPr>
      </w:pPr>
      <w:r w:rsidRPr="00236ABA">
        <w:rPr>
          <w:sz w:val="28"/>
          <w:szCs w:val="28"/>
        </w:rPr>
        <w:t>6</w:t>
      </w:r>
      <w:r w:rsidR="00F96156" w:rsidRPr="00236ABA">
        <w:rPr>
          <w:sz w:val="28"/>
          <w:szCs w:val="28"/>
        </w:rPr>
        <w:t xml:space="preserve">) </w:t>
      </w:r>
      <w:r w:rsidR="00236ABA" w:rsidRPr="00236ABA">
        <w:rPr>
          <w:sz w:val="28"/>
          <w:szCs w:val="28"/>
        </w:rPr>
        <w:t>предусмотрены  бюджетные  ассигнования на исполнение расходных обязательств городского округа «город Фокино», софинансирование которых осуществляется из областного бюджета (Постановление Правительства Бря</w:t>
      </w:r>
      <w:r w:rsidR="00236ABA" w:rsidRPr="00236ABA">
        <w:rPr>
          <w:sz w:val="28"/>
          <w:szCs w:val="28"/>
        </w:rPr>
        <w:t>н</w:t>
      </w:r>
      <w:r w:rsidR="00236ABA" w:rsidRPr="00236ABA">
        <w:rPr>
          <w:sz w:val="28"/>
          <w:szCs w:val="28"/>
        </w:rPr>
        <w:t>ской области</w:t>
      </w:r>
      <w:r w:rsidR="00236ABA" w:rsidRPr="00236ABA">
        <w:rPr>
          <w:sz w:val="28"/>
          <w:szCs w:val="28"/>
        </w:rPr>
        <w:tab/>
        <w:t>от    23 июля 2018 г. N 362-п «Об утверждении формиров</w:t>
      </w:r>
      <w:r w:rsidR="00236ABA" w:rsidRPr="00236ABA">
        <w:rPr>
          <w:sz w:val="28"/>
          <w:szCs w:val="28"/>
        </w:rPr>
        <w:t>а</w:t>
      </w:r>
      <w:r w:rsidR="00236ABA" w:rsidRPr="00236ABA">
        <w:rPr>
          <w:sz w:val="28"/>
          <w:szCs w:val="28"/>
        </w:rPr>
        <w:t>ния, предоставления и распределения субсидий из областного бюджета бю</w:t>
      </w:r>
      <w:r w:rsidR="00236ABA" w:rsidRPr="00236ABA">
        <w:rPr>
          <w:sz w:val="28"/>
          <w:szCs w:val="28"/>
        </w:rPr>
        <w:t>д</w:t>
      </w:r>
      <w:r w:rsidR="00236ABA" w:rsidRPr="00236ABA">
        <w:rPr>
          <w:sz w:val="28"/>
          <w:szCs w:val="28"/>
        </w:rPr>
        <w:t>жетам муниципальных образований Брянской области»)</w:t>
      </w:r>
    </w:p>
    <w:p w:rsidR="005543B4" w:rsidRPr="00236ABA" w:rsidRDefault="005543B4" w:rsidP="00225BA4">
      <w:pPr>
        <w:spacing w:line="252" w:lineRule="auto"/>
        <w:ind w:firstLine="709"/>
        <w:jc w:val="both"/>
        <w:rPr>
          <w:sz w:val="28"/>
          <w:szCs w:val="28"/>
        </w:rPr>
      </w:pPr>
      <w:r w:rsidRPr="00236ABA">
        <w:rPr>
          <w:sz w:val="28"/>
          <w:szCs w:val="28"/>
        </w:rPr>
        <w:t>Основными целями (приоритетами) бюджетной политики на 201</w:t>
      </w:r>
      <w:r w:rsidR="0064403D" w:rsidRPr="00236ABA">
        <w:rPr>
          <w:sz w:val="28"/>
          <w:szCs w:val="28"/>
        </w:rPr>
        <w:t>9</w:t>
      </w:r>
      <w:r w:rsidR="0045225C" w:rsidRPr="00236ABA">
        <w:rPr>
          <w:sz w:val="28"/>
          <w:szCs w:val="28"/>
        </w:rPr>
        <w:t> –</w:t>
      </w:r>
      <w:r w:rsidR="0006499E" w:rsidRPr="00236ABA">
        <w:rPr>
          <w:sz w:val="28"/>
          <w:szCs w:val="28"/>
        </w:rPr>
        <w:t xml:space="preserve"> 2</w:t>
      </w:r>
      <w:r w:rsidR="00F96156" w:rsidRPr="00236ABA">
        <w:rPr>
          <w:sz w:val="28"/>
          <w:szCs w:val="28"/>
        </w:rPr>
        <w:t>02</w:t>
      </w:r>
      <w:r w:rsidR="0064403D" w:rsidRPr="00236ABA">
        <w:rPr>
          <w:sz w:val="28"/>
          <w:szCs w:val="28"/>
        </w:rPr>
        <w:t>1</w:t>
      </w:r>
      <w:r w:rsidR="0006499E" w:rsidRPr="00236ABA">
        <w:rPr>
          <w:sz w:val="28"/>
          <w:szCs w:val="28"/>
        </w:rPr>
        <w:t xml:space="preserve"> годы </w:t>
      </w:r>
      <w:r w:rsidRPr="00236ABA">
        <w:rPr>
          <w:sz w:val="28"/>
          <w:szCs w:val="28"/>
        </w:rPr>
        <w:t>являются:</w:t>
      </w:r>
    </w:p>
    <w:p w:rsidR="00B439C6" w:rsidRPr="00B439C6" w:rsidRDefault="00B439C6" w:rsidP="00B439C6">
      <w:pPr>
        <w:spacing w:line="276" w:lineRule="auto"/>
        <w:ind w:firstLine="709"/>
        <w:jc w:val="both"/>
        <w:rPr>
          <w:sz w:val="28"/>
          <w:szCs w:val="28"/>
        </w:rPr>
      </w:pPr>
      <w:r w:rsidRPr="00B439C6">
        <w:rPr>
          <w:sz w:val="28"/>
          <w:szCs w:val="28"/>
        </w:rPr>
        <w:t>1) обеспечение сбалансированности местного бюджета в рамках прин</w:t>
      </w:r>
      <w:r w:rsidRPr="00B439C6">
        <w:rPr>
          <w:sz w:val="28"/>
          <w:szCs w:val="28"/>
        </w:rPr>
        <w:t>я</w:t>
      </w:r>
      <w:r w:rsidRPr="00B439C6">
        <w:rPr>
          <w:sz w:val="28"/>
          <w:szCs w:val="28"/>
        </w:rPr>
        <w:t>тых обязательств в соответствии с заключенными с Департаментом финансов Брянской области соглашений;</w:t>
      </w:r>
    </w:p>
    <w:p w:rsidR="00B439C6" w:rsidRPr="00B439C6" w:rsidRDefault="00B439C6" w:rsidP="00B439C6">
      <w:pPr>
        <w:spacing w:line="276" w:lineRule="auto"/>
        <w:ind w:firstLine="709"/>
        <w:jc w:val="both"/>
        <w:rPr>
          <w:sz w:val="28"/>
          <w:szCs w:val="28"/>
        </w:rPr>
      </w:pPr>
      <w:r w:rsidRPr="00B439C6">
        <w:rPr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B439C6" w:rsidRPr="00B439C6" w:rsidRDefault="00B439C6" w:rsidP="00B439C6">
      <w:pPr>
        <w:spacing w:line="276" w:lineRule="auto"/>
        <w:ind w:firstLine="709"/>
        <w:jc w:val="both"/>
        <w:rPr>
          <w:sz w:val="28"/>
          <w:szCs w:val="28"/>
        </w:rPr>
      </w:pPr>
      <w:r w:rsidRPr="00B439C6">
        <w:rPr>
          <w:sz w:val="28"/>
          <w:szCs w:val="28"/>
        </w:rPr>
        <w:t>3) ограничение принятия новых расходных обязательств местного бю</w:t>
      </w:r>
      <w:r w:rsidRPr="00B439C6">
        <w:rPr>
          <w:sz w:val="28"/>
          <w:szCs w:val="28"/>
        </w:rPr>
        <w:t>д</w:t>
      </w:r>
      <w:r w:rsidRPr="00B439C6">
        <w:rPr>
          <w:sz w:val="28"/>
          <w:szCs w:val="28"/>
        </w:rPr>
        <w:t>жета, недопущение наличия кредиторской задолженности;</w:t>
      </w:r>
    </w:p>
    <w:p w:rsidR="00B439C6" w:rsidRPr="00B439C6" w:rsidRDefault="00B439C6" w:rsidP="00B439C6">
      <w:pPr>
        <w:spacing w:line="276" w:lineRule="auto"/>
        <w:ind w:firstLine="709"/>
        <w:jc w:val="both"/>
        <w:rPr>
          <w:sz w:val="28"/>
          <w:szCs w:val="28"/>
        </w:rPr>
      </w:pPr>
      <w:r w:rsidRPr="00B439C6">
        <w:rPr>
          <w:sz w:val="28"/>
          <w:szCs w:val="28"/>
        </w:rPr>
        <w:t>4) безусловное исполнение принятых социальных обязательств перед гражданами с обеспечением принципов адресности и нуждаемости при пред</w:t>
      </w:r>
      <w:r w:rsidRPr="00B439C6">
        <w:rPr>
          <w:sz w:val="28"/>
          <w:szCs w:val="28"/>
        </w:rPr>
        <w:t>о</w:t>
      </w:r>
      <w:r w:rsidRPr="00B439C6">
        <w:rPr>
          <w:sz w:val="28"/>
          <w:szCs w:val="28"/>
        </w:rPr>
        <w:t>ставлении мер социальной поддержки;</w:t>
      </w:r>
    </w:p>
    <w:p w:rsidR="00B439C6" w:rsidRPr="00B439C6" w:rsidRDefault="00B439C6" w:rsidP="00B439C6">
      <w:pPr>
        <w:spacing w:line="276" w:lineRule="auto"/>
        <w:ind w:firstLine="709"/>
        <w:jc w:val="both"/>
        <w:rPr>
          <w:sz w:val="28"/>
          <w:szCs w:val="28"/>
        </w:rPr>
      </w:pPr>
      <w:r w:rsidRPr="00B439C6">
        <w:rPr>
          <w:sz w:val="28"/>
          <w:szCs w:val="28"/>
        </w:rPr>
        <w:t>5) совершенствование нормативного правового регулирования и мет</w:t>
      </w:r>
      <w:r w:rsidRPr="00B439C6">
        <w:rPr>
          <w:sz w:val="28"/>
          <w:szCs w:val="28"/>
        </w:rPr>
        <w:t>о</w:t>
      </w:r>
      <w:r w:rsidRPr="00B439C6">
        <w:rPr>
          <w:sz w:val="28"/>
          <w:szCs w:val="28"/>
        </w:rPr>
        <w:t>дологии управления общественными финансами;</w:t>
      </w:r>
    </w:p>
    <w:p w:rsidR="00B439C6" w:rsidRPr="00B439C6" w:rsidRDefault="00B439C6" w:rsidP="00B439C6">
      <w:pPr>
        <w:spacing w:line="276" w:lineRule="auto"/>
        <w:ind w:firstLine="709"/>
        <w:jc w:val="both"/>
        <w:rPr>
          <w:sz w:val="28"/>
          <w:szCs w:val="28"/>
        </w:rPr>
      </w:pPr>
      <w:r w:rsidRPr="00B439C6">
        <w:rPr>
          <w:sz w:val="28"/>
          <w:szCs w:val="28"/>
        </w:rPr>
        <w:t>6) модернизация информационных систем управления общественными финансами с целью создания единого информационного пространства форм</w:t>
      </w:r>
      <w:r w:rsidRPr="00B439C6">
        <w:rPr>
          <w:sz w:val="28"/>
          <w:szCs w:val="28"/>
        </w:rPr>
        <w:t>и</w:t>
      </w:r>
      <w:r w:rsidRPr="00B439C6">
        <w:rPr>
          <w:sz w:val="28"/>
          <w:szCs w:val="28"/>
        </w:rPr>
        <w:t>рования и исполнения бюджета на территории региона;</w:t>
      </w:r>
    </w:p>
    <w:p w:rsidR="00B439C6" w:rsidRPr="00B439C6" w:rsidRDefault="00B439C6" w:rsidP="00B439C6">
      <w:pPr>
        <w:widowControl w:val="0"/>
        <w:autoSpaceDE w:val="0"/>
        <w:autoSpaceDN w:val="0"/>
        <w:spacing w:line="276" w:lineRule="auto"/>
        <w:ind w:firstLine="540"/>
        <w:jc w:val="both"/>
        <w:rPr>
          <w:sz w:val="28"/>
          <w:szCs w:val="28"/>
        </w:rPr>
      </w:pPr>
      <w:r w:rsidRPr="00B439C6">
        <w:rPr>
          <w:sz w:val="28"/>
          <w:szCs w:val="28"/>
        </w:rPr>
        <w:t>7) повышение прозрачности и открытости бюджета;</w:t>
      </w:r>
    </w:p>
    <w:p w:rsidR="00B439C6" w:rsidRPr="00B439C6" w:rsidRDefault="00B439C6" w:rsidP="00132E85">
      <w:pPr>
        <w:widowControl w:val="0"/>
        <w:autoSpaceDE w:val="0"/>
        <w:autoSpaceDN w:val="0"/>
        <w:spacing w:line="276" w:lineRule="auto"/>
        <w:jc w:val="both"/>
      </w:pPr>
      <w:r w:rsidRPr="00B439C6">
        <w:rPr>
          <w:sz w:val="28"/>
          <w:szCs w:val="28"/>
        </w:rPr>
        <w:t xml:space="preserve">       8) повышение роли граждан и общественных институтов в процессе фо</w:t>
      </w:r>
      <w:r w:rsidRPr="00B439C6">
        <w:rPr>
          <w:sz w:val="28"/>
          <w:szCs w:val="28"/>
        </w:rPr>
        <w:t>р</w:t>
      </w:r>
      <w:r w:rsidRPr="00B439C6">
        <w:rPr>
          <w:sz w:val="28"/>
          <w:szCs w:val="28"/>
        </w:rPr>
        <w:t>мирования приоритетов бюджетной политики и направлений расходов бю</w:t>
      </w:r>
      <w:r w:rsidRPr="00B439C6">
        <w:rPr>
          <w:sz w:val="28"/>
          <w:szCs w:val="28"/>
        </w:rPr>
        <w:t>д</w:t>
      </w:r>
      <w:r w:rsidRPr="00B439C6">
        <w:rPr>
          <w:sz w:val="28"/>
          <w:szCs w:val="28"/>
        </w:rPr>
        <w:t>жета, реализация проектов инициативного бюджетирования.</w:t>
      </w:r>
    </w:p>
    <w:p w:rsidR="000F23F1" w:rsidRPr="00B439C6" w:rsidRDefault="003059F2" w:rsidP="00B439C6">
      <w:pPr>
        <w:pStyle w:val="1"/>
        <w:spacing w:line="240" w:lineRule="auto"/>
        <w:rPr>
          <w:rFonts w:ascii="Times New Roman" w:hAnsi="Times New Roman"/>
          <w:snapToGrid w:val="0"/>
          <w:kern w:val="28"/>
          <w:szCs w:val="28"/>
        </w:rPr>
      </w:pPr>
      <w:bookmarkStart w:id="6" w:name="_Toc529975244"/>
      <w:r w:rsidRPr="00B439C6">
        <w:rPr>
          <w:rFonts w:ascii="Times New Roman" w:hAnsi="Times New Roman"/>
          <w:snapToGrid w:val="0"/>
          <w:kern w:val="28"/>
          <w:szCs w:val="28"/>
        </w:rPr>
        <w:lastRenderedPageBreak/>
        <w:t xml:space="preserve">СТРУКТУРА ПРОЕКТА </w:t>
      </w:r>
      <w:r w:rsidR="00B439C6" w:rsidRPr="00B439C6">
        <w:rPr>
          <w:rFonts w:ascii="Times New Roman" w:hAnsi="Times New Roman"/>
          <w:snapToGrid w:val="0"/>
          <w:kern w:val="28"/>
          <w:szCs w:val="28"/>
        </w:rPr>
        <w:t xml:space="preserve">РЕШЕНИЯ </w:t>
      </w:r>
      <w:r w:rsidR="000E45ED" w:rsidRPr="00B439C6">
        <w:rPr>
          <w:rFonts w:ascii="Times New Roman" w:hAnsi="Times New Roman"/>
          <w:snapToGrid w:val="0"/>
          <w:kern w:val="28"/>
          <w:szCs w:val="28"/>
        </w:rPr>
        <w:t>«</w:t>
      </w:r>
      <w:r w:rsidRPr="00B439C6">
        <w:rPr>
          <w:rFonts w:ascii="Times New Roman" w:hAnsi="Times New Roman"/>
          <w:snapToGrid w:val="0"/>
          <w:kern w:val="28"/>
          <w:szCs w:val="28"/>
        </w:rPr>
        <w:t xml:space="preserve">О БЮДЖЕТЕ </w:t>
      </w:r>
      <w:r w:rsidR="00B439C6" w:rsidRPr="00B439C6">
        <w:rPr>
          <w:rFonts w:ascii="Times New Roman" w:hAnsi="Times New Roman"/>
          <w:snapToGrid w:val="0"/>
          <w:kern w:val="28"/>
          <w:szCs w:val="28"/>
        </w:rPr>
        <w:t>«МУНИЦИПАЛ</w:t>
      </w:r>
      <w:r w:rsidR="00B439C6" w:rsidRPr="00B439C6">
        <w:rPr>
          <w:rFonts w:ascii="Times New Roman" w:hAnsi="Times New Roman"/>
          <w:snapToGrid w:val="0"/>
          <w:kern w:val="28"/>
          <w:szCs w:val="28"/>
        </w:rPr>
        <w:t>Ь</w:t>
      </w:r>
      <w:r w:rsidR="00B439C6" w:rsidRPr="00B439C6">
        <w:rPr>
          <w:rFonts w:ascii="Times New Roman" w:hAnsi="Times New Roman"/>
          <w:snapToGrid w:val="0"/>
          <w:kern w:val="28"/>
          <w:szCs w:val="28"/>
        </w:rPr>
        <w:t xml:space="preserve">НОГО ОБРАЗОВАНИЯ </w:t>
      </w:r>
      <w:r w:rsidR="00755492">
        <w:rPr>
          <w:rFonts w:ascii="Times New Roman" w:hAnsi="Times New Roman"/>
          <w:snapToGrid w:val="0"/>
          <w:kern w:val="28"/>
          <w:szCs w:val="28"/>
        </w:rPr>
        <w:t xml:space="preserve">«ГОРОДСКОЙ ОКРУГ </w:t>
      </w:r>
      <w:r w:rsidR="00B439C6" w:rsidRPr="00B439C6">
        <w:rPr>
          <w:rFonts w:ascii="Times New Roman" w:hAnsi="Times New Roman"/>
          <w:snapToGrid w:val="0"/>
          <w:kern w:val="28"/>
          <w:szCs w:val="28"/>
        </w:rPr>
        <w:t xml:space="preserve">«ГОРОД ФОКИНО» </w:t>
      </w:r>
      <w:r w:rsidRPr="00B439C6">
        <w:rPr>
          <w:rFonts w:ascii="Times New Roman" w:hAnsi="Times New Roman"/>
          <w:snapToGrid w:val="0"/>
          <w:kern w:val="28"/>
          <w:szCs w:val="28"/>
        </w:rPr>
        <w:t>НА 201</w:t>
      </w:r>
      <w:r w:rsidR="00380727" w:rsidRPr="00B439C6">
        <w:rPr>
          <w:rFonts w:ascii="Times New Roman" w:hAnsi="Times New Roman"/>
          <w:snapToGrid w:val="0"/>
          <w:kern w:val="28"/>
          <w:szCs w:val="28"/>
        </w:rPr>
        <w:t>9</w:t>
      </w:r>
      <w:r w:rsidRPr="00B439C6">
        <w:rPr>
          <w:rFonts w:ascii="Times New Roman" w:hAnsi="Times New Roman"/>
          <w:snapToGrid w:val="0"/>
          <w:kern w:val="28"/>
          <w:szCs w:val="28"/>
        </w:rPr>
        <w:t xml:space="preserve"> ГОД</w:t>
      </w:r>
      <w:r w:rsidR="00B439C6" w:rsidRPr="00B439C6">
        <w:rPr>
          <w:rFonts w:ascii="Times New Roman" w:hAnsi="Times New Roman"/>
          <w:snapToGrid w:val="0"/>
          <w:kern w:val="28"/>
          <w:szCs w:val="28"/>
        </w:rPr>
        <w:t xml:space="preserve"> </w:t>
      </w:r>
      <w:r w:rsidR="00777B8C" w:rsidRPr="00B439C6">
        <w:rPr>
          <w:rFonts w:ascii="Times New Roman" w:hAnsi="Times New Roman"/>
          <w:snapToGrid w:val="0"/>
          <w:kern w:val="28"/>
          <w:szCs w:val="28"/>
        </w:rPr>
        <w:t xml:space="preserve">И </w:t>
      </w:r>
      <w:r w:rsidR="00A0103A" w:rsidRPr="00B439C6">
        <w:rPr>
          <w:rFonts w:ascii="Times New Roman" w:hAnsi="Times New Roman"/>
          <w:snapToGrid w:val="0"/>
          <w:kern w:val="28"/>
          <w:szCs w:val="28"/>
        </w:rPr>
        <w:t xml:space="preserve">НА </w:t>
      </w:r>
      <w:r w:rsidR="00777B8C" w:rsidRPr="00B439C6">
        <w:rPr>
          <w:rFonts w:ascii="Times New Roman" w:hAnsi="Times New Roman"/>
          <w:snapToGrid w:val="0"/>
          <w:kern w:val="28"/>
          <w:szCs w:val="28"/>
        </w:rPr>
        <w:t>ПЛАНОВЫЙ ПЕРИОД 20</w:t>
      </w:r>
      <w:r w:rsidR="00380727" w:rsidRPr="00B439C6">
        <w:rPr>
          <w:rFonts w:ascii="Times New Roman" w:hAnsi="Times New Roman"/>
          <w:snapToGrid w:val="0"/>
          <w:kern w:val="28"/>
          <w:szCs w:val="28"/>
        </w:rPr>
        <w:t>20</w:t>
      </w:r>
      <w:proofErr w:type="gramStart"/>
      <w:r w:rsidR="00777B8C" w:rsidRPr="00B439C6">
        <w:rPr>
          <w:rFonts w:ascii="Times New Roman" w:hAnsi="Times New Roman"/>
          <w:snapToGrid w:val="0"/>
          <w:kern w:val="28"/>
          <w:szCs w:val="28"/>
        </w:rPr>
        <w:t xml:space="preserve"> И</w:t>
      </w:r>
      <w:proofErr w:type="gramEnd"/>
      <w:r w:rsidR="00777B8C" w:rsidRPr="00B439C6">
        <w:rPr>
          <w:rFonts w:ascii="Times New Roman" w:hAnsi="Times New Roman"/>
          <w:snapToGrid w:val="0"/>
          <w:kern w:val="28"/>
          <w:szCs w:val="28"/>
        </w:rPr>
        <w:t xml:space="preserve"> 20</w:t>
      </w:r>
      <w:r w:rsidR="00F96156" w:rsidRPr="00B439C6">
        <w:rPr>
          <w:rFonts w:ascii="Times New Roman" w:hAnsi="Times New Roman"/>
          <w:snapToGrid w:val="0"/>
          <w:kern w:val="28"/>
          <w:szCs w:val="28"/>
        </w:rPr>
        <w:t>2</w:t>
      </w:r>
      <w:r w:rsidR="00380727" w:rsidRPr="00B439C6">
        <w:rPr>
          <w:rFonts w:ascii="Times New Roman" w:hAnsi="Times New Roman"/>
          <w:snapToGrid w:val="0"/>
          <w:kern w:val="28"/>
          <w:szCs w:val="28"/>
        </w:rPr>
        <w:t>1</w:t>
      </w:r>
      <w:r w:rsidR="00777B8C" w:rsidRPr="00B439C6">
        <w:rPr>
          <w:rFonts w:ascii="Times New Roman" w:hAnsi="Times New Roman"/>
          <w:snapToGrid w:val="0"/>
          <w:kern w:val="28"/>
          <w:szCs w:val="28"/>
        </w:rPr>
        <w:t xml:space="preserve"> ГОДОВ</w:t>
      </w:r>
      <w:r w:rsidR="000E45ED" w:rsidRPr="00B439C6">
        <w:rPr>
          <w:rFonts w:ascii="Times New Roman" w:hAnsi="Times New Roman"/>
          <w:snapToGrid w:val="0"/>
          <w:kern w:val="28"/>
          <w:szCs w:val="28"/>
        </w:rPr>
        <w:t>»</w:t>
      </w:r>
      <w:bookmarkEnd w:id="6"/>
    </w:p>
    <w:p w:rsidR="00B439C6" w:rsidRPr="00B439C6" w:rsidRDefault="00B439C6" w:rsidP="00B439C6">
      <w:pPr>
        <w:rPr>
          <w:sz w:val="28"/>
          <w:szCs w:val="28"/>
        </w:rPr>
      </w:pPr>
    </w:p>
    <w:p w:rsidR="00D278AE" w:rsidRDefault="003F115B" w:rsidP="00225BA4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439C6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0E45ED" w:rsidRPr="00B439C6">
        <w:rPr>
          <w:rFonts w:ascii="Times New Roman" w:hAnsi="Times New Roman" w:cs="Times New Roman"/>
          <w:sz w:val="28"/>
          <w:szCs w:val="28"/>
        </w:rPr>
        <w:t>«</w:t>
      </w:r>
      <w:r w:rsidR="00E2661A" w:rsidRPr="00B439C6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B439C6">
        <w:rPr>
          <w:rFonts w:ascii="Times New Roman" w:hAnsi="Times New Roman" w:cs="Times New Roman"/>
          <w:sz w:val="28"/>
          <w:szCs w:val="28"/>
        </w:rPr>
        <w:t>муниципального образования «город Ф</w:t>
      </w:r>
      <w:r w:rsidR="00B439C6">
        <w:rPr>
          <w:rFonts w:ascii="Times New Roman" w:hAnsi="Times New Roman" w:cs="Times New Roman"/>
          <w:sz w:val="28"/>
          <w:szCs w:val="28"/>
        </w:rPr>
        <w:t>о</w:t>
      </w:r>
      <w:r w:rsidR="00B439C6">
        <w:rPr>
          <w:rFonts w:ascii="Times New Roman" w:hAnsi="Times New Roman" w:cs="Times New Roman"/>
          <w:sz w:val="28"/>
          <w:szCs w:val="28"/>
        </w:rPr>
        <w:t xml:space="preserve">кино» </w:t>
      </w:r>
      <w:r w:rsidR="00DD6E05" w:rsidRPr="00B439C6">
        <w:rPr>
          <w:rFonts w:ascii="Times New Roman" w:hAnsi="Times New Roman" w:cs="Times New Roman"/>
          <w:sz w:val="28"/>
          <w:szCs w:val="28"/>
        </w:rPr>
        <w:t>на 201</w:t>
      </w:r>
      <w:r w:rsidR="00380727" w:rsidRPr="00B439C6">
        <w:rPr>
          <w:rFonts w:ascii="Times New Roman" w:hAnsi="Times New Roman" w:cs="Times New Roman"/>
          <w:sz w:val="28"/>
          <w:szCs w:val="28"/>
        </w:rPr>
        <w:t>9</w:t>
      </w:r>
      <w:r w:rsidR="00DD6E05" w:rsidRPr="00B439C6">
        <w:rPr>
          <w:rFonts w:ascii="Times New Roman" w:hAnsi="Times New Roman" w:cs="Times New Roman"/>
          <w:sz w:val="28"/>
          <w:szCs w:val="28"/>
        </w:rPr>
        <w:t xml:space="preserve"> год</w:t>
      </w:r>
      <w:r w:rsidR="00D5316C" w:rsidRPr="00B439C6">
        <w:rPr>
          <w:rFonts w:ascii="Times New Roman" w:hAnsi="Times New Roman" w:cs="Times New Roman"/>
          <w:sz w:val="28"/>
          <w:szCs w:val="28"/>
        </w:rPr>
        <w:t xml:space="preserve"> и</w:t>
      </w:r>
      <w:r w:rsidR="00E203E3" w:rsidRPr="00B439C6">
        <w:rPr>
          <w:rFonts w:ascii="Times New Roman" w:hAnsi="Times New Roman" w:cs="Times New Roman"/>
          <w:sz w:val="28"/>
          <w:szCs w:val="28"/>
        </w:rPr>
        <w:t xml:space="preserve"> на</w:t>
      </w:r>
      <w:r w:rsidR="00F96156" w:rsidRPr="00B439C6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380727" w:rsidRPr="00B439C6">
        <w:rPr>
          <w:rFonts w:ascii="Times New Roman" w:hAnsi="Times New Roman" w:cs="Times New Roman"/>
          <w:sz w:val="28"/>
          <w:szCs w:val="28"/>
        </w:rPr>
        <w:t>20</w:t>
      </w:r>
      <w:r w:rsidR="00F96156" w:rsidRPr="00B439C6">
        <w:rPr>
          <w:rFonts w:ascii="Times New Roman" w:hAnsi="Times New Roman" w:cs="Times New Roman"/>
          <w:sz w:val="28"/>
          <w:szCs w:val="28"/>
        </w:rPr>
        <w:t xml:space="preserve"> и 20</w:t>
      </w:r>
      <w:r w:rsidR="00380727" w:rsidRPr="00B439C6">
        <w:rPr>
          <w:rFonts w:ascii="Times New Roman" w:hAnsi="Times New Roman" w:cs="Times New Roman"/>
          <w:sz w:val="28"/>
          <w:szCs w:val="28"/>
        </w:rPr>
        <w:t>21</w:t>
      </w:r>
      <w:r w:rsidR="00D5316C" w:rsidRPr="00B439C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E45ED" w:rsidRPr="00B439C6">
        <w:rPr>
          <w:rFonts w:ascii="Times New Roman" w:hAnsi="Times New Roman" w:cs="Times New Roman"/>
          <w:sz w:val="28"/>
          <w:szCs w:val="28"/>
        </w:rPr>
        <w:t>»</w:t>
      </w:r>
      <w:r w:rsidRPr="00B439C6">
        <w:rPr>
          <w:rFonts w:ascii="Times New Roman" w:hAnsi="Times New Roman" w:cs="Times New Roman"/>
          <w:sz w:val="28"/>
          <w:szCs w:val="28"/>
        </w:rPr>
        <w:t xml:space="preserve"> включает</w:t>
      </w:r>
    </w:p>
    <w:p w:rsidR="003F115B" w:rsidRPr="00B439C6" w:rsidRDefault="003F115B" w:rsidP="00D278AE">
      <w:pPr>
        <w:pStyle w:val="ConsNormal"/>
        <w:widowControl/>
        <w:spacing w:line="25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 xml:space="preserve"> </w:t>
      </w:r>
      <w:r w:rsidR="007C3F25" w:rsidRPr="00D278AE">
        <w:rPr>
          <w:rFonts w:ascii="Times New Roman" w:hAnsi="Times New Roman" w:cs="Times New Roman"/>
          <w:sz w:val="28"/>
          <w:szCs w:val="28"/>
        </w:rPr>
        <w:t>2</w:t>
      </w:r>
      <w:r w:rsidR="00D278AE">
        <w:rPr>
          <w:rFonts w:ascii="Times New Roman" w:hAnsi="Times New Roman" w:cs="Times New Roman"/>
          <w:sz w:val="28"/>
          <w:szCs w:val="28"/>
        </w:rPr>
        <w:t>7</w:t>
      </w:r>
      <w:r w:rsidRPr="00D278AE">
        <w:rPr>
          <w:rFonts w:ascii="Times New Roman" w:hAnsi="Times New Roman" w:cs="Times New Roman"/>
          <w:sz w:val="28"/>
          <w:szCs w:val="28"/>
        </w:rPr>
        <w:t xml:space="preserve"> </w:t>
      </w:r>
      <w:r w:rsidR="007C3F25" w:rsidRPr="00D278AE">
        <w:rPr>
          <w:rFonts w:ascii="Times New Roman" w:hAnsi="Times New Roman" w:cs="Times New Roman"/>
          <w:sz w:val="28"/>
          <w:szCs w:val="28"/>
        </w:rPr>
        <w:t>пунктов,</w:t>
      </w:r>
      <w:r w:rsidRPr="00B439C6">
        <w:rPr>
          <w:rFonts w:ascii="Times New Roman" w:hAnsi="Times New Roman" w:cs="Times New Roman"/>
          <w:sz w:val="28"/>
          <w:szCs w:val="28"/>
        </w:rPr>
        <w:t xml:space="preserve"> краткое содержание которых представлено ниже.</w:t>
      </w:r>
    </w:p>
    <w:p w:rsidR="007C3F25" w:rsidRDefault="007C3F25" w:rsidP="00225BA4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043BF5" w:rsidRPr="00B439C6">
        <w:rPr>
          <w:rFonts w:ascii="Times New Roman" w:hAnsi="Times New Roman" w:cs="Times New Roman"/>
          <w:sz w:val="28"/>
          <w:szCs w:val="28"/>
        </w:rPr>
        <w:t xml:space="preserve"> 1 утверждает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043BF5" w:rsidRPr="00B439C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D6E05" w:rsidRPr="00B439C6">
        <w:rPr>
          <w:rFonts w:ascii="Times New Roman" w:hAnsi="Times New Roman" w:cs="Times New Roman"/>
          <w:sz w:val="28"/>
          <w:szCs w:val="28"/>
        </w:rPr>
        <w:t>на 201</w:t>
      </w:r>
      <w:r w:rsidR="00D21E16" w:rsidRPr="00B439C6">
        <w:rPr>
          <w:rFonts w:ascii="Times New Roman" w:hAnsi="Times New Roman" w:cs="Times New Roman"/>
          <w:sz w:val="28"/>
          <w:szCs w:val="28"/>
        </w:rPr>
        <w:t>9</w:t>
      </w:r>
      <w:r w:rsidR="00DD6E05" w:rsidRPr="00B439C6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Start"/>
      <w:r w:rsidR="00D5316C" w:rsidRPr="00B439C6">
        <w:rPr>
          <w:rFonts w:ascii="Times New Roman" w:hAnsi="Times New Roman" w:cs="Times New Roman"/>
          <w:sz w:val="28"/>
          <w:szCs w:val="28"/>
        </w:rPr>
        <w:t xml:space="preserve"> </w:t>
      </w:r>
      <w:r w:rsidR="00AF6E6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1E16" w:rsidRPr="00B439C6" w:rsidRDefault="007C3F25" w:rsidP="00225BA4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D21E16" w:rsidRPr="00B439C6">
        <w:rPr>
          <w:rFonts w:ascii="Times New Roman" w:hAnsi="Times New Roman" w:cs="Times New Roman"/>
          <w:sz w:val="28"/>
          <w:szCs w:val="28"/>
        </w:rPr>
        <w:t xml:space="preserve"> 2 </w:t>
      </w:r>
      <w:r w:rsidRPr="00B439C6">
        <w:rPr>
          <w:rFonts w:ascii="Times New Roman" w:hAnsi="Times New Roman" w:cs="Times New Roman"/>
          <w:sz w:val="28"/>
          <w:szCs w:val="28"/>
        </w:rPr>
        <w:t xml:space="preserve">утверждает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B439C6">
        <w:rPr>
          <w:rFonts w:ascii="Times New Roman" w:hAnsi="Times New Roman" w:cs="Times New Roman"/>
          <w:sz w:val="28"/>
          <w:szCs w:val="28"/>
        </w:rPr>
        <w:t xml:space="preserve"> бюдж</w:t>
      </w:r>
      <w:r>
        <w:rPr>
          <w:rFonts w:ascii="Times New Roman" w:hAnsi="Times New Roman" w:cs="Times New Roman"/>
          <w:sz w:val="28"/>
          <w:szCs w:val="28"/>
        </w:rPr>
        <w:t>ета</w:t>
      </w:r>
      <w:r w:rsidR="00D21E16" w:rsidRPr="00B439C6">
        <w:rPr>
          <w:rFonts w:ascii="Times New Roman" w:hAnsi="Times New Roman" w:cs="Times New Roman"/>
          <w:sz w:val="28"/>
          <w:szCs w:val="28"/>
        </w:rPr>
        <w:t xml:space="preserve"> на плановый период 2020 и 2021 годов.</w:t>
      </w:r>
    </w:p>
    <w:p w:rsidR="007C3F25" w:rsidRDefault="007C3F25" w:rsidP="006B414B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2C7B35" w:rsidRPr="00B43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утверждает </w:t>
      </w:r>
      <w:r w:rsidR="00043BF5" w:rsidRPr="00B439C6">
        <w:rPr>
          <w:rFonts w:ascii="Times New Roman" w:hAnsi="Times New Roman" w:cs="Times New Roman"/>
          <w:sz w:val="28"/>
          <w:szCs w:val="28"/>
        </w:rPr>
        <w:t xml:space="preserve"> </w:t>
      </w:r>
      <w:r w:rsidRPr="007C3F25">
        <w:rPr>
          <w:rFonts w:ascii="Times New Roman" w:hAnsi="Times New Roman"/>
          <w:bCs/>
          <w:sz w:val="28"/>
          <w:szCs w:val="28"/>
        </w:rPr>
        <w:t xml:space="preserve">прогнозируемые доходы местного бюджета на 2019 год </w:t>
      </w:r>
      <w:r w:rsidRPr="007C3F25">
        <w:rPr>
          <w:rFonts w:ascii="Times New Roman" w:hAnsi="Times New Roman"/>
          <w:sz w:val="28"/>
          <w:szCs w:val="28"/>
        </w:rPr>
        <w:t>и на плановый период 2020 и 2021 годов</w:t>
      </w:r>
      <w:r w:rsidR="00AF6E6B">
        <w:rPr>
          <w:rFonts w:ascii="Times New Roman" w:hAnsi="Times New Roman"/>
          <w:sz w:val="28"/>
          <w:szCs w:val="28"/>
        </w:rPr>
        <w:t>.</w:t>
      </w:r>
      <w:r w:rsidRPr="00B43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F25" w:rsidRDefault="007C3F25" w:rsidP="00225BA4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040BCA" w:rsidRPr="00B43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040BCA" w:rsidRPr="00B439C6">
        <w:rPr>
          <w:rFonts w:ascii="Times New Roman" w:hAnsi="Times New Roman" w:cs="Times New Roman"/>
          <w:sz w:val="28"/>
          <w:szCs w:val="28"/>
        </w:rPr>
        <w:t xml:space="preserve"> </w:t>
      </w:r>
      <w:r w:rsidR="006B414B" w:rsidRPr="00B439C6">
        <w:rPr>
          <w:rFonts w:ascii="Times New Roman" w:hAnsi="Times New Roman" w:cs="Times New Roman"/>
          <w:sz w:val="28"/>
          <w:szCs w:val="28"/>
        </w:rPr>
        <w:t xml:space="preserve">утверждает </w:t>
      </w:r>
      <w:r w:rsidRPr="007C3F25">
        <w:rPr>
          <w:rFonts w:ascii="Times New Roman" w:hAnsi="Times New Roman" w:cs="Times New Roman"/>
          <w:sz w:val="28"/>
          <w:szCs w:val="28"/>
        </w:rPr>
        <w:t>нормативы  распределения доходов на 2019 год и на плановый период 2020 и 2021 годов</w:t>
      </w:r>
      <w:r w:rsidR="00AF6E6B">
        <w:rPr>
          <w:rFonts w:ascii="Times New Roman" w:hAnsi="Times New Roman" w:cs="Times New Roman"/>
          <w:sz w:val="28"/>
          <w:szCs w:val="28"/>
        </w:rPr>
        <w:t>.</w:t>
      </w:r>
      <w:r w:rsidRPr="007C3F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E6B" w:rsidRDefault="007C3F25" w:rsidP="00225BA4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040BCA" w:rsidRPr="00B43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43BF5" w:rsidRPr="00B439C6">
        <w:rPr>
          <w:rFonts w:ascii="Times New Roman" w:hAnsi="Times New Roman" w:cs="Times New Roman"/>
          <w:sz w:val="28"/>
          <w:szCs w:val="28"/>
        </w:rPr>
        <w:t xml:space="preserve"> </w:t>
      </w:r>
      <w:r w:rsidR="008B6DF1" w:rsidRPr="00B439C6">
        <w:rPr>
          <w:rFonts w:ascii="Times New Roman" w:hAnsi="Times New Roman" w:cs="Times New Roman"/>
          <w:sz w:val="28"/>
          <w:szCs w:val="28"/>
        </w:rPr>
        <w:t>утверждает</w:t>
      </w:r>
      <w:r w:rsidR="00043BF5" w:rsidRPr="00B439C6">
        <w:rPr>
          <w:rFonts w:ascii="Times New Roman" w:hAnsi="Times New Roman" w:cs="Times New Roman"/>
          <w:sz w:val="28"/>
          <w:szCs w:val="28"/>
        </w:rPr>
        <w:t xml:space="preserve"> </w:t>
      </w:r>
      <w:r w:rsidR="00AF6E6B" w:rsidRPr="00AF6E6B">
        <w:rPr>
          <w:rFonts w:ascii="Times New Roman" w:hAnsi="Times New Roman"/>
          <w:sz w:val="28"/>
          <w:szCs w:val="28"/>
        </w:rPr>
        <w:t>перечень главных администраторов доходов мес</w:t>
      </w:r>
      <w:r w:rsidR="00AF6E6B" w:rsidRPr="00AF6E6B">
        <w:rPr>
          <w:rFonts w:ascii="Times New Roman" w:hAnsi="Times New Roman"/>
          <w:sz w:val="28"/>
          <w:szCs w:val="28"/>
        </w:rPr>
        <w:t>т</w:t>
      </w:r>
      <w:r w:rsidR="00AF6E6B" w:rsidRPr="00AF6E6B">
        <w:rPr>
          <w:rFonts w:ascii="Times New Roman" w:hAnsi="Times New Roman"/>
          <w:sz w:val="28"/>
          <w:szCs w:val="28"/>
        </w:rPr>
        <w:t>ного бюджета</w:t>
      </w:r>
      <w:proofErr w:type="gramStart"/>
      <w:r w:rsidR="00AF6E6B" w:rsidRPr="00AF6E6B">
        <w:rPr>
          <w:rFonts w:ascii="Times New Roman" w:hAnsi="Times New Roman"/>
          <w:sz w:val="28"/>
          <w:szCs w:val="28"/>
        </w:rPr>
        <w:t xml:space="preserve"> </w:t>
      </w:r>
      <w:r w:rsidR="00AF6E6B">
        <w:rPr>
          <w:rFonts w:ascii="Times New Roman" w:hAnsi="Times New Roman"/>
          <w:sz w:val="28"/>
          <w:szCs w:val="28"/>
        </w:rPr>
        <w:t>.</w:t>
      </w:r>
      <w:proofErr w:type="gramEnd"/>
    </w:p>
    <w:p w:rsidR="00043BF5" w:rsidRPr="00B439C6" w:rsidRDefault="00AF6E6B" w:rsidP="00225BA4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6 </w:t>
      </w:r>
      <w:r w:rsidRPr="00AF6E6B">
        <w:rPr>
          <w:rFonts w:ascii="Times New Roman" w:hAnsi="Times New Roman" w:cs="Times New Roman"/>
          <w:sz w:val="28"/>
          <w:szCs w:val="28"/>
        </w:rPr>
        <w:t>перечень главных администраторов доходов местного бюджета – органов государственной власти Российской Федерации</w:t>
      </w:r>
      <w:r w:rsidR="00A12878" w:rsidRPr="00B439C6">
        <w:rPr>
          <w:rFonts w:ascii="Times New Roman" w:hAnsi="Times New Roman" w:cs="Times New Roman"/>
          <w:sz w:val="28"/>
          <w:szCs w:val="28"/>
        </w:rPr>
        <w:t>.</w:t>
      </w:r>
    </w:p>
    <w:p w:rsidR="00856C3D" w:rsidRPr="00B439C6" w:rsidRDefault="00AF6E6B" w:rsidP="00225BA4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7</w:t>
      </w:r>
      <w:r w:rsidR="00856C3D" w:rsidRPr="00B439C6">
        <w:rPr>
          <w:rFonts w:ascii="Times New Roman" w:hAnsi="Times New Roman" w:cs="Times New Roman"/>
          <w:sz w:val="28"/>
          <w:szCs w:val="28"/>
        </w:rPr>
        <w:t xml:space="preserve"> устанавливает </w:t>
      </w:r>
      <w:r w:rsidRPr="00AF6E6B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AF6E6B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="00856C3D" w:rsidRPr="00B439C6">
        <w:rPr>
          <w:rFonts w:ascii="Times New Roman" w:hAnsi="Times New Roman" w:cs="Times New Roman"/>
          <w:sz w:val="28"/>
          <w:szCs w:val="28"/>
        </w:rPr>
        <w:t>.</w:t>
      </w:r>
    </w:p>
    <w:p w:rsidR="00AF6E6B" w:rsidRPr="00AF6E6B" w:rsidRDefault="00AF6E6B" w:rsidP="00AF6E6B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8 </w:t>
      </w:r>
      <w:r w:rsidR="00043BF5" w:rsidRPr="00B43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</w:t>
      </w:r>
      <w:r w:rsidRPr="00AF6E6B">
        <w:rPr>
          <w:rFonts w:ascii="Times New Roman" w:hAnsi="Times New Roman" w:cs="Times New Roman"/>
          <w:sz w:val="28"/>
          <w:szCs w:val="28"/>
        </w:rPr>
        <w:t xml:space="preserve"> ведомственную структуру расходов местного бюджета на 2019 год и на плановый период 2020 и 2021 годов.</w:t>
      </w:r>
    </w:p>
    <w:p w:rsidR="00AF6E6B" w:rsidRPr="00AF6E6B" w:rsidRDefault="00AF6E6B" w:rsidP="00AF6E6B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</w:t>
      </w:r>
      <w:r w:rsidRPr="00AF6E6B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утверждает</w:t>
      </w:r>
      <w:r w:rsidRPr="00AF6E6B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 по разд</w:t>
      </w:r>
      <w:r w:rsidRPr="00AF6E6B">
        <w:rPr>
          <w:rFonts w:ascii="Times New Roman" w:hAnsi="Times New Roman" w:cs="Times New Roman"/>
          <w:sz w:val="28"/>
          <w:szCs w:val="28"/>
        </w:rPr>
        <w:t>е</w:t>
      </w:r>
      <w:r w:rsidRPr="00AF6E6B">
        <w:rPr>
          <w:rFonts w:ascii="Times New Roman" w:hAnsi="Times New Roman" w:cs="Times New Roman"/>
          <w:sz w:val="28"/>
          <w:szCs w:val="28"/>
        </w:rPr>
        <w:t>лам, подразделам, целевым статьям (муниципальным  программам и непр</w:t>
      </w:r>
      <w:r w:rsidRPr="00AF6E6B">
        <w:rPr>
          <w:rFonts w:ascii="Times New Roman" w:hAnsi="Times New Roman" w:cs="Times New Roman"/>
          <w:sz w:val="28"/>
          <w:szCs w:val="28"/>
        </w:rPr>
        <w:t>о</w:t>
      </w:r>
      <w:r w:rsidRPr="00AF6E6B">
        <w:rPr>
          <w:rFonts w:ascii="Times New Roman" w:hAnsi="Times New Roman" w:cs="Times New Roman"/>
          <w:sz w:val="28"/>
          <w:szCs w:val="28"/>
        </w:rPr>
        <w:t>граммным направлениям деятельности), группам и подгруппам видов расх</w:t>
      </w:r>
      <w:r w:rsidRPr="00AF6E6B">
        <w:rPr>
          <w:rFonts w:ascii="Times New Roman" w:hAnsi="Times New Roman" w:cs="Times New Roman"/>
          <w:sz w:val="28"/>
          <w:szCs w:val="28"/>
        </w:rPr>
        <w:t>о</w:t>
      </w:r>
      <w:r w:rsidRPr="00AF6E6B">
        <w:rPr>
          <w:rFonts w:ascii="Times New Roman" w:hAnsi="Times New Roman" w:cs="Times New Roman"/>
          <w:sz w:val="28"/>
          <w:szCs w:val="28"/>
        </w:rPr>
        <w:t>дов классификации расходов на 2019 год и на плановый период 2020 и 2021 годов.</w:t>
      </w:r>
    </w:p>
    <w:p w:rsidR="00AF6E6B" w:rsidRPr="00AF6E6B" w:rsidRDefault="00AF6E6B" w:rsidP="00AF6E6B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Пункт </w:t>
      </w:r>
      <w:r w:rsidRPr="00AF6E6B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утверждает</w:t>
      </w:r>
      <w:r w:rsidRPr="00AF6E6B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 местн</w:t>
      </w:r>
      <w:r w:rsidRPr="00AF6E6B">
        <w:rPr>
          <w:rFonts w:ascii="Times New Roman" w:hAnsi="Times New Roman" w:cs="Times New Roman"/>
          <w:sz w:val="28"/>
          <w:szCs w:val="28"/>
        </w:rPr>
        <w:t>о</w:t>
      </w:r>
      <w:r w:rsidRPr="00AF6E6B">
        <w:rPr>
          <w:rFonts w:ascii="Times New Roman" w:hAnsi="Times New Roman" w:cs="Times New Roman"/>
          <w:sz w:val="28"/>
          <w:szCs w:val="28"/>
        </w:rPr>
        <w:t>го бюджета по целевым статьям (муниципальным программам и непрограм</w:t>
      </w:r>
      <w:r w:rsidRPr="00AF6E6B">
        <w:rPr>
          <w:rFonts w:ascii="Times New Roman" w:hAnsi="Times New Roman" w:cs="Times New Roman"/>
          <w:sz w:val="28"/>
          <w:szCs w:val="28"/>
        </w:rPr>
        <w:t>м</w:t>
      </w:r>
      <w:r w:rsidRPr="00AF6E6B">
        <w:rPr>
          <w:rFonts w:ascii="Times New Roman" w:hAnsi="Times New Roman" w:cs="Times New Roman"/>
          <w:sz w:val="28"/>
          <w:szCs w:val="28"/>
        </w:rPr>
        <w:t>ным направлениям деятельности), группам и подгруппам видов расходов на 2019 год и на плановый период 2020 и 2021 годов.</w:t>
      </w:r>
    </w:p>
    <w:p w:rsidR="00AF6E6B" w:rsidRPr="00AF6E6B" w:rsidRDefault="00AF6E6B" w:rsidP="00AF6E6B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AF6E6B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AF6E6B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AF6E6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ает</w:t>
      </w:r>
      <w:r w:rsidRPr="00AF6E6B">
        <w:rPr>
          <w:rFonts w:ascii="Times New Roman" w:hAnsi="Times New Roman" w:cs="Times New Roman"/>
          <w:sz w:val="28"/>
          <w:szCs w:val="28"/>
        </w:rPr>
        <w:t xml:space="preserve"> распределение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AF6E6B">
        <w:rPr>
          <w:rFonts w:ascii="Times New Roman" w:hAnsi="Times New Roman" w:cs="Times New Roman"/>
          <w:sz w:val="28"/>
          <w:szCs w:val="28"/>
        </w:rPr>
        <w:t>бюджета, направляемых на государственную поддержку семьи и детей, на 2019 год и на плановый период 2020 и 2021 годов.</w:t>
      </w:r>
    </w:p>
    <w:p w:rsidR="00AF6E6B" w:rsidRPr="00AF6E6B" w:rsidRDefault="00AF6E6B" w:rsidP="00AF6E6B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AF6E6B">
        <w:rPr>
          <w:rFonts w:ascii="Times New Roman" w:hAnsi="Times New Roman" w:cs="Times New Roman"/>
          <w:sz w:val="28"/>
          <w:szCs w:val="28"/>
        </w:rPr>
        <w:t xml:space="preserve"> 12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F6E6B">
        <w:rPr>
          <w:rFonts w:ascii="Times New Roman" w:hAnsi="Times New Roman" w:cs="Times New Roman"/>
          <w:sz w:val="28"/>
          <w:szCs w:val="28"/>
        </w:rPr>
        <w:t>стан</w:t>
      </w:r>
      <w:r>
        <w:rPr>
          <w:rFonts w:ascii="Times New Roman" w:hAnsi="Times New Roman" w:cs="Times New Roman"/>
          <w:sz w:val="28"/>
          <w:szCs w:val="28"/>
        </w:rPr>
        <w:t>авливает</w:t>
      </w:r>
      <w:r w:rsidRPr="00AF6E6B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на и</w:t>
      </w:r>
      <w:r w:rsidRPr="00AF6E6B">
        <w:rPr>
          <w:rFonts w:ascii="Times New Roman" w:hAnsi="Times New Roman" w:cs="Times New Roman"/>
          <w:sz w:val="28"/>
          <w:szCs w:val="28"/>
        </w:rPr>
        <w:t>с</w:t>
      </w:r>
      <w:r w:rsidRPr="00AF6E6B">
        <w:rPr>
          <w:rFonts w:ascii="Times New Roman" w:hAnsi="Times New Roman" w:cs="Times New Roman"/>
          <w:sz w:val="28"/>
          <w:szCs w:val="28"/>
        </w:rPr>
        <w:t xml:space="preserve">полнение публичных нормативных обязательств на 2019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Pr="00AF6E6B">
        <w:rPr>
          <w:rFonts w:ascii="Times New Roman" w:hAnsi="Times New Roman" w:cs="Times New Roman"/>
          <w:sz w:val="28"/>
          <w:szCs w:val="28"/>
        </w:rPr>
        <w:t xml:space="preserve"> 2020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6E6B">
        <w:rPr>
          <w:rFonts w:ascii="Times New Roman" w:hAnsi="Times New Roman" w:cs="Times New Roman"/>
          <w:sz w:val="28"/>
          <w:szCs w:val="28"/>
        </w:rPr>
        <w:t xml:space="preserve"> 2021 год.</w:t>
      </w:r>
    </w:p>
    <w:p w:rsidR="00AF6E6B" w:rsidRDefault="00AF6E6B" w:rsidP="00AF6E6B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</w:t>
      </w:r>
      <w:r w:rsidRPr="00AF6E6B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AF6E6B">
        <w:rPr>
          <w:rFonts w:ascii="Times New Roman" w:hAnsi="Times New Roman" w:cs="Times New Roman"/>
          <w:sz w:val="28"/>
          <w:szCs w:val="28"/>
        </w:rPr>
        <w:t>стан</w:t>
      </w:r>
      <w:r>
        <w:rPr>
          <w:rFonts w:ascii="Times New Roman" w:hAnsi="Times New Roman" w:cs="Times New Roman"/>
          <w:sz w:val="28"/>
          <w:szCs w:val="28"/>
        </w:rPr>
        <w:t>авливает</w:t>
      </w:r>
      <w:r w:rsidRPr="00AF6E6B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городского округа «город Фокино» на 2019 год и на плановый период  2020 и 2021 год.</w:t>
      </w:r>
    </w:p>
    <w:p w:rsidR="00AF6E6B" w:rsidRDefault="00AF6E6B" w:rsidP="00AF6E6B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</w:t>
      </w:r>
      <w:r w:rsidRPr="00AF6E6B">
        <w:rPr>
          <w:rFonts w:ascii="Times New Roman" w:hAnsi="Times New Roman" w:cs="Times New Roman"/>
          <w:sz w:val="28"/>
          <w:szCs w:val="28"/>
        </w:rPr>
        <w:t xml:space="preserve">14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F6E6B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ждае</w:t>
      </w:r>
      <w:r w:rsidRPr="00AF6E6B">
        <w:rPr>
          <w:rFonts w:ascii="Times New Roman" w:hAnsi="Times New Roman" w:cs="Times New Roman"/>
          <w:sz w:val="28"/>
          <w:szCs w:val="28"/>
        </w:rPr>
        <w:t xml:space="preserve">т объем межбюджетных трансфертов, получаемых из других бюджетов бюджетной системы Российской Федерации на 2019 год </w:t>
      </w:r>
      <w:r w:rsidRPr="00AF6E6B">
        <w:rPr>
          <w:rFonts w:ascii="Times New Roman" w:hAnsi="Times New Roman" w:cs="Times New Roman"/>
          <w:sz w:val="28"/>
          <w:szCs w:val="28"/>
        </w:rPr>
        <w:lastRenderedPageBreak/>
        <w:t>и на плановый период  2020 и 2021 год.</w:t>
      </w:r>
    </w:p>
    <w:p w:rsidR="00AF6E6B" w:rsidRDefault="00AF6E6B" w:rsidP="00AF6E6B">
      <w:pPr>
        <w:pStyle w:val="ConsNormal"/>
        <w:spacing w:line="25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E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Пункт</w:t>
      </w:r>
      <w:r w:rsidRPr="00AF6E6B">
        <w:rPr>
          <w:rFonts w:ascii="Times New Roman" w:hAnsi="Times New Roman" w:cs="Times New Roman"/>
          <w:sz w:val="28"/>
          <w:szCs w:val="28"/>
        </w:rPr>
        <w:t xml:space="preserve"> 15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F6E6B">
        <w:rPr>
          <w:rFonts w:ascii="Times New Roman" w:hAnsi="Times New Roman" w:cs="Times New Roman"/>
          <w:sz w:val="28"/>
          <w:szCs w:val="28"/>
        </w:rPr>
        <w:t>стан</w:t>
      </w:r>
      <w:r>
        <w:rPr>
          <w:rFonts w:ascii="Times New Roman" w:hAnsi="Times New Roman" w:cs="Times New Roman"/>
          <w:sz w:val="28"/>
          <w:szCs w:val="28"/>
        </w:rPr>
        <w:t>авливает</w:t>
      </w:r>
      <w:r w:rsidRPr="00AF6E6B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Фокино на 2019 год и на плановый период  2020 и 2021 год.</w:t>
      </w:r>
    </w:p>
    <w:p w:rsidR="007A7598" w:rsidRDefault="00AF6E6B" w:rsidP="007A7598">
      <w:pPr>
        <w:pStyle w:val="ConsNormal"/>
        <w:spacing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Pr="00AF6E6B">
        <w:rPr>
          <w:rFonts w:ascii="Times New Roman" w:hAnsi="Times New Roman" w:cs="Times New Roman"/>
          <w:sz w:val="28"/>
          <w:szCs w:val="28"/>
        </w:rPr>
        <w:t xml:space="preserve"> 16 </w:t>
      </w:r>
      <w:r w:rsidR="007A7598">
        <w:rPr>
          <w:rFonts w:ascii="Times New Roman" w:hAnsi="Times New Roman" w:cs="Times New Roman"/>
          <w:sz w:val="28"/>
          <w:szCs w:val="28"/>
        </w:rPr>
        <w:t xml:space="preserve">- 19 </w:t>
      </w:r>
      <w:r w:rsidR="007A7598" w:rsidRPr="007A7598">
        <w:rPr>
          <w:rFonts w:ascii="Times New Roman" w:hAnsi="Times New Roman" w:cs="Times New Roman"/>
          <w:sz w:val="28"/>
          <w:szCs w:val="28"/>
        </w:rPr>
        <w:t>опр</w:t>
      </w:r>
      <w:r w:rsidR="007A7598">
        <w:rPr>
          <w:rFonts w:ascii="Times New Roman" w:hAnsi="Times New Roman" w:cs="Times New Roman"/>
          <w:sz w:val="28"/>
          <w:szCs w:val="28"/>
        </w:rPr>
        <w:t>еделяет особенности исполнения местного</w:t>
      </w:r>
      <w:r w:rsidR="007A7598" w:rsidRPr="007A7598">
        <w:rPr>
          <w:rFonts w:ascii="Times New Roman" w:hAnsi="Times New Roman" w:cs="Times New Roman"/>
          <w:sz w:val="28"/>
          <w:szCs w:val="28"/>
        </w:rPr>
        <w:t xml:space="preserve"> бюджета в 2019 – 2021 годах</w:t>
      </w:r>
      <w:r w:rsidR="007A7598">
        <w:rPr>
          <w:rFonts w:ascii="Times New Roman" w:hAnsi="Times New Roman" w:cs="Times New Roman"/>
          <w:sz w:val="28"/>
          <w:szCs w:val="28"/>
        </w:rPr>
        <w:t>.</w:t>
      </w:r>
    </w:p>
    <w:p w:rsidR="007A7598" w:rsidRDefault="007A7598" w:rsidP="007A7598">
      <w:pPr>
        <w:pStyle w:val="ConsNormal"/>
        <w:spacing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AF6E6B" w:rsidRPr="00AF6E6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AF6E6B" w:rsidRPr="00AF6E6B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ждает</w:t>
      </w:r>
      <w:r w:rsidR="00AF6E6B" w:rsidRPr="00AF6E6B">
        <w:rPr>
          <w:rFonts w:ascii="Times New Roman" w:hAnsi="Times New Roman" w:cs="Times New Roman"/>
          <w:sz w:val="28"/>
          <w:szCs w:val="28"/>
        </w:rPr>
        <w:t xml:space="preserve"> объем и структуру источников внутреннего  ф</w:t>
      </w:r>
      <w:r w:rsidR="00AF6E6B" w:rsidRPr="00AF6E6B">
        <w:rPr>
          <w:rFonts w:ascii="Times New Roman" w:hAnsi="Times New Roman" w:cs="Times New Roman"/>
          <w:sz w:val="28"/>
          <w:szCs w:val="28"/>
        </w:rPr>
        <w:t>и</w:t>
      </w:r>
      <w:r w:rsidR="00AF6E6B" w:rsidRPr="00AF6E6B">
        <w:rPr>
          <w:rFonts w:ascii="Times New Roman" w:hAnsi="Times New Roman" w:cs="Times New Roman"/>
          <w:sz w:val="28"/>
          <w:szCs w:val="28"/>
        </w:rPr>
        <w:t>нансирования дефицита местного  бюджета на 2019 год и на плановый период 2020 и 2021 годов.</w:t>
      </w:r>
    </w:p>
    <w:p w:rsidR="00AF6E6B" w:rsidRPr="00AF6E6B" w:rsidRDefault="007A7598" w:rsidP="007A7598">
      <w:pPr>
        <w:pStyle w:val="ConsNormal"/>
        <w:spacing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AF6E6B" w:rsidRPr="00AF6E6B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F6E6B" w:rsidRPr="00AF6E6B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ж</w:t>
      </w:r>
      <w:r w:rsidR="00AF6E6B" w:rsidRPr="00AF6E6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ает</w:t>
      </w:r>
      <w:r w:rsidR="00AF6E6B" w:rsidRPr="00AF6E6B">
        <w:rPr>
          <w:rFonts w:ascii="Times New Roman" w:hAnsi="Times New Roman" w:cs="Times New Roman"/>
          <w:sz w:val="28"/>
          <w:szCs w:val="28"/>
        </w:rPr>
        <w:t xml:space="preserve"> предельный объем муниципального внутреннего долга городского округа «город Фокино» </w:t>
      </w:r>
      <w:r w:rsidRPr="007A7598">
        <w:rPr>
          <w:rFonts w:ascii="Times New Roman" w:hAnsi="Times New Roman" w:cs="Times New Roman"/>
          <w:sz w:val="28"/>
          <w:szCs w:val="28"/>
        </w:rPr>
        <w:t>на 2019 год и на плановый период 2020 и 2021 годов.</w:t>
      </w:r>
    </w:p>
    <w:p w:rsidR="007A7598" w:rsidRDefault="007A7598" w:rsidP="007A7598">
      <w:pPr>
        <w:pStyle w:val="ConsNormal"/>
        <w:spacing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013747">
        <w:rPr>
          <w:rFonts w:ascii="Times New Roman" w:hAnsi="Times New Roman" w:cs="Times New Roman"/>
          <w:sz w:val="28"/>
          <w:szCs w:val="28"/>
        </w:rPr>
        <w:t>22</w:t>
      </w:r>
      <w:r w:rsidR="00AF6E6B" w:rsidRPr="00AF6E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F6E6B" w:rsidRPr="00AF6E6B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ж</w:t>
      </w:r>
      <w:r w:rsidR="00AF6E6B" w:rsidRPr="00AF6E6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ает</w:t>
      </w:r>
      <w:r w:rsidR="00AF6E6B" w:rsidRPr="00AF6E6B">
        <w:rPr>
          <w:rFonts w:ascii="Times New Roman" w:hAnsi="Times New Roman" w:cs="Times New Roman"/>
          <w:sz w:val="28"/>
          <w:szCs w:val="28"/>
        </w:rPr>
        <w:t xml:space="preserve"> программу муниципальных внутренних заимств</w:t>
      </w:r>
      <w:r w:rsidR="00AF6E6B" w:rsidRPr="00AF6E6B">
        <w:rPr>
          <w:rFonts w:ascii="Times New Roman" w:hAnsi="Times New Roman" w:cs="Times New Roman"/>
          <w:sz w:val="28"/>
          <w:szCs w:val="28"/>
        </w:rPr>
        <w:t>о</w:t>
      </w:r>
      <w:r w:rsidR="00AF6E6B" w:rsidRPr="00AF6E6B">
        <w:rPr>
          <w:rFonts w:ascii="Times New Roman" w:hAnsi="Times New Roman" w:cs="Times New Roman"/>
          <w:sz w:val="28"/>
          <w:szCs w:val="28"/>
        </w:rPr>
        <w:t>ваний на 2019 год и на плановый период 2020 и 2021 годов.</w:t>
      </w:r>
    </w:p>
    <w:p w:rsidR="007A7598" w:rsidRDefault="007A7598" w:rsidP="007A7598">
      <w:pPr>
        <w:pStyle w:val="ConsNormal"/>
        <w:spacing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013747">
        <w:rPr>
          <w:rFonts w:ascii="Times New Roman" w:hAnsi="Times New Roman" w:cs="Times New Roman"/>
          <w:sz w:val="28"/>
          <w:szCs w:val="28"/>
        </w:rPr>
        <w:t>23</w:t>
      </w:r>
      <w:r w:rsidR="00AF6E6B" w:rsidRPr="00AF6E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F6E6B" w:rsidRPr="00AF6E6B">
        <w:rPr>
          <w:rFonts w:ascii="Times New Roman" w:hAnsi="Times New Roman" w:cs="Times New Roman"/>
          <w:sz w:val="28"/>
          <w:szCs w:val="28"/>
        </w:rPr>
        <w:t>стан</w:t>
      </w:r>
      <w:r>
        <w:rPr>
          <w:rFonts w:ascii="Times New Roman" w:hAnsi="Times New Roman" w:cs="Times New Roman"/>
          <w:sz w:val="28"/>
          <w:szCs w:val="28"/>
        </w:rPr>
        <w:t>авливает</w:t>
      </w:r>
      <w:r w:rsidR="00AF6E6B" w:rsidRPr="00AF6E6B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</w:t>
      </w:r>
      <w:r w:rsidR="001260C5" w:rsidRPr="001260C5">
        <w:t xml:space="preserve"> </w:t>
      </w:r>
      <w:r w:rsidR="001260C5" w:rsidRPr="001260C5">
        <w:rPr>
          <w:rFonts w:ascii="Times New Roman" w:hAnsi="Times New Roman" w:cs="Times New Roman"/>
          <w:sz w:val="28"/>
          <w:szCs w:val="28"/>
        </w:rPr>
        <w:t>по муниципальным  гарантиям</w:t>
      </w:r>
      <w:r w:rsidR="00AF6E6B" w:rsidRPr="00AF6E6B">
        <w:rPr>
          <w:rFonts w:ascii="Times New Roman" w:hAnsi="Times New Roman" w:cs="Times New Roman"/>
          <w:sz w:val="28"/>
          <w:szCs w:val="28"/>
        </w:rPr>
        <w:t xml:space="preserve"> городского округа «город Фокино» в в</w:t>
      </w:r>
      <w:r w:rsidR="00AF6E6B" w:rsidRPr="00AF6E6B">
        <w:rPr>
          <w:rFonts w:ascii="Times New Roman" w:hAnsi="Times New Roman" w:cs="Times New Roman"/>
          <w:sz w:val="28"/>
          <w:szCs w:val="28"/>
        </w:rPr>
        <w:t>а</w:t>
      </w:r>
      <w:r w:rsidR="00AF6E6B" w:rsidRPr="00AF6E6B">
        <w:rPr>
          <w:rFonts w:ascii="Times New Roman" w:hAnsi="Times New Roman" w:cs="Times New Roman"/>
          <w:sz w:val="28"/>
          <w:szCs w:val="28"/>
        </w:rPr>
        <w:t>люте Российской Федерации на 1 января 2020 года, на 1 января 2021 года, на 1 января 2022 года.</w:t>
      </w:r>
    </w:p>
    <w:p w:rsidR="001E7523" w:rsidRPr="001E7523" w:rsidRDefault="001E7523" w:rsidP="001E7523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A7598">
        <w:rPr>
          <w:sz w:val="28"/>
          <w:szCs w:val="28"/>
        </w:rPr>
        <w:t xml:space="preserve">Пункт </w:t>
      </w:r>
      <w:r w:rsidR="00013747">
        <w:rPr>
          <w:sz w:val="28"/>
          <w:szCs w:val="28"/>
        </w:rPr>
        <w:t>24</w:t>
      </w:r>
      <w:r w:rsidRPr="001E7523">
        <w:t xml:space="preserve"> </w:t>
      </w:r>
      <w:r>
        <w:rPr>
          <w:sz w:val="28"/>
          <w:szCs w:val="28"/>
        </w:rPr>
        <w:t>у</w:t>
      </w:r>
      <w:r w:rsidRPr="00AF6E6B">
        <w:rPr>
          <w:sz w:val="28"/>
          <w:szCs w:val="28"/>
        </w:rPr>
        <w:t>стан</w:t>
      </w:r>
      <w:r>
        <w:rPr>
          <w:sz w:val="28"/>
          <w:szCs w:val="28"/>
        </w:rPr>
        <w:t>авливает</w:t>
      </w:r>
      <w:r w:rsidRPr="001E7523">
        <w:t xml:space="preserve"> </w:t>
      </w:r>
      <w:r w:rsidRPr="001E7523">
        <w:rPr>
          <w:rFonts w:hint="eastAsia"/>
          <w:sz w:val="28"/>
          <w:szCs w:val="28"/>
        </w:rPr>
        <w:t>мораторий</w:t>
      </w:r>
      <w:r w:rsidRPr="001E7523">
        <w:rPr>
          <w:sz w:val="28"/>
          <w:szCs w:val="28"/>
        </w:rPr>
        <w:t xml:space="preserve"> </w:t>
      </w:r>
      <w:r w:rsidRPr="001E7523">
        <w:rPr>
          <w:rFonts w:hint="eastAsia"/>
          <w:sz w:val="28"/>
          <w:szCs w:val="28"/>
        </w:rPr>
        <w:t>на</w:t>
      </w:r>
      <w:r w:rsidRPr="001E7523">
        <w:rPr>
          <w:sz w:val="28"/>
          <w:szCs w:val="28"/>
        </w:rPr>
        <w:t xml:space="preserve"> </w:t>
      </w:r>
      <w:r w:rsidRPr="001E7523">
        <w:rPr>
          <w:rFonts w:hint="eastAsia"/>
          <w:sz w:val="28"/>
          <w:szCs w:val="28"/>
        </w:rPr>
        <w:t>предоставление</w:t>
      </w:r>
      <w:r w:rsidRPr="001E7523">
        <w:rPr>
          <w:sz w:val="28"/>
          <w:szCs w:val="28"/>
        </w:rPr>
        <w:t xml:space="preserve"> </w:t>
      </w:r>
      <w:r w:rsidRPr="001E7523">
        <w:rPr>
          <w:rFonts w:hint="eastAsia"/>
          <w:sz w:val="28"/>
          <w:szCs w:val="28"/>
        </w:rPr>
        <w:t>муниципальных</w:t>
      </w:r>
      <w:r w:rsidRPr="001E7523">
        <w:rPr>
          <w:sz w:val="28"/>
          <w:szCs w:val="28"/>
        </w:rPr>
        <w:t xml:space="preserve"> </w:t>
      </w:r>
      <w:r w:rsidRPr="001E7523">
        <w:rPr>
          <w:rFonts w:hint="eastAsia"/>
          <w:sz w:val="28"/>
          <w:szCs w:val="28"/>
        </w:rPr>
        <w:t>гарантий</w:t>
      </w:r>
      <w:r w:rsidRPr="001E7523">
        <w:rPr>
          <w:sz w:val="28"/>
          <w:szCs w:val="28"/>
        </w:rPr>
        <w:t xml:space="preserve">  </w:t>
      </w:r>
      <w:r w:rsidRPr="001E7523">
        <w:rPr>
          <w:rFonts w:hint="eastAsia"/>
          <w:sz w:val="28"/>
          <w:szCs w:val="28"/>
        </w:rPr>
        <w:t>городского</w:t>
      </w:r>
      <w:r w:rsidRPr="001E7523">
        <w:rPr>
          <w:sz w:val="28"/>
          <w:szCs w:val="28"/>
        </w:rPr>
        <w:t xml:space="preserve"> </w:t>
      </w:r>
      <w:r w:rsidRPr="001E7523">
        <w:rPr>
          <w:rFonts w:hint="eastAsia"/>
          <w:sz w:val="28"/>
          <w:szCs w:val="28"/>
        </w:rPr>
        <w:t>округа</w:t>
      </w:r>
      <w:r w:rsidRPr="001E7523">
        <w:rPr>
          <w:sz w:val="28"/>
          <w:szCs w:val="28"/>
        </w:rPr>
        <w:t xml:space="preserve"> «</w:t>
      </w:r>
      <w:r w:rsidRPr="001E7523">
        <w:rPr>
          <w:rFonts w:hint="eastAsia"/>
          <w:sz w:val="28"/>
          <w:szCs w:val="28"/>
        </w:rPr>
        <w:t>город</w:t>
      </w:r>
      <w:r w:rsidRPr="001E7523">
        <w:rPr>
          <w:sz w:val="28"/>
          <w:szCs w:val="28"/>
        </w:rPr>
        <w:t xml:space="preserve"> </w:t>
      </w:r>
      <w:r w:rsidRPr="001E7523">
        <w:rPr>
          <w:rFonts w:hint="eastAsia"/>
          <w:sz w:val="28"/>
          <w:szCs w:val="28"/>
        </w:rPr>
        <w:t>Фокино»</w:t>
      </w:r>
      <w:r w:rsidRPr="001E7523">
        <w:rPr>
          <w:sz w:val="28"/>
          <w:szCs w:val="28"/>
        </w:rPr>
        <w:t xml:space="preserve"> </w:t>
      </w:r>
      <w:r w:rsidRPr="001E7523">
        <w:rPr>
          <w:rFonts w:hint="eastAsia"/>
          <w:sz w:val="28"/>
          <w:szCs w:val="28"/>
        </w:rPr>
        <w:t>на</w:t>
      </w:r>
      <w:r w:rsidRPr="001E7523">
        <w:rPr>
          <w:sz w:val="28"/>
          <w:szCs w:val="28"/>
        </w:rPr>
        <w:t xml:space="preserve"> 2019 </w:t>
      </w:r>
      <w:r w:rsidRPr="001E7523">
        <w:rPr>
          <w:rFonts w:hint="eastAsia"/>
          <w:sz w:val="28"/>
          <w:szCs w:val="28"/>
        </w:rPr>
        <w:t>год</w:t>
      </w:r>
      <w:r w:rsidRPr="001E7523">
        <w:rPr>
          <w:sz w:val="28"/>
          <w:szCs w:val="28"/>
        </w:rPr>
        <w:t>.</w:t>
      </w:r>
    </w:p>
    <w:p w:rsidR="00A522AD" w:rsidRDefault="007A7598" w:rsidP="00A522AD">
      <w:pPr>
        <w:pStyle w:val="ConsNormal"/>
        <w:spacing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013747">
        <w:rPr>
          <w:rFonts w:ascii="Times New Roman" w:hAnsi="Times New Roman" w:cs="Times New Roman"/>
          <w:sz w:val="28"/>
          <w:szCs w:val="28"/>
        </w:rPr>
        <w:t xml:space="preserve">  25</w:t>
      </w:r>
      <w:r w:rsidR="00AF6E6B" w:rsidRPr="00AF6E6B">
        <w:rPr>
          <w:rFonts w:ascii="Times New Roman" w:hAnsi="Times New Roman" w:cs="Times New Roman"/>
          <w:sz w:val="28"/>
          <w:szCs w:val="28"/>
        </w:rPr>
        <w:t xml:space="preserve"> </w:t>
      </w:r>
      <w:r w:rsidRPr="007A7598">
        <w:rPr>
          <w:rFonts w:ascii="Times New Roman" w:hAnsi="Times New Roman" w:cs="Times New Roman"/>
          <w:sz w:val="28"/>
          <w:szCs w:val="28"/>
        </w:rPr>
        <w:t>определяет формат и сроки представления отчетности об и</w:t>
      </w:r>
      <w:r w:rsidRPr="007A7598">
        <w:rPr>
          <w:rFonts w:ascii="Times New Roman" w:hAnsi="Times New Roman" w:cs="Times New Roman"/>
          <w:sz w:val="28"/>
          <w:szCs w:val="28"/>
        </w:rPr>
        <w:t>с</w:t>
      </w:r>
      <w:r w:rsidRPr="007A7598">
        <w:rPr>
          <w:rFonts w:ascii="Times New Roman" w:hAnsi="Times New Roman" w:cs="Times New Roman"/>
          <w:sz w:val="28"/>
          <w:szCs w:val="28"/>
        </w:rPr>
        <w:t xml:space="preserve">полнении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7A7598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AF6E6B" w:rsidRPr="00AF6E6B" w:rsidRDefault="00A522AD" w:rsidP="00A522AD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013747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определяет источник публикации решения</w:t>
      </w:r>
      <w:r w:rsidR="00AF6E6B" w:rsidRPr="00AF6E6B">
        <w:rPr>
          <w:rFonts w:ascii="Times New Roman" w:hAnsi="Times New Roman" w:cs="Times New Roman"/>
          <w:sz w:val="28"/>
          <w:szCs w:val="28"/>
        </w:rPr>
        <w:t>.</w:t>
      </w:r>
    </w:p>
    <w:p w:rsidR="00AF6E6B" w:rsidRPr="00AF6E6B" w:rsidRDefault="00A522AD" w:rsidP="00A522AD">
      <w:pPr>
        <w:pStyle w:val="ConsNormal"/>
        <w:spacing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AF6E6B" w:rsidRPr="00AF6E6B">
        <w:rPr>
          <w:rFonts w:ascii="Times New Roman" w:hAnsi="Times New Roman" w:cs="Times New Roman"/>
          <w:sz w:val="28"/>
          <w:szCs w:val="28"/>
        </w:rPr>
        <w:t>2</w:t>
      </w:r>
      <w:r w:rsidR="00013747">
        <w:rPr>
          <w:rFonts w:ascii="Times New Roman" w:hAnsi="Times New Roman" w:cs="Times New Roman"/>
          <w:sz w:val="28"/>
          <w:szCs w:val="28"/>
        </w:rPr>
        <w:t>7</w:t>
      </w:r>
      <w:r w:rsidRPr="00A522AD">
        <w:t xml:space="preserve"> </w:t>
      </w:r>
      <w:r w:rsidRPr="00A522AD">
        <w:rPr>
          <w:rFonts w:ascii="Times New Roman" w:hAnsi="Times New Roman" w:cs="Times New Roman"/>
          <w:sz w:val="28"/>
          <w:szCs w:val="28"/>
        </w:rPr>
        <w:t xml:space="preserve">определяет дату вступления в силу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AF6E6B" w:rsidRPr="00AF6E6B">
        <w:rPr>
          <w:rFonts w:ascii="Times New Roman" w:hAnsi="Times New Roman" w:cs="Times New Roman"/>
          <w:sz w:val="28"/>
          <w:szCs w:val="28"/>
        </w:rPr>
        <w:t>.</w:t>
      </w:r>
    </w:p>
    <w:p w:rsidR="00043BF5" w:rsidRPr="00D278AE" w:rsidRDefault="009E62F0" w:rsidP="00225BA4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>Зако</w:t>
      </w:r>
      <w:r w:rsidR="00824781" w:rsidRPr="00B439C6">
        <w:rPr>
          <w:rFonts w:ascii="Times New Roman" w:hAnsi="Times New Roman" w:cs="Times New Roman"/>
          <w:sz w:val="28"/>
          <w:szCs w:val="28"/>
        </w:rPr>
        <w:t xml:space="preserve">нопроект содержит </w:t>
      </w:r>
      <w:r w:rsidR="00F20525" w:rsidRPr="00D278AE">
        <w:rPr>
          <w:rFonts w:ascii="Times New Roman" w:hAnsi="Times New Roman" w:cs="Times New Roman"/>
          <w:sz w:val="28"/>
          <w:szCs w:val="28"/>
        </w:rPr>
        <w:t>1</w:t>
      </w:r>
      <w:r w:rsidR="00013747" w:rsidRPr="00D278AE">
        <w:rPr>
          <w:rFonts w:ascii="Times New Roman" w:hAnsi="Times New Roman" w:cs="Times New Roman"/>
          <w:sz w:val="28"/>
          <w:szCs w:val="28"/>
        </w:rPr>
        <w:t>1</w:t>
      </w:r>
      <w:r w:rsidR="004506C6" w:rsidRPr="00D278AE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F20525" w:rsidRPr="00D278AE">
        <w:rPr>
          <w:rFonts w:ascii="Times New Roman" w:hAnsi="Times New Roman" w:cs="Times New Roman"/>
          <w:sz w:val="28"/>
          <w:szCs w:val="28"/>
        </w:rPr>
        <w:t>й</w:t>
      </w:r>
      <w:r w:rsidR="005A72D3" w:rsidRPr="00D278AE">
        <w:rPr>
          <w:rFonts w:ascii="Times New Roman" w:hAnsi="Times New Roman" w:cs="Times New Roman"/>
          <w:sz w:val="28"/>
          <w:szCs w:val="28"/>
        </w:rPr>
        <w:t>:</w:t>
      </w:r>
    </w:p>
    <w:p w:rsidR="00591E10" w:rsidRPr="00B439C6" w:rsidRDefault="00E86F84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 xml:space="preserve">приложение 1: </w:t>
      </w:r>
      <w:r w:rsidR="00591E10" w:rsidRPr="00B439C6">
        <w:rPr>
          <w:rFonts w:ascii="Times New Roman" w:hAnsi="Times New Roman" w:cs="Times New Roman"/>
          <w:sz w:val="28"/>
          <w:szCs w:val="28"/>
        </w:rPr>
        <w:t xml:space="preserve">прогнозируемые доходы </w:t>
      </w:r>
      <w:r w:rsidR="00A522AD">
        <w:rPr>
          <w:rFonts w:ascii="Times New Roman" w:hAnsi="Times New Roman" w:cs="Times New Roman"/>
          <w:sz w:val="28"/>
          <w:szCs w:val="28"/>
        </w:rPr>
        <w:t>местного</w:t>
      </w:r>
      <w:r w:rsidR="00591E10" w:rsidRPr="00B439C6">
        <w:rPr>
          <w:rFonts w:ascii="Times New Roman" w:hAnsi="Times New Roman" w:cs="Times New Roman"/>
          <w:sz w:val="28"/>
          <w:szCs w:val="28"/>
        </w:rPr>
        <w:t xml:space="preserve"> бюджета на 2019 год и на плановый период 2020 и 2021 годов;</w:t>
      </w:r>
    </w:p>
    <w:p w:rsidR="00E86F84" w:rsidRPr="00B439C6" w:rsidRDefault="00591E10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>приложение 2:</w:t>
      </w:r>
      <w:r w:rsidR="004A5874" w:rsidRPr="004A5874">
        <w:t xml:space="preserve"> </w:t>
      </w:r>
      <w:r w:rsidR="004A5874" w:rsidRPr="004A5874">
        <w:rPr>
          <w:rFonts w:ascii="Times New Roman" w:hAnsi="Times New Roman" w:cs="Times New Roman"/>
          <w:sz w:val="28"/>
          <w:szCs w:val="28"/>
        </w:rPr>
        <w:t>нормативы  распределения доходов на 2019 год и на пл</w:t>
      </w:r>
      <w:r w:rsidR="004A5874" w:rsidRPr="004A5874">
        <w:rPr>
          <w:rFonts w:ascii="Times New Roman" w:hAnsi="Times New Roman" w:cs="Times New Roman"/>
          <w:sz w:val="28"/>
          <w:szCs w:val="28"/>
        </w:rPr>
        <w:t>а</w:t>
      </w:r>
      <w:r w:rsidR="004A5874" w:rsidRPr="004A5874">
        <w:rPr>
          <w:rFonts w:ascii="Times New Roman" w:hAnsi="Times New Roman" w:cs="Times New Roman"/>
          <w:sz w:val="28"/>
          <w:szCs w:val="28"/>
        </w:rPr>
        <w:t>новый период 2020 и 2021 годов</w:t>
      </w:r>
      <w:r w:rsidR="001166AB" w:rsidRPr="00B439C6">
        <w:rPr>
          <w:rFonts w:ascii="Times New Roman" w:hAnsi="Times New Roman" w:cs="Times New Roman"/>
          <w:sz w:val="28"/>
          <w:szCs w:val="28"/>
        </w:rPr>
        <w:t>;</w:t>
      </w:r>
    </w:p>
    <w:p w:rsidR="00E86F84" w:rsidRPr="00B439C6" w:rsidRDefault="00E86F84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91E10" w:rsidRPr="00B439C6">
        <w:rPr>
          <w:rFonts w:ascii="Times New Roman" w:hAnsi="Times New Roman" w:cs="Times New Roman"/>
          <w:sz w:val="28"/>
          <w:szCs w:val="28"/>
        </w:rPr>
        <w:t>3</w:t>
      </w:r>
      <w:r w:rsidRPr="00B439C6">
        <w:rPr>
          <w:rFonts w:ascii="Times New Roman" w:hAnsi="Times New Roman" w:cs="Times New Roman"/>
          <w:sz w:val="28"/>
          <w:szCs w:val="28"/>
        </w:rPr>
        <w:t>:</w:t>
      </w:r>
      <w:r w:rsidR="004A5874" w:rsidRPr="004A5874">
        <w:t xml:space="preserve"> </w:t>
      </w:r>
      <w:r w:rsidR="004A5874" w:rsidRPr="004A5874">
        <w:rPr>
          <w:rFonts w:ascii="Times New Roman" w:hAnsi="Times New Roman" w:cs="Times New Roman"/>
          <w:sz w:val="28"/>
          <w:szCs w:val="28"/>
        </w:rPr>
        <w:t>перечень главных администраторов доходов местного бюджет</w:t>
      </w:r>
      <w:r w:rsidR="004A5874">
        <w:rPr>
          <w:rFonts w:ascii="Times New Roman" w:hAnsi="Times New Roman" w:cs="Times New Roman"/>
          <w:sz w:val="28"/>
          <w:szCs w:val="28"/>
        </w:rPr>
        <w:t>а</w:t>
      </w:r>
      <w:r w:rsidR="001166AB" w:rsidRPr="00B439C6">
        <w:rPr>
          <w:rFonts w:ascii="Times New Roman" w:hAnsi="Times New Roman" w:cs="Times New Roman"/>
          <w:sz w:val="28"/>
          <w:szCs w:val="28"/>
        </w:rPr>
        <w:t>;</w:t>
      </w:r>
    </w:p>
    <w:p w:rsidR="00591E10" w:rsidRPr="00B439C6" w:rsidRDefault="00E86F84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91E10" w:rsidRPr="00B439C6">
        <w:rPr>
          <w:rFonts w:ascii="Times New Roman" w:hAnsi="Times New Roman" w:cs="Times New Roman"/>
          <w:sz w:val="28"/>
          <w:szCs w:val="28"/>
        </w:rPr>
        <w:t>4</w:t>
      </w:r>
      <w:r w:rsidRPr="00B439C6">
        <w:rPr>
          <w:rFonts w:ascii="Times New Roman" w:hAnsi="Times New Roman" w:cs="Times New Roman"/>
          <w:sz w:val="28"/>
          <w:szCs w:val="28"/>
        </w:rPr>
        <w:t>:</w:t>
      </w:r>
      <w:r w:rsidR="004A5874" w:rsidRPr="004A5874">
        <w:t xml:space="preserve"> </w:t>
      </w:r>
      <w:r w:rsidR="004A5874" w:rsidRPr="004A5874">
        <w:rPr>
          <w:rFonts w:ascii="Times New Roman" w:hAnsi="Times New Roman" w:cs="Times New Roman"/>
          <w:sz w:val="28"/>
          <w:szCs w:val="28"/>
        </w:rPr>
        <w:t>перечень главных администраторов доходов местного бюджета – органов государственной власти Российской Федерации</w:t>
      </w:r>
      <w:r w:rsidR="00591E10" w:rsidRPr="00B439C6">
        <w:rPr>
          <w:rFonts w:ascii="Times New Roman" w:hAnsi="Times New Roman" w:cs="Times New Roman"/>
          <w:sz w:val="28"/>
          <w:szCs w:val="28"/>
        </w:rPr>
        <w:t>;</w:t>
      </w:r>
    </w:p>
    <w:p w:rsidR="00E86F84" w:rsidRPr="00B439C6" w:rsidRDefault="00591E10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>приложение 5:</w:t>
      </w:r>
      <w:r w:rsidR="004A5874" w:rsidRPr="004A5874">
        <w:t xml:space="preserve"> </w:t>
      </w:r>
      <w:r w:rsidR="004A5874" w:rsidRPr="004A5874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="004A5874" w:rsidRPr="004A5874">
        <w:rPr>
          <w:rFonts w:ascii="Times New Roman" w:hAnsi="Times New Roman" w:cs="Times New Roman"/>
          <w:sz w:val="28"/>
          <w:szCs w:val="28"/>
        </w:rPr>
        <w:t>администраторов источников фина</w:t>
      </w:r>
      <w:r w:rsidR="004A5874" w:rsidRPr="004A5874">
        <w:rPr>
          <w:rFonts w:ascii="Times New Roman" w:hAnsi="Times New Roman" w:cs="Times New Roman"/>
          <w:sz w:val="28"/>
          <w:szCs w:val="28"/>
        </w:rPr>
        <w:t>н</w:t>
      </w:r>
      <w:r w:rsidR="004A5874" w:rsidRPr="004A5874">
        <w:rPr>
          <w:rFonts w:ascii="Times New Roman" w:hAnsi="Times New Roman" w:cs="Times New Roman"/>
          <w:sz w:val="28"/>
          <w:szCs w:val="28"/>
        </w:rPr>
        <w:t>сирования дефицита местного бюджета</w:t>
      </w:r>
      <w:proofErr w:type="gramEnd"/>
      <w:r w:rsidR="001166AB" w:rsidRPr="00B439C6">
        <w:rPr>
          <w:rFonts w:ascii="Times New Roman" w:hAnsi="Times New Roman" w:cs="Times New Roman"/>
          <w:sz w:val="28"/>
          <w:szCs w:val="28"/>
        </w:rPr>
        <w:t>;</w:t>
      </w:r>
    </w:p>
    <w:p w:rsidR="00E86F84" w:rsidRPr="00B439C6" w:rsidRDefault="00E86F84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522AD">
        <w:rPr>
          <w:rFonts w:ascii="Times New Roman" w:hAnsi="Times New Roman" w:cs="Times New Roman"/>
          <w:sz w:val="28"/>
          <w:szCs w:val="28"/>
        </w:rPr>
        <w:t>6</w:t>
      </w:r>
      <w:r w:rsidRPr="00B439C6">
        <w:rPr>
          <w:rFonts w:ascii="Times New Roman" w:hAnsi="Times New Roman" w:cs="Times New Roman"/>
          <w:sz w:val="28"/>
          <w:szCs w:val="28"/>
        </w:rPr>
        <w:t xml:space="preserve">: </w:t>
      </w:r>
      <w:r w:rsidR="00B50CA2" w:rsidRPr="00B439C6"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 </w:t>
      </w:r>
      <w:r w:rsidR="00A522AD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B50CA2" w:rsidRPr="00B439C6">
        <w:rPr>
          <w:rFonts w:ascii="Times New Roman" w:hAnsi="Times New Roman" w:cs="Times New Roman"/>
          <w:sz w:val="28"/>
          <w:szCs w:val="28"/>
        </w:rPr>
        <w:t xml:space="preserve"> на 2019 год и на плановый период 2020 и 2021 годов</w:t>
      </w:r>
      <w:r w:rsidR="001166AB" w:rsidRPr="00B439C6">
        <w:rPr>
          <w:rFonts w:ascii="Times New Roman" w:hAnsi="Times New Roman" w:cs="Times New Roman"/>
          <w:sz w:val="28"/>
          <w:szCs w:val="28"/>
        </w:rPr>
        <w:t>;</w:t>
      </w:r>
    </w:p>
    <w:p w:rsidR="00E86F84" w:rsidRPr="00B439C6" w:rsidRDefault="00E86F84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522AD">
        <w:rPr>
          <w:rFonts w:ascii="Times New Roman" w:hAnsi="Times New Roman" w:cs="Times New Roman"/>
          <w:sz w:val="28"/>
          <w:szCs w:val="28"/>
        </w:rPr>
        <w:t>7</w:t>
      </w:r>
      <w:r w:rsidRPr="00B439C6">
        <w:rPr>
          <w:rFonts w:ascii="Times New Roman" w:hAnsi="Times New Roman" w:cs="Times New Roman"/>
          <w:sz w:val="28"/>
          <w:szCs w:val="28"/>
        </w:rPr>
        <w:t xml:space="preserve">: </w:t>
      </w:r>
      <w:r w:rsidR="00874FB5" w:rsidRPr="00B439C6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</w:t>
      </w:r>
      <w:r w:rsidR="00A522AD">
        <w:rPr>
          <w:rFonts w:ascii="Times New Roman" w:hAnsi="Times New Roman" w:cs="Times New Roman"/>
          <w:sz w:val="28"/>
          <w:szCs w:val="28"/>
        </w:rPr>
        <w:t>муниципальным</w:t>
      </w:r>
      <w:r w:rsidR="00874FB5" w:rsidRPr="00B439C6">
        <w:rPr>
          <w:rFonts w:ascii="Times New Roman" w:hAnsi="Times New Roman" w:cs="Times New Roman"/>
          <w:sz w:val="28"/>
          <w:szCs w:val="28"/>
        </w:rPr>
        <w:t xml:space="preserve"> программам и непрограм</w:t>
      </w:r>
      <w:r w:rsidR="00874FB5" w:rsidRPr="00B439C6">
        <w:rPr>
          <w:rFonts w:ascii="Times New Roman" w:hAnsi="Times New Roman" w:cs="Times New Roman"/>
          <w:sz w:val="28"/>
          <w:szCs w:val="28"/>
        </w:rPr>
        <w:t>м</w:t>
      </w:r>
      <w:r w:rsidR="00874FB5" w:rsidRPr="00B439C6">
        <w:rPr>
          <w:rFonts w:ascii="Times New Roman" w:hAnsi="Times New Roman" w:cs="Times New Roman"/>
          <w:sz w:val="28"/>
          <w:szCs w:val="28"/>
        </w:rPr>
        <w:t>ным направлениям деятельности), группам и подгруппам видов расходов классификации расходов на 2019 год и на плановый период 2020 и 2021 годов</w:t>
      </w:r>
      <w:r w:rsidR="001166AB" w:rsidRPr="00B439C6">
        <w:rPr>
          <w:rFonts w:ascii="Times New Roman" w:hAnsi="Times New Roman" w:cs="Times New Roman"/>
          <w:sz w:val="28"/>
          <w:szCs w:val="28"/>
        </w:rPr>
        <w:t>;</w:t>
      </w:r>
    </w:p>
    <w:p w:rsidR="00E86F84" w:rsidRPr="00B439C6" w:rsidRDefault="00E86F84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522AD">
        <w:rPr>
          <w:rFonts w:ascii="Times New Roman" w:hAnsi="Times New Roman" w:cs="Times New Roman"/>
          <w:sz w:val="28"/>
          <w:szCs w:val="28"/>
        </w:rPr>
        <w:t>8</w:t>
      </w:r>
      <w:r w:rsidRPr="00B439C6">
        <w:rPr>
          <w:rFonts w:ascii="Times New Roman" w:hAnsi="Times New Roman" w:cs="Times New Roman"/>
          <w:sz w:val="28"/>
          <w:szCs w:val="28"/>
        </w:rPr>
        <w:t xml:space="preserve">: </w:t>
      </w:r>
      <w:r w:rsidR="00874FB5" w:rsidRPr="00B439C6">
        <w:rPr>
          <w:rFonts w:ascii="Times New Roman" w:hAnsi="Times New Roman" w:cs="Times New Roman"/>
          <w:sz w:val="28"/>
          <w:szCs w:val="28"/>
        </w:rPr>
        <w:t xml:space="preserve">распределение расходов </w:t>
      </w:r>
      <w:r w:rsidR="00A522AD">
        <w:rPr>
          <w:rFonts w:ascii="Times New Roman" w:hAnsi="Times New Roman" w:cs="Times New Roman"/>
          <w:sz w:val="28"/>
          <w:szCs w:val="28"/>
        </w:rPr>
        <w:t>местного</w:t>
      </w:r>
      <w:r w:rsidR="00874FB5" w:rsidRPr="00B439C6">
        <w:rPr>
          <w:rFonts w:ascii="Times New Roman" w:hAnsi="Times New Roman" w:cs="Times New Roman"/>
          <w:sz w:val="28"/>
          <w:szCs w:val="28"/>
        </w:rPr>
        <w:t xml:space="preserve"> бюджета по целевым статьям (</w:t>
      </w:r>
      <w:r w:rsidR="00A522AD">
        <w:rPr>
          <w:rFonts w:ascii="Times New Roman" w:hAnsi="Times New Roman" w:cs="Times New Roman"/>
          <w:sz w:val="28"/>
          <w:szCs w:val="28"/>
        </w:rPr>
        <w:t>муниципальным</w:t>
      </w:r>
      <w:r w:rsidR="00874FB5" w:rsidRPr="00B439C6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</w:t>
      </w:r>
      <w:r w:rsidR="00874FB5" w:rsidRPr="00B439C6">
        <w:rPr>
          <w:rFonts w:ascii="Times New Roman" w:hAnsi="Times New Roman" w:cs="Times New Roman"/>
          <w:sz w:val="28"/>
          <w:szCs w:val="28"/>
        </w:rPr>
        <w:t>я</w:t>
      </w:r>
      <w:r w:rsidR="00874FB5" w:rsidRPr="00B439C6">
        <w:rPr>
          <w:rFonts w:ascii="Times New Roman" w:hAnsi="Times New Roman" w:cs="Times New Roman"/>
          <w:sz w:val="28"/>
          <w:szCs w:val="28"/>
        </w:rPr>
        <w:lastRenderedPageBreak/>
        <w:t>тельности), группам и подгруппам видов расходов на 2019 год и на плановый период 2020 и 2021 годов</w:t>
      </w:r>
      <w:r w:rsidR="001166AB" w:rsidRPr="00B439C6">
        <w:rPr>
          <w:rFonts w:ascii="Times New Roman" w:hAnsi="Times New Roman" w:cs="Times New Roman"/>
          <w:sz w:val="28"/>
          <w:szCs w:val="28"/>
        </w:rPr>
        <w:t>;</w:t>
      </w:r>
    </w:p>
    <w:p w:rsidR="00E86F84" w:rsidRPr="00B439C6" w:rsidRDefault="00E86F84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A5874">
        <w:rPr>
          <w:rFonts w:ascii="Times New Roman" w:hAnsi="Times New Roman" w:cs="Times New Roman"/>
          <w:sz w:val="28"/>
          <w:szCs w:val="28"/>
        </w:rPr>
        <w:t>9</w:t>
      </w:r>
      <w:r w:rsidRPr="00B439C6">
        <w:rPr>
          <w:rFonts w:ascii="Times New Roman" w:hAnsi="Times New Roman" w:cs="Times New Roman"/>
          <w:sz w:val="28"/>
          <w:szCs w:val="28"/>
        </w:rPr>
        <w:t xml:space="preserve">: </w:t>
      </w:r>
      <w:r w:rsidR="004D3929" w:rsidRPr="00B439C6">
        <w:rPr>
          <w:rFonts w:ascii="Times New Roman" w:hAnsi="Times New Roman" w:cs="Times New Roman"/>
          <w:sz w:val="28"/>
          <w:szCs w:val="28"/>
        </w:rPr>
        <w:t xml:space="preserve">распределение расходов </w:t>
      </w:r>
      <w:r w:rsidR="004A5874">
        <w:rPr>
          <w:rFonts w:ascii="Times New Roman" w:hAnsi="Times New Roman" w:cs="Times New Roman"/>
          <w:sz w:val="28"/>
          <w:szCs w:val="28"/>
        </w:rPr>
        <w:t>местного</w:t>
      </w:r>
      <w:r w:rsidR="004D3929" w:rsidRPr="00B439C6">
        <w:rPr>
          <w:rFonts w:ascii="Times New Roman" w:hAnsi="Times New Roman" w:cs="Times New Roman"/>
          <w:sz w:val="28"/>
          <w:szCs w:val="28"/>
        </w:rPr>
        <w:t xml:space="preserve"> бюджета, направля</w:t>
      </w:r>
      <w:r w:rsidR="004D3929" w:rsidRPr="00B439C6">
        <w:rPr>
          <w:rFonts w:ascii="Times New Roman" w:hAnsi="Times New Roman" w:cs="Times New Roman"/>
          <w:sz w:val="28"/>
          <w:szCs w:val="28"/>
        </w:rPr>
        <w:t>е</w:t>
      </w:r>
      <w:r w:rsidR="004D3929" w:rsidRPr="00B439C6">
        <w:rPr>
          <w:rFonts w:ascii="Times New Roman" w:hAnsi="Times New Roman" w:cs="Times New Roman"/>
          <w:sz w:val="28"/>
          <w:szCs w:val="28"/>
        </w:rPr>
        <w:t>мых на государственную поддержку семьи и детей на 2019 год и на плановый период 2020 и 2021 годов;</w:t>
      </w:r>
    </w:p>
    <w:p w:rsidR="004D3929" w:rsidRPr="00B439C6" w:rsidRDefault="00E86F84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>приложение 1</w:t>
      </w:r>
      <w:r w:rsidR="004A5874">
        <w:rPr>
          <w:rFonts w:ascii="Times New Roman" w:hAnsi="Times New Roman" w:cs="Times New Roman"/>
          <w:sz w:val="28"/>
          <w:szCs w:val="28"/>
        </w:rPr>
        <w:t>0</w:t>
      </w:r>
      <w:r w:rsidRPr="00B439C6">
        <w:rPr>
          <w:rFonts w:ascii="Times New Roman" w:hAnsi="Times New Roman" w:cs="Times New Roman"/>
          <w:sz w:val="28"/>
          <w:szCs w:val="28"/>
        </w:rPr>
        <w:t>:</w:t>
      </w:r>
      <w:r w:rsidR="006D091F" w:rsidRPr="006D091F">
        <w:t xml:space="preserve"> </w:t>
      </w:r>
      <w:r w:rsidR="006D091F" w:rsidRPr="006D091F">
        <w:rPr>
          <w:rFonts w:ascii="Times New Roman" w:hAnsi="Times New Roman" w:cs="Times New Roman"/>
          <w:sz w:val="28"/>
          <w:szCs w:val="28"/>
        </w:rPr>
        <w:t>объем и структур</w:t>
      </w:r>
      <w:r w:rsidR="006D091F">
        <w:rPr>
          <w:rFonts w:ascii="Times New Roman" w:hAnsi="Times New Roman" w:cs="Times New Roman"/>
          <w:sz w:val="28"/>
          <w:szCs w:val="28"/>
        </w:rPr>
        <w:t>а</w:t>
      </w:r>
      <w:r w:rsidR="006D091F" w:rsidRPr="006D091F">
        <w:rPr>
          <w:rFonts w:ascii="Times New Roman" w:hAnsi="Times New Roman" w:cs="Times New Roman"/>
          <w:sz w:val="28"/>
          <w:szCs w:val="28"/>
        </w:rPr>
        <w:t xml:space="preserve"> источников внутреннего  финансир</w:t>
      </w:r>
      <w:r w:rsidR="006D091F" w:rsidRPr="006D091F">
        <w:rPr>
          <w:rFonts w:ascii="Times New Roman" w:hAnsi="Times New Roman" w:cs="Times New Roman"/>
          <w:sz w:val="28"/>
          <w:szCs w:val="28"/>
        </w:rPr>
        <w:t>о</w:t>
      </w:r>
      <w:r w:rsidR="006D091F" w:rsidRPr="006D091F">
        <w:rPr>
          <w:rFonts w:ascii="Times New Roman" w:hAnsi="Times New Roman" w:cs="Times New Roman"/>
          <w:sz w:val="28"/>
          <w:szCs w:val="28"/>
        </w:rPr>
        <w:t>вания дефицита местного  бюджета на 2019 год и на плановый период 2020 и 2021 годов</w:t>
      </w:r>
      <w:r w:rsidR="004D3929" w:rsidRPr="00B439C6">
        <w:rPr>
          <w:rFonts w:ascii="Times New Roman" w:hAnsi="Times New Roman" w:cs="Times New Roman"/>
          <w:sz w:val="28"/>
          <w:szCs w:val="28"/>
        </w:rPr>
        <w:t>;</w:t>
      </w:r>
    </w:p>
    <w:p w:rsidR="004A5874" w:rsidRPr="00B439C6" w:rsidRDefault="00E86F84" w:rsidP="004A587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C6">
        <w:rPr>
          <w:rFonts w:ascii="Times New Roman" w:hAnsi="Times New Roman" w:cs="Times New Roman"/>
          <w:sz w:val="28"/>
          <w:szCs w:val="28"/>
        </w:rPr>
        <w:t>приложение 1</w:t>
      </w:r>
      <w:r w:rsidR="00013747">
        <w:rPr>
          <w:rFonts w:ascii="Times New Roman" w:hAnsi="Times New Roman" w:cs="Times New Roman"/>
          <w:sz w:val="28"/>
          <w:szCs w:val="28"/>
        </w:rPr>
        <w:t>1</w:t>
      </w:r>
      <w:r w:rsidR="006D091F">
        <w:rPr>
          <w:rFonts w:ascii="Times New Roman" w:hAnsi="Times New Roman" w:cs="Times New Roman"/>
          <w:sz w:val="28"/>
          <w:szCs w:val="28"/>
        </w:rPr>
        <w:t xml:space="preserve">: </w:t>
      </w:r>
      <w:r w:rsidR="006D091F" w:rsidRPr="006D091F">
        <w:rPr>
          <w:rFonts w:ascii="Times New Roman" w:hAnsi="Times New Roman" w:cs="Times New Roman"/>
          <w:sz w:val="28"/>
          <w:szCs w:val="28"/>
        </w:rPr>
        <w:t>программ</w:t>
      </w:r>
      <w:r w:rsidR="006D091F">
        <w:rPr>
          <w:rFonts w:ascii="Times New Roman" w:hAnsi="Times New Roman" w:cs="Times New Roman"/>
          <w:sz w:val="28"/>
          <w:szCs w:val="28"/>
        </w:rPr>
        <w:t>а</w:t>
      </w:r>
      <w:r w:rsidR="006D091F" w:rsidRPr="006D091F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на 2019 год и на плановый период 2020 и 2021 год</w:t>
      </w:r>
      <w:r w:rsidR="006D091F">
        <w:rPr>
          <w:rFonts w:ascii="Times New Roman" w:hAnsi="Times New Roman" w:cs="Times New Roman"/>
          <w:sz w:val="28"/>
          <w:szCs w:val="28"/>
        </w:rPr>
        <w:t>ов</w:t>
      </w:r>
      <w:r w:rsidR="004A5874">
        <w:rPr>
          <w:rFonts w:ascii="Times New Roman" w:hAnsi="Times New Roman" w:cs="Times New Roman"/>
          <w:sz w:val="28"/>
          <w:szCs w:val="28"/>
        </w:rPr>
        <w:t>.</w:t>
      </w:r>
    </w:p>
    <w:p w:rsidR="00E86F84" w:rsidRPr="00B439C6" w:rsidRDefault="00E86F84" w:rsidP="00225BA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6AB" w:rsidRPr="00B439C6" w:rsidRDefault="001166AB" w:rsidP="00225BA4">
      <w:pPr>
        <w:spacing w:line="252" w:lineRule="auto"/>
        <w:rPr>
          <w:b/>
          <w:snapToGrid w:val="0"/>
          <w:kern w:val="28"/>
          <w:sz w:val="28"/>
          <w:szCs w:val="28"/>
        </w:rPr>
      </w:pPr>
      <w:r w:rsidRPr="00B439C6">
        <w:rPr>
          <w:snapToGrid w:val="0"/>
          <w:kern w:val="28"/>
          <w:sz w:val="28"/>
          <w:szCs w:val="28"/>
        </w:rPr>
        <w:br w:type="page"/>
      </w:r>
    </w:p>
    <w:p w:rsidR="00E83338" w:rsidRPr="00A3697A" w:rsidRDefault="00E83338" w:rsidP="00E83338">
      <w:pPr>
        <w:pStyle w:val="1"/>
        <w:spacing w:before="240" w:after="240" w:line="252" w:lineRule="auto"/>
        <w:rPr>
          <w:rFonts w:ascii="Times New Roman" w:hAnsi="Times New Roman"/>
          <w:snapToGrid w:val="0"/>
          <w:kern w:val="28"/>
          <w:szCs w:val="28"/>
        </w:rPr>
      </w:pPr>
      <w:bookmarkStart w:id="7" w:name="_Toc529975245"/>
      <w:r w:rsidRPr="00A3697A">
        <w:rPr>
          <w:rFonts w:ascii="Times New Roman" w:hAnsi="Times New Roman"/>
          <w:snapToGrid w:val="0"/>
          <w:kern w:val="28"/>
          <w:szCs w:val="28"/>
        </w:rPr>
        <w:lastRenderedPageBreak/>
        <w:t>ПАРАМЕТРЫ МЕСТНОГО БЮДЖЕТА</w:t>
      </w:r>
      <w:r w:rsidRPr="00A3697A">
        <w:rPr>
          <w:rFonts w:ascii="Times New Roman" w:hAnsi="Times New Roman"/>
          <w:snapToGrid w:val="0"/>
          <w:kern w:val="28"/>
          <w:szCs w:val="28"/>
        </w:rPr>
        <w:br/>
        <w:t>НА 2019 ГОД</w:t>
      </w:r>
      <w:r>
        <w:rPr>
          <w:rFonts w:ascii="Times New Roman" w:hAnsi="Times New Roman"/>
          <w:snapToGrid w:val="0"/>
          <w:kern w:val="28"/>
          <w:szCs w:val="28"/>
        </w:rPr>
        <w:t xml:space="preserve"> </w:t>
      </w:r>
      <w:r w:rsidRPr="00A3697A">
        <w:rPr>
          <w:rFonts w:ascii="Times New Roman" w:hAnsi="Times New Roman"/>
          <w:snapToGrid w:val="0"/>
          <w:kern w:val="28"/>
          <w:szCs w:val="28"/>
        </w:rPr>
        <w:t>И НА ПЛАНОВЫЙ ПЕРИОД 2020</w:t>
      </w:r>
      <w:proofErr w:type="gramStart"/>
      <w:r w:rsidRPr="00A3697A">
        <w:rPr>
          <w:rFonts w:ascii="Times New Roman" w:hAnsi="Times New Roman"/>
          <w:snapToGrid w:val="0"/>
          <w:kern w:val="28"/>
          <w:szCs w:val="28"/>
        </w:rPr>
        <w:t xml:space="preserve"> И</w:t>
      </w:r>
      <w:proofErr w:type="gramEnd"/>
      <w:r w:rsidRPr="00A3697A">
        <w:rPr>
          <w:rFonts w:ascii="Times New Roman" w:hAnsi="Times New Roman"/>
          <w:snapToGrid w:val="0"/>
          <w:kern w:val="28"/>
          <w:szCs w:val="28"/>
        </w:rPr>
        <w:t xml:space="preserve"> 2021 ГОДОВ</w:t>
      </w:r>
      <w:bookmarkEnd w:id="7"/>
    </w:p>
    <w:p w:rsidR="00FD5987" w:rsidRPr="00A3697A" w:rsidRDefault="00E233DC" w:rsidP="00A3697A">
      <w:pPr>
        <w:pStyle w:val="1"/>
        <w:spacing w:before="240" w:after="240" w:line="252" w:lineRule="auto"/>
        <w:ind w:firstLine="708"/>
        <w:jc w:val="left"/>
        <w:rPr>
          <w:rFonts w:ascii="Times New Roman" w:hAnsi="Times New Roman"/>
          <w:b w:val="0"/>
          <w:szCs w:val="28"/>
        </w:rPr>
      </w:pPr>
      <w:bookmarkStart w:id="8" w:name="_Toc529891033"/>
      <w:bookmarkStart w:id="9" w:name="_Toc529975246"/>
      <w:r w:rsidRPr="00A3697A">
        <w:rPr>
          <w:rFonts w:ascii="Times New Roman" w:hAnsi="Times New Roman"/>
          <w:b w:val="0"/>
          <w:szCs w:val="28"/>
        </w:rPr>
        <w:t xml:space="preserve">Основные характеристики </w:t>
      </w:r>
      <w:r w:rsidR="006D091F" w:rsidRPr="00A3697A">
        <w:rPr>
          <w:rFonts w:ascii="Times New Roman" w:hAnsi="Times New Roman"/>
          <w:b w:val="0"/>
          <w:szCs w:val="28"/>
        </w:rPr>
        <w:t>местного</w:t>
      </w:r>
      <w:r w:rsidRPr="00A3697A">
        <w:rPr>
          <w:rFonts w:ascii="Times New Roman" w:hAnsi="Times New Roman"/>
          <w:b w:val="0"/>
          <w:szCs w:val="28"/>
        </w:rPr>
        <w:t xml:space="preserve"> бюджета </w:t>
      </w:r>
      <w:r w:rsidR="00DD6E05" w:rsidRPr="00A3697A">
        <w:rPr>
          <w:rFonts w:ascii="Times New Roman" w:hAnsi="Times New Roman"/>
          <w:b w:val="0"/>
          <w:szCs w:val="28"/>
        </w:rPr>
        <w:t>на 201</w:t>
      </w:r>
      <w:r w:rsidR="00380727" w:rsidRPr="00A3697A">
        <w:rPr>
          <w:rFonts w:ascii="Times New Roman" w:hAnsi="Times New Roman"/>
          <w:b w:val="0"/>
          <w:szCs w:val="28"/>
        </w:rPr>
        <w:t>9</w:t>
      </w:r>
      <w:r w:rsidR="0045225C" w:rsidRPr="00A3697A">
        <w:rPr>
          <w:rFonts w:ascii="Times New Roman" w:hAnsi="Times New Roman"/>
          <w:b w:val="0"/>
          <w:szCs w:val="28"/>
        </w:rPr>
        <w:t> –</w:t>
      </w:r>
      <w:r w:rsidR="001166AB" w:rsidRPr="00A3697A">
        <w:rPr>
          <w:rFonts w:ascii="Times New Roman" w:hAnsi="Times New Roman"/>
          <w:b w:val="0"/>
          <w:szCs w:val="28"/>
        </w:rPr>
        <w:t xml:space="preserve"> 20</w:t>
      </w:r>
      <w:r w:rsidR="00F96156" w:rsidRPr="00A3697A">
        <w:rPr>
          <w:rFonts w:ascii="Times New Roman" w:hAnsi="Times New Roman"/>
          <w:b w:val="0"/>
          <w:szCs w:val="28"/>
        </w:rPr>
        <w:t>2</w:t>
      </w:r>
      <w:r w:rsidR="00380727" w:rsidRPr="00A3697A">
        <w:rPr>
          <w:rFonts w:ascii="Times New Roman" w:hAnsi="Times New Roman"/>
          <w:b w:val="0"/>
          <w:szCs w:val="28"/>
        </w:rPr>
        <w:t>1</w:t>
      </w:r>
      <w:r w:rsidR="00DD6E05" w:rsidRPr="00A3697A">
        <w:rPr>
          <w:rFonts w:ascii="Times New Roman" w:hAnsi="Times New Roman"/>
          <w:b w:val="0"/>
          <w:szCs w:val="28"/>
        </w:rPr>
        <w:t xml:space="preserve"> год</w:t>
      </w:r>
      <w:r w:rsidR="001166AB" w:rsidRPr="00A3697A">
        <w:rPr>
          <w:rFonts w:ascii="Times New Roman" w:hAnsi="Times New Roman"/>
          <w:b w:val="0"/>
          <w:szCs w:val="28"/>
        </w:rPr>
        <w:t>ы</w:t>
      </w:r>
      <w:r w:rsidR="00DD6E05" w:rsidRPr="00A3697A">
        <w:rPr>
          <w:rFonts w:ascii="Times New Roman" w:hAnsi="Times New Roman"/>
          <w:b w:val="0"/>
          <w:szCs w:val="28"/>
        </w:rPr>
        <w:t xml:space="preserve"> </w:t>
      </w:r>
      <w:r w:rsidR="001166AB" w:rsidRPr="00A3697A">
        <w:rPr>
          <w:rFonts w:ascii="Times New Roman" w:hAnsi="Times New Roman"/>
          <w:b w:val="0"/>
          <w:szCs w:val="28"/>
        </w:rPr>
        <w:t>с</w:t>
      </w:r>
      <w:r w:rsidRPr="00A3697A">
        <w:rPr>
          <w:rFonts w:ascii="Times New Roman" w:hAnsi="Times New Roman"/>
          <w:b w:val="0"/>
          <w:szCs w:val="28"/>
        </w:rPr>
        <w:t>формированы на основе</w:t>
      </w:r>
      <w:r w:rsidR="00F20525" w:rsidRPr="00A3697A">
        <w:rPr>
          <w:rFonts w:ascii="Times New Roman" w:hAnsi="Times New Roman"/>
          <w:b w:val="0"/>
          <w:szCs w:val="28"/>
        </w:rPr>
        <w:t xml:space="preserve"> базового варианта</w:t>
      </w:r>
      <w:r w:rsidRPr="00A3697A">
        <w:rPr>
          <w:rFonts w:ascii="Times New Roman" w:hAnsi="Times New Roman"/>
          <w:b w:val="0"/>
          <w:szCs w:val="28"/>
        </w:rPr>
        <w:t xml:space="preserve"> прогноза социально-экономического развития </w:t>
      </w:r>
      <w:r w:rsidR="007E0C90" w:rsidRPr="00A3697A">
        <w:rPr>
          <w:rFonts w:ascii="Times New Roman" w:hAnsi="Times New Roman"/>
          <w:b w:val="0"/>
          <w:szCs w:val="28"/>
        </w:rPr>
        <w:t>городского округа</w:t>
      </w:r>
      <w:r w:rsidRPr="00A3697A">
        <w:rPr>
          <w:rFonts w:ascii="Times New Roman" w:hAnsi="Times New Roman"/>
          <w:b w:val="0"/>
          <w:szCs w:val="28"/>
        </w:rPr>
        <w:t xml:space="preserve"> на </w:t>
      </w:r>
      <w:r w:rsidR="001166AB" w:rsidRPr="00A3697A">
        <w:rPr>
          <w:rFonts w:ascii="Times New Roman" w:hAnsi="Times New Roman"/>
          <w:b w:val="0"/>
          <w:szCs w:val="28"/>
        </w:rPr>
        <w:t>201</w:t>
      </w:r>
      <w:r w:rsidR="00380727" w:rsidRPr="00A3697A">
        <w:rPr>
          <w:rFonts w:ascii="Times New Roman" w:hAnsi="Times New Roman"/>
          <w:b w:val="0"/>
          <w:szCs w:val="28"/>
        </w:rPr>
        <w:t>9</w:t>
      </w:r>
      <w:r w:rsidR="001166AB" w:rsidRPr="00A3697A">
        <w:rPr>
          <w:rFonts w:ascii="Times New Roman" w:hAnsi="Times New Roman"/>
          <w:b w:val="0"/>
          <w:szCs w:val="28"/>
        </w:rPr>
        <w:t xml:space="preserve"> год и плановый период 20</w:t>
      </w:r>
      <w:r w:rsidR="00380727" w:rsidRPr="00A3697A">
        <w:rPr>
          <w:rFonts w:ascii="Times New Roman" w:hAnsi="Times New Roman"/>
          <w:b w:val="0"/>
          <w:szCs w:val="28"/>
        </w:rPr>
        <w:t>20</w:t>
      </w:r>
      <w:r w:rsidR="001166AB" w:rsidRPr="00A3697A">
        <w:rPr>
          <w:rFonts w:ascii="Times New Roman" w:hAnsi="Times New Roman"/>
          <w:b w:val="0"/>
          <w:szCs w:val="28"/>
        </w:rPr>
        <w:t xml:space="preserve"> и 20</w:t>
      </w:r>
      <w:r w:rsidR="005A571C" w:rsidRPr="00A3697A">
        <w:rPr>
          <w:rFonts w:ascii="Times New Roman" w:hAnsi="Times New Roman"/>
          <w:b w:val="0"/>
          <w:szCs w:val="28"/>
        </w:rPr>
        <w:t>2</w:t>
      </w:r>
      <w:r w:rsidR="00380727" w:rsidRPr="00A3697A">
        <w:rPr>
          <w:rFonts w:ascii="Times New Roman" w:hAnsi="Times New Roman"/>
          <w:b w:val="0"/>
          <w:szCs w:val="28"/>
        </w:rPr>
        <w:t>1</w:t>
      </w:r>
      <w:r w:rsidR="00E814F9" w:rsidRPr="00A3697A">
        <w:rPr>
          <w:rFonts w:ascii="Times New Roman" w:hAnsi="Times New Roman"/>
          <w:b w:val="0"/>
          <w:szCs w:val="28"/>
        </w:rPr>
        <w:t xml:space="preserve"> </w:t>
      </w:r>
      <w:r w:rsidR="001166AB" w:rsidRPr="00A3697A">
        <w:rPr>
          <w:rFonts w:ascii="Times New Roman" w:hAnsi="Times New Roman"/>
          <w:b w:val="0"/>
          <w:szCs w:val="28"/>
        </w:rPr>
        <w:t>годов</w:t>
      </w:r>
      <w:r w:rsidRPr="00A3697A">
        <w:rPr>
          <w:rFonts w:ascii="Times New Roman" w:hAnsi="Times New Roman"/>
          <w:b w:val="0"/>
          <w:szCs w:val="28"/>
        </w:rPr>
        <w:t xml:space="preserve"> и характери</w:t>
      </w:r>
      <w:r w:rsidR="00CF0F48" w:rsidRPr="00A3697A">
        <w:rPr>
          <w:rFonts w:ascii="Times New Roman" w:hAnsi="Times New Roman"/>
          <w:b w:val="0"/>
          <w:szCs w:val="28"/>
        </w:rPr>
        <w:t>зуются сле</w:t>
      </w:r>
      <w:r w:rsidR="005A571C" w:rsidRPr="00A3697A">
        <w:rPr>
          <w:rFonts w:ascii="Times New Roman" w:hAnsi="Times New Roman"/>
          <w:b w:val="0"/>
          <w:szCs w:val="28"/>
        </w:rPr>
        <w:t>дующими параметрами</w:t>
      </w:r>
      <w:r w:rsidRPr="00A3697A">
        <w:rPr>
          <w:rFonts w:ascii="Times New Roman" w:hAnsi="Times New Roman"/>
          <w:b w:val="0"/>
          <w:szCs w:val="28"/>
        </w:rPr>
        <w:t>.</w:t>
      </w:r>
      <w:bookmarkEnd w:id="8"/>
      <w:bookmarkEnd w:id="9"/>
    </w:p>
    <w:p w:rsidR="007E5C70" w:rsidRPr="00A3697A" w:rsidRDefault="00AC7CEB" w:rsidP="00225BA4">
      <w:pPr>
        <w:pStyle w:val="af2"/>
        <w:spacing w:line="252" w:lineRule="auto"/>
        <w:rPr>
          <w:rFonts w:ascii="Times New Roman" w:hAnsi="Times New Roman"/>
          <w:szCs w:val="28"/>
        </w:rPr>
      </w:pPr>
      <w:r w:rsidRPr="00A3697A">
        <w:rPr>
          <w:rFonts w:ascii="Times New Roman" w:hAnsi="Times New Roman"/>
          <w:szCs w:val="28"/>
        </w:rPr>
        <w:t xml:space="preserve">Таблица </w:t>
      </w:r>
    </w:p>
    <w:p w:rsidR="007E5C70" w:rsidRDefault="007E5C70" w:rsidP="00225BA4">
      <w:pPr>
        <w:spacing w:after="120" w:line="252" w:lineRule="auto"/>
        <w:jc w:val="center"/>
        <w:rPr>
          <w:sz w:val="28"/>
          <w:szCs w:val="28"/>
        </w:rPr>
      </w:pPr>
      <w:r w:rsidRPr="00B439C6">
        <w:rPr>
          <w:sz w:val="28"/>
          <w:szCs w:val="28"/>
        </w:rPr>
        <w:t>Основные пара</w:t>
      </w:r>
      <w:r w:rsidR="005A571C" w:rsidRPr="00B439C6">
        <w:rPr>
          <w:sz w:val="28"/>
          <w:szCs w:val="28"/>
        </w:rPr>
        <w:t xml:space="preserve">метры </w:t>
      </w:r>
      <w:r w:rsidR="007E0C90">
        <w:rPr>
          <w:sz w:val="28"/>
          <w:szCs w:val="28"/>
        </w:rPr>
        <w:t>местного</w:t>
      </w:r>
      <w:r w:rsidR="005A571C" w:rsidRPr="00B439C6">
        <w:rPr>
          <w:sz w:val="28"/>
          <w:szCs w:val="28"/>
        </w:rPr>
        <w:t xml:space="preserve"> бюджета на 201</w:t>
      </w:r>
      <w:r w:rsidR="00380727" w:rsidRPr="00B439C6">
        <w:rPr>
          <w:sz w:val="28"/>
          <w:szCs w:val="28"/>
        </w:rPr>
        <w:t>9</w:t>
      </w:r>
      <w:r w:rsidR="00E814F9" w:rsidRPr="00B439C6">
        <w:rPr>
          <w:sz w:val="28"/>
          <w:szCs w:val="28"/>
        </w:rPr>
        <w:t xml:space="preserve"> год</w:t>
      </w:r>
      <w:r w:rsidR="00E814F9" w:rsidRPr="00B439C6">
        <w:rPr>
          <w:sz w:val="28"/>
          <w:szCs w:val="28"/>
        </w:rPr>
        <w:br/>
      </w:r>
      <w:r w:rsidRPr="00B439C6">
        <w:rPr>
          <w:sz w:val="28"/>
          <w:szCs w:val="28"/>
        </w:rPr>
        <w:t>и плановый период 20</w:t>
      </w:r>
      <w:r w:rsidR="00380727" w:rsidRPr="00B439C6">
        <w:rPr>
          <w:sz w:val="28"/>
          <w:szCs w:val="28"/>
        </w:rPr>
        <w:t>20</w:t>
      </w:r>
      <w:r w:rsidRPr="00B439C6">
        <w:rPr>
          <w:sz w:val="28"/>
          <w:szCs w:val="28"/>
        </w:rPr>
        <w:t xml:space="preserve"> и 20</w:t>
      </w:r>
      <w:r w:rsidR="005A571C" w:rsidRPr="00B439C6">
        <w:rPr>
          <w:sz w:val="28"/>
          <w:szCs w:val="28"/>
        </w:rPr>
        <w:t>2</w:t>
      </w:r>
      <w:r w:rsidR="00380727" w:rsidRPr="00B439C6">
        <w:rPr>
          <w:sz w:val="28"/>
          <w:szCs w:val="28"/>
        </w:rPr>
        <w:t>1</w:t>
      </w:r>
      <w:r w:rsidRPr="00B439C6">
        <w:rPr>
          <w:sz w:val="28"/>
          <w:szCs w:val="28"/>
        </w:rPr>
        <w:t xml:space="preserve"> годов</w:t>
      </w:r>
    </w:p>
    <w:tbl>
      <w:tblPr>
        <w:tblW w:w="272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275"/>
        <w:gridCol w:w="1134"/>
        <w:gridCol w:w="1418"/>
        <w:gridCol w:w="1135"/>
        <w:gridCol w:w="1133"/>
        <w:gridCol w:w="1134"/>
        <w:gridCol w:w="976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CF299D" w:rsidRPr="00C47E47" w:rsidTr="004F2E90">
        <w:trPr>
          <w:trHeight w:val="31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9D" w:rsidRPr="00C47E47" w:rsidRDefault="00CF299D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299D" w:rsidRPr="00C47E47" w:rsidRDefault="00CF299D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299D" w:rsidRPr="00C47E47" w:rsidRDefault="00CF299D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299D" w:rsidRPr="00C47E47" w:rsidRDefault="00CF299D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F299D" w:rsidRPr="00C47E47" w:rsidTr="004F2E90">
        <w:trPr>
          <w:trHeight w:val="189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9D" w:rsidRPr="00C47E47" w:rsidRDefault="00CF29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9D" w:rsidRPr="00C47E47" w:rsidRDefault="00CF299D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 xml:space="preserve">План на 2019 год,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Pr="00C47E47">
              <w:rPr>
                <w:sz w:val="22"/>
                <w:szCs w:val="22"/>
              </w:rPr>
              <w:t>тыс.</w:t>
            </w:r>
            <w:r w:rsidR="00FF26D9">
              <w:rPr>
                <w:sz w:val="22"/>
                <w:szCs w:val="22"/>
              </w:rPr>
              <w:t xml:space="preserve"> </w:t>
            </w:r>
            <w:r w:rsidRPr="00C47E47">
              <w:rPr>
                <w:sz w:val="22"/>
                <w:szCs w:val="22"/>
              </w:rPr>
              <w:t>руб</w:t>
            </w:r>
            <w:r w:rsidR="00FF26D9">
              <w:rPr>
                <w:sz w:val="22"/>
                <w:szCs w:val="22"/>
              </w:rPr>
              <w:t>.</w:t>
            </w:r>
            <w:bookmarkEnd w:id="10"/>
            <w:bookmarkEnd w:id="11"/>
            <w:bookmarkEnd w:id="12"/>
            <w:bookmarkEnd w:id="13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9D" w:rsidRPr="00C47E47" w:rsidRDefault="00CF299D">
            <w:pPr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Динам</w:t>
            </w:r>
            <w:r w:rsidRPr="00C47E47">
              <w:rPr>
                <w:color w:val="000000"/>
                <w:sz w:val="22"/>
                <w:szCs w:val="22"/>
              </w:rPr>
              <w:t>и</w:t>
            </w:r>
            <w:r w:rsidRPr="00C47E47">
              <w:rPr>
                <w:color w:val="000000"/>
                <w:sz w:val="22"/>
                <w:szCs w:val="22"/>
              </w:rPr>
              <w:t>ка 2019 года</w:t>
            </w:r>
            <w:r w:rsidRPr="00C47E47">
              <w:rPr>
                <w:color w:val="000000"/>
                <w:sz w:val="22"/>
                <w:szCs w:val="22"/>
              </w:rPr>
              <w:br/>
              <w:t>к оценке 2018 г</w:t>
            </w:r>
            <w:r w:rsidRPr="00C47E47">
              <w:rPr>
                <w:color w:val="000000"/>
                <w:sz w:val="22"/>
                <w:szCs w:val="22"/>
              </w:rPr>
              <w:t>о</w:t>
            </w:r>
            <w:r w:rsidRPr="00C47E47">
              <w:rPr>
                <w:color w:val="000000"/>
                <w:sz w:val="22"/>
                <w:szCs w:val="22"/>
              </w:rPr>
              <w:t>да,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9D" w:rsidRPr="00C47E47" w:rsidRDefault="00CF299D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План на 2020 год, тыс.</w:t>
            </w:r>
            <w:r w:rsidR="00FF26D9">
              <w:rPr>
                <w:sz w:val="22"/>
                <w:szCs w:val="22"/>
              </w:rPr>
              <w:t xml:space="preserve"> </w:t>
            </w:r>
            <w:r w:rsidRPr="00C47E47">
              <w:rPr>
                <w:sz w:val="22"/>
                <w:szCs w:val="22"/>
              </w:rPr>
              <w:t>руб</w:t>
            </w:r>
            <w:r w:rsidR="00FF26D9">
              <w:rPr>
                <w:sz w:val="22"/>
                <w:szCs w:val="22"/>
              </w:rPr>
              <w:t>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9D" w:rsidRPr="00C47E47" w:rsidRDefault="00CF299D">
            <w:pPr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Динам</w:t>
            </w:r>
            <w:r w:rsidRPr="00C47E47">
              <w:rPr>
                <w:color w:val="000000"/>
                <w:sz w:val="22"/>
                <w:szCs w:val="22"/>
              </w:rPr>
              <w:t>и</w:t>
            </w:r>
            <w:r w:rsidRPr="00C47E47">
              <w:rPr>
                <w:color w:val="000000"/>
                <w:sz w:val="22"/>
                <w:szCs w:val="22"/>
              </w:rPr>
              <w:t>ка 2020 года</w:t>
            </w:r>
            <w:r w:rsidRPr="00C47E47">
              <w:rPr>
                <w:color w:val="000000"/>
                <w:sz w:val="22"/>
                <w:szCs w:val="22"/>
              </w:rPr>
              <w:br/>
              <w:t>к оценке 2019 г</w:t>
            </w:r>
            <w:r w:rsidRPr="00C47E47">
              <w:rPr>
                <w:color w:val="000000"/>
                <w:sz w:val="22"/>
                <w:szCs w:val="22"/>
              </w:rPr>
              <w:t>о</w:t>
            </w:r>
            <w:r w:rsidRPr="00C47E47">
              <w:rPr>
                <w:color w:val="000000"/>
                <w:sz w:val="22"/>
                <w:szCs w:val="22"/>
              </w:rPr>
              <w:t>да,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9D" w:rsidRPr="00C47E47" w:rsidRDefault="00CF299D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План на 2021 год, тыс.</w:t>
            </w:r>
            <w:r w:rsidR="00FF26D9">
              <w:rPr>
                <w:sz w:val="22"/>
                <w:szCs w:val="22"/>
              </w:rPr>
              <w:t xml:space="preserve"> </w:t>
            </w:r>
            <w:r w:rsidRPr="00C47E47">
              <w:rPr>
                <w:sz w:val="22"/>
                <w:szCs w:val="22"/>
              </w:rPr>
              <w:t>руб</w:t>
            </w:r>
            <w:r w:rsidR="00FF26D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9D" w:rsidRPr="00C47E47" w:rsidRDefault="00CF299D">
            <w:pPr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Динам</w:t>
            </w:r>
            <w:r w:rsidRPr="00C47E47">
              <w:rPr>
                <w:color w:val="000000"/>
                <w:sz w:val="22"/>
                <w:szCs w:val="22"/>
              </w:rPr>
              <w:t>и</w:t>
            </w:r>
            <w:r w:rsidRPr="00C47E47">
              <w:rPr>
                <w:color w:val="000000"/>
                <w:sz w:val="22"/>
                <w:szCs w:val="22"/>
              </w:rPr>
              <w:t>ка 2021 года</w:t>
            </w:r>
            <w:r w:rsidRPr="00C47E47">
              <w:rPr>
                <w:color w:val="000000"/>
                <w:sz w:val="22"/>
                <w:szCs w:val="22"/>
              </w:rPr>
              <w:br/>
              <w:t>к оценке 2020 г</w:t>
            </w:r>
            <w:r w:rsidRPr="00C47E47">
              <w:rPr>
                <w:color w:val="000000"/>
                <w:sz w:val="22"/>
                <w:szCs w:val="22"/>
              </w:rPr>
              <w:t>о</w:t>
            </w:r>
            <w:r w:rsidRPr="00C47E47">
              <w:rPr>
                <w:color w:val="000000"/>
                <w:sz w:val="22"/>
                <w:szCs w:val="22"/>
              </w:rPr>
              <w:t>да, 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99D" w:rsidRPr="00C47E47" w:rsidRDefault="00CF29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ДОХОДЫ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5C3" w:rsidRPr="00695871" w:rsidRDefault="00C625C3" w:rsidP="00342361">
            <w:r w:rsidRPr="00695871">
              <w:t>207 631,5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5C3" w:rsidRPr="00695871" w:rsidRDefault="00C625C3" w:rsidP="00342361">
            <w:r w:rsidRPr="00695871">
              <w:t>81,7%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 w:rsidP="001C4515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19</w:t>
            </w:r>
            <w:r w:rsidR="001C4515">
              <w:rPr>
                <w:sz w:val="22"/>
                <w:szCs w:val="22"/>
              </w:rPr>
              <w:t>8</w:t>
            </w:r>
            <w:r w:rsidRPr="00C47E47">
              <w:rPr>
                <w:sz w:val="22"/>
                <w:szCs w:val="22"/>
              </w:rPr>
              <w:t xml:space="preserve"> </w:t>
            </w:r>
            <w:r w:rsidR="001C4515">
              <w:rPr>
                <w:sz w:val="22"/>
                <w:szCs w:val="22"/>
              </w:rPr>
              <w:t>714</w:t>
            </w:r>
            <w:r w:rsidRPr="00C47E47">
              <w:rPr>
                <w:sz w:val="22"/>
                <w:szCs w:val="22"/>
              </w:rPr>
              <w:t>,</w:t>
            </w:r>
            <w:r w:rsidR="001C4515">
              <w:rPr>
                <w:sz w:val="22"/>
                <w:szCs w:val="22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3B64" w:rsidP="00C6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="00C625C3" w:rsidRPr="00C47E47">
              <w:rPr>
                <w:sz w:val="22"/>
                <w:szCs w:val="22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 w:rsidP="00C63B64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20</w:t>
            </w:r>
            <w:r w:rsidR="00C63B64">
              <w:rPr>
                <w:sz w:val="22"/>
                <w:szCs w:val="22"/>
              </w:rPr>
              <w:t>0</w:t>
            </w:r>
            <w:r w:rsidRPr="00C47E47">
              <w:rPr>
                <w:sz w:val="22"/>
                <w:szCs w:val="22"/>
              </w:rPr>
              <w:t xml:space="preserve"> </w:t>
            </w:r>
            <w:r w:rsidR="00C63B64">
              <w:rPr>
                <w:sz w:val="22"/>
                <w:szCs w:val="22"/>
              </w:rPr>
              <w:t>622</w:t>
            </w:r>
            <w:r w:rsidRPr="00C47E47">
              <w:rPr>
                <w:sz w:val="22"/>
                <w:szCs w:val="22"/>
              </w:rPr>
              <w:t>,</w:t>
            </w:r>
            <w:r w:rsidR="00C63B64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5C3" w:rsidRPr="00C47E47" w:rsidTr="00342361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НАЛОГОВЫЕ И НЕН</w:t>
            </w:r>
            <w:r w:rsidRPr="00C47E47">
              <w:rPr>
                <w:sz w:val="22"/>
                <w:szCs w:val="22"/>
              </w:rPr>
              <w:t>А</w:t>
            </w:r>
            <w:r w:rsidRPr="00C47E47">
              <w:rPr>
                <w:sz w:val="22"/>
                <w:szCs w:val="22"/>
              </w:rPr>
              <w:t>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5C3" w:rsidRPr="00695871" w:rsidRDefault="000A0C1A" w:rsidP="005178A9">
            <w:r>
              <w:t>81</w:t>
            </w:r>
            <w:r w:rsidR="00DA3251">
              <w:t xml:space="preserve"> </w:t>
            </w:r>
            <w:r>
              <w:t>685,1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5C3" w:rsidRPr="00695871" w:rsidRDefault="00C625C3" w:rsidP="00342361">
            <w:r w:rsidRPr="00695871">
              <w:t>99,7%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 w:rsidP="00B84857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81</w:t>
            </w:r>
            <w:r w:rsidR="00B84857">
              <w:rPr>
                <w:sz w:val="22"/>
                <w:szCs w:val="22"/>
              </w:rPr>
              <w:t> 226,5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B84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  <w:r w:rsidR="00C625C3" w:rsidRPr="00C47E47">
              <w:rPr>
                <w:sz w:val="22"/>
                <w:szCs w:val="22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B84857" w:rsidP="00CF299D">
            <w:pPr>
              <w:tabs>
                <w:tab w:val="left" w:pos="0"/>
              </w:tabs>
              <w:ind w:left="-1767" w:firstLine="17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84 164,8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104%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5C3" w:rsidRPr="00695871" w:rsidRDefault="00734652" w:rsidP="00342361">
            <w:r>
              <w:t>72</w:t>
            </w:r>
            <w:r w:rsidR="00781655">
              <w:t xml:space="preserve"> </w:t>
            </w:r>
            <w:r>
              <w:t>107,3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5C3" w:rsidRPr="00695871" w:rsidRDefault="00C625C3" w:rsidP="00342361">
            <w:r w:rsidRPr="00695871">
              <w:t>111,9%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53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73 993,3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 w:rsidP="00CD62A2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</w:t>
            </w:r>
            <w:r w:rsidR="00CD62A2">
              <w:rPr>
                <w:sz w:val="22"/>
                <w:szCs w:val="22"/>
              </w:rPr>
              <w:t>3</w:t>
            </w:r>
            <w:r w:rsidRPr="00C47E47">
              <w:rPr>
                <w:sz w:val="22"/>
                <w:szCs w:val="22"/>
              </w:rPr>
              <w:t>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514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76 744,3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104%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Налог на доходы физич</w:t>
            </w:r>
            <w:r w:rsidRPr="00C47E47">
              <w:rPr>
                <w:sz w:val="22"/>
                <w:szCs w:val="22"/>
              </w:rPr>
              <w:t>е</w:t>
            </w:r>
            <w:r w:rsidRPr="00C47E47">
              <w:rPr>
                <w:sz w:val="22"/>
                <w:szCs w:val="22"/>
              </w:rPr>
              <w:t>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5C3" w:rsidRPr="00695871" w:rsidRDefault="00734652" w:rsidP="00342361">
            <w:r>
              <w:t>46</w:t>
            </w:r>
            <w:r w:rsidR="00781655">
              <w:t xml:space="preserve"> </w:t>
            </w:r>
            <w:r>
              <w:t>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5C3" w:rsidRPr="00695871" w:rsidRDefault="00C625C3" w:rsidP="00342361">
            <w:r w:rsidRPr="00695871">
              <w:t>106,2%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47 213,0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105%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50 033,0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106%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Акцизы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1 599,3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103,9%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3C2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1 036,3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7B4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C625C3" w:rsidRPr="00C47E47">
              <w:rPr>
                <w:sz w:val="22"/>
                <w:szCs w:val="22"/>
              </w:rPr>
              <w:t>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3C2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113%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Налог на имущество ф</w:t>
            </w:r>
            <w:r w:rsidRPr="00C47E47">
              <w:rPr>
                <w:sz w:val="22"/>
                <w:szCs w:val="22"/>
              </w:rPr>
              <w:t>и</w:t>
            </w:r>
            <w:r w:rsidRPr="00C47E47">
              <w:rPr>
                <w:sz w:val="22"/>
                <w:szCs w:val="22"/>
              </w:rPr>
              <w:t>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2 904,0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193,6%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3 485,0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120%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4 182,0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120%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17 277,0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120,8%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18 494,0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107%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18 711,0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Неналоговые доходы,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5C3" w:rsidRPr="00695871" w:rsidRDefault="00C625C3" w:rsidP="00342361">
            <w:r w:rsidRPr="00695871">
              <w:t>9 577,8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5C3" w:rsidRPr="00695871" w:rsidRDefault="00C625C3" w:rsidP="00342361">
            <w:r w:rsidRPr="00695871">
              <w:t>54,7%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7 233,2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90%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 w:rsidP="00514A81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7 420,</w:t>
            </w:r>
            <w:r w:rsidR="00514A81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103%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БЕЗВОЗМЕЗДНЫЕ П</w:t>
            </w:r>
            <w:r w:rsidRPr="00C47E47">
              <w:rPr>
                <w:sz w:val="22"/>
                <w:szCs w:val="22"/>
              </w:rPr>
              <w:t>О</w:t>
            </w:r>
            <w:r w:rsidRPr="00C47E47">
              <w:rPr>
                <w:sz w:val="22"/>
                <w:szCs w:val="22"/>
              </w:rPr>
              <w:t>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5C3" w:rsidRPr="00695871" w:rsidRDefault="00C625C3" w:rsidP="00342361">
            <w:r w:rsidRPr="00695871">
              <w:t>125 946,4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5C3" w:rsidRPr="00695871" w:rsidRDefault="00C625C3" w:rsidP="00342361">
            <w:r w:rsidRPr="00695871">
              <w:t>73,2%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117 488,0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93%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116 457,6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99%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Дотации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40 784,4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5C3" w:rsidRPr="00695871" w:rsidRDefault="00C625C3" w:rsidP="00342361">
            <w:r w:rsidRPr="00695871">
              <w:t>84,4%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31 736,0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78%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30 540,0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96%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Субсидии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280,8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0,6%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280,8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100%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280,8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Субвенции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84 881,2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104,2%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85 471,2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101%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85 636,8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100%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31544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544" w:rsidRPr="00C47E47" w:rsidRDefault="00431544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ИТОГО ДОХОДОВ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544" w:rsidRPr="00695871" w:rsidRDefault="00431544" w:rsidP="00342361">
            <w:r w:rsidRPr="00695871">
              <w:t>207 631,5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544" w:rsidRPr="00695871" w:rsidRDefault="00431544" w:rsidP="00342361">
            <w:r w:rsidRPr="00695871">
              <w:t>81,7%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544" w:rsidRPr="00431544" w:rsidRDefault="00431544" w:rsidP="00431544">
            <w:pPr>
              <w:jc w:val="center"/>
              <w:rPr>
                <w:sz w:val="22"/>
                <w:szCs w:val="22"/>
              </w:rPr>
            </w:pPr>
            <w:r w:rsidRPr="00431544">
              <w:rPr>
                <w:sz w:val="22"/>
                <w:szCs w:val="22"/>
              </w:rPr>
              <w:t>198 714,5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544" w:rsidRPr="00431544" w:rsidRDefault="00431544" w:rsidP="00431544">
            <w:pPr>
              <w:jc w:val="center"/>
              <w:rPr>
                <w:sz w:val="22"/>
                <w:szCs w:val="22"/>
              </w:rPr>
            </w:pPr>
            <w:r w:rsidRPr="00431544">
              <w:rPr>
                <w:sz w:val="22"/>
                <w:szCs w:val="22"/>
              </w:rPr>
              <w:t>96%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544" w:rsidRPr="00431544" w:rsidRDefault="00431544" w:rsidP="00431544">
            <w:pPr>
              <w:jc w:val="center"/>
              <w:rPr>
                <w:sz w:val="22"/>
                <w:szCs w:val="22"/>
              </w:rPr>
            </w:pPr>
            <w:r w:rsidRPr="00431544">
              <w:rPr>
                <w:sz w:val="22"/>
                <w:szCs w:val="22"/>
              </w:rPr>
              <w:t>200 622,5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544" w:rsidRPr="00431544" w:rsidRDefault="00431544" w:rsidP="00431544">
            <w:pPr>
              <w:jc w:val="center"/>
              <w:rPr>
                <w:sz w:val="22"/>
                <w:szCs w:val="22"/>
              </w:rPr>
            </w:pPr>
            <w:r w:rsidRPr="00431544">
              <w:rPr>
                <w:sz w:val="22"/>
                <w:szCs w:val="22"/>
              </w:rPr>
              <w:t>101%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544" w:rsidRPr="00C47E47" w:rsidRDefault="004315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ИТОГО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5C3" w:rsidRPr="00695871" w:rsidRDefault="00C625C3" w:rsidP="00342361">
            <w:r w:rsidRPr="00695871">
              <w:t>208 931,5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5C3" w:rsidRPr="00695871" w:rsidRDefault="00C625C3" w:rsidP="00342361">
            <w:r w:rsidRPr="00695871">
              <w:t>82,0%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02533E" w:rsidRDefault="00C625C3">
            <w:pPr>
              <w:jc w:val="center"/>
              <w:rPr>
                <w:sz w:val="22"/>
                <w:szCs w:val="22"/>
              </w:rPr>
            </w:pPr>
            <w:r w:rsidRPr="0002533E">
              <w:rPr>
                <w:sz w:val="22"/>
                <w:szCs w:val="22"/>
              </w:rPr>
              <w:t>199 458,8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02533E" w:rsidRDefault="00C625C3">
            <w:pPr>
              <w:jc w:val="center"/>
              <w:rPr>
                <w:sz w:val="22"/>
                <w:szCs w:val="22"/>
              </w:rPr>
            </w:pPr>
            <w:r w:rsidRPr="0002533E">
              <w:rPr>
                <w:sz w:val="22"/>
                <w:szCs w:val="22"/>
              </w:rPr>
              <w:t>97%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02533E" w:rsidRDefault="00C625C3">
            <w:pPr>
              <w:jc w:val="center"/>
              <w:rPr>
                <w:sz w:val="22"/>
                <w:szCs w:val="22"/>
              </w:rPr>
            </w:pPr>
            <w:r w:rsidRPr="0002533E">
              <w:rPr>
                <w:sz w:val="22"/>
                <w:szCs w:val="22"/>
              </w:rPr>
              <w:t>201 463,7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02533E" w:rsidRDefault="00C625C3">
            <w:pPr>
              <w:jc w:val="center"/>
              <w:rPr>
                <w:sz w:val="22"/>
                <w:szCs w:val="22"/>
              </w:rPr>
            </w:pPr>
            <w:r w:rsidRPr="0002533E">
              <w:rPr>
                <w:sz w:val="22"/>
                <w:szCs w:val="22"/>
              </w:rPr>
              <w:t>101%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5C3" w:rsidRPr="00C47E47" w:rsidTr="00342361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в том числе</w:t>
            </w:r>
            <w:r w:rsidRPr="00C47E47">
              <w:rPr>
                <w:sz w:val="22"/>
                <w:szCs w:val="22"/>
              </w:rPr>
              <w:br/>
              <w:t xml:space="preserve">дорожный фонд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25C3" w:rsidRPr="00695871" w:rsidRDefault="00C625C3" w:rsidP="00342361">
            <w:r w:rsidRPr="00695871">
              <w:t>3 383,0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25C3" w:rsidRPr="00695871" w:rsidRDefault="00C625C3" w:rsidP="00342361">
            <w:r w:rsidRPr="00695871">
              <w:t>11,1%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5C3" w:rsidRPr="0002533E" w:rsidRDefault="00C625C3">
            <w:pPr>
              <w:jc w:val="center"/>
              <w:rPr>
                <w:sz w:val="22"/>
                <w:szCs w:val="22"/>
              </w:rPr>
            </w:pPr>
            <w:r w:rsidRPr="0002533E">
              <w:rPr>
                <w:sz w:val="22"/>
                <w:szCs w:val="22"/>
              </w:rPr>
              <w:t>1 780,7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5C3" w:rsidRPr="0002533E" w:rsidRDefault="00C625C3">
            <w:pPr>
              <w:jc w:val="center"/>
              <w:rPr>
                <w:sz w:val="22"/>
                <w:szCs w:val="22"/>
              </w:rPr>
            </w:pPr>
            <w:r w:rsidRPr="0002533E">
              <w:rPr>
                <w:sz w:val="22"/>
                <w:szCs w:val="22"/>
              </w:rPr>
              <w:t>53%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5C3" w:rsidRPr="0002533E" w:rsidRDefault="00C625C3">
            <w:pPr>
              <w:jc w:val="center"/>
              <w:rPr>
                <w:sz w:val="22"/>
                <w:szCs w:val="22"/>
              </w:rPr>
            </w:pPr>
            <w:r w:rsidRPr="0002533E">
              <w:rPr>
                <w:sz w:val="22"/>
                <w:szCs w:val="22"/>
              </w:rPr>
              <w:t>2 012,5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02533E" w:rsidRDefault="00C625C3">
            <w:pPr>
              <w:jc w:val="center"/>
              <w:rPr>
                <w:sz w:val="22"/>
                <w:szCs w:val="22"/>
              </w:rPr>
            </w:pPr>
            <w:r w:rsidRPr="0002533E">
              <w:rPr>
                <w:sz w:val="22"/>
                <w:szCs w:val="22"/>
              </w:rPr>
              <w:t>113%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E4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25C3" w:rsidRPr="00C47E47" w:rsidTr="00342361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Профицит</w:t>
            </w:r>
            <w:proofErr w:type="gramStart"/>
            <w:r w:rsidRPr="00C47E47">
              <w:rPr>
                <w:sz w:val="22"/>
                <w:szCs w:val="22"/>
              </w:rPr>
              <w:t xml:space="preserve"> (+)/</w:t>
            </w:r>
            <w:proofErr w:type="gramEnd"/>
            <w:r w:rsidRPr="00C47E47">
              <w:rPr>
                <w:sz w:val="22"/>
                <w:szCs w:val="22"/>
              </w:rPr>
              <w:t>дефицит (-)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C3" w:rsidRPr="00695871" w:rsidRDefault="00C625C3" w:rsidP="00342361">
            <w:r w:rsidRPr="00695871">
              <w:t>-1 300,0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5C3" w:rsidRDefault="00C625C3" w:rsidP="00342361">
            <w:r w:rsidRPr="00695871">
              <w:t>193,5%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0%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jc w:val="center"/>
              <w:rPr>
                <w:color w:val="000000"/>
                <w:sz w:val="22"/>
                <w:szCs w:val="22"/>
              </w:rPr>
            </w:pPr>
            <w:r w:rsidRPr="00C47E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C3" w:rsidRPr="00C47E47" w:rsidRDefault="00C625C3">
            <w:pPr>
              <w:jc w:val="center"/>
              <w:rPr>
                <w:sz w:val="22"/>
                <w:szCs w:val="22"/>
              </w:rPr>
            </w:pPr>
            <w:r w:rsidRPr="00C47E47">
              <w:rPr>
                <w:sz w:val="22"/>
                <w:szCs w:val="22"/>
              </w:rPr>
              <w:t>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5C3" w:rsidRPr="00C47E47" w:rsidRDefault="00C625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A3856" w:rsidRDefault="002A3856" w:rsidP="00225BA4">
      <w:pPr>
        <w:spacing w:after="120" w:line="252" w:lineRule="auto"/>
        <w:jc w:val="center"/>
        <w:rPr>
          <w:sz w:val="28"/>
          <w:szCs w:val="28"/>
        </w:rPr>
      </w:pPr>
    </w:p>
    <w:p w:rsidR="001166AB" w:rsidRPr="007E0C90" w:rsidRDefault="001166AB" w:rsidP="00414C8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color w:val="FF0000"/>
          <w:sz w:val="28"/>
          <w:szCs w:val="28"/>
        </w:rPr>
      </w:pPr>
      <w:bookmarkStart w:id="14" w:name="_Toc210550684"/>
      <w:bookmarkStart w:id="15" w:name="_Toc210550855"/>
      <w:bookmarkEnd w:id="5"/>
      <w:r w:rsidRPr="007E0C90">
        <w:rPr>
          <w:rFonts w:ascii="Garamond" w:hAnsi="Garamond" w:cs="Times New Roman"/>
          <w:color w:val="FF0000"/>
          <w:sz w:val="28"/>
          <w:szCs w:val="28"/>
        </w:rPr>
        <w:br w:type="page"/>
      </w:r>
    </w:p>
    <w:p w:rsidR="002749B5" w:rsidRPr="0083500E" w:rsidRDefault="003059F2" w:rsidP="0083500E">
      <w:pPr>
        <w:pStyle w:val="1"/>
        <w:spacing w:before="240" w:after="240" w:line="252" w:lineRule="auto"/>
        <w:rPr>
          <w:snapToGrid w:val="0"/>
          <w:kern w:val="28"/>
          <w:szCs w:val="28"/>
        </w:rPr>
      </w:pPr>
      <w:bookmarkStart w:id="16" w:name="_Toc529975247"/>
      <w:r w:rsidRPr="0083500E">
        <w:rPr>
          <w:snapToGrid w:val="0"/>
          <w:kern w:val="28"/>
          <w:szCs w:val="28"/>
        </w:rPr>
        <w:lastRenderedPageBreak/>
        <w:t xml:space="preserve">ДОХОДЫ </w:t>
      </w:r>
      <w:r w:rsidR="00494B9F" w:rsidRPr="0083500E">
        <w:rPr>
          <w:snapToGrid w:val="0"/>
          <w:kern w:val="28"/>
          <w:szCs w:val="28"/>
        </w:rPr>
        <w:t>МЕСТНОГО</w:t>
      </w:r>
      <w:r w:rsidRPr="0083500E">
        <w:rPr>
          <w:snapToGrid w:val="0"/>
          <w:kern w:val="28"/>
          <w:szCs w:val="28"/>
        </w:rPr>
        <w:t xml:space="preserve"> БЮДЖЕТА В </w:t>
      </w:r>
      <w:bookmarkEnd w:id="14"/>
      <w:bookmarkEnd w:id="15"/>
      <w:r w:rsidR="00F96156" w:rsidRPr="0083500E">
        <w:rPr>
          <w:snapToGrid w:val="0"/>
          <w:kern w:val="28"/>
          <w:szCs w:val="28"/>
        </w:rPr>
        <w:t>20</w:t>
      </w:r>
      <w:r w:rsidR="004462D8" w:rsidRPr="0083500E">
        <w:rPr>
          <w:snapToGrid w:val="0"/>
          <w:kern w:val="28"/>
          <w:szCs w:val="28"/>
        </w:rPr>
        <w:t>1</w:t>
      </w:r>
      <w:r w:rsidR="006C2F6F" w:rsidRPr="0083500E">
        <w:rPr>
          <w:snapToGrid w:val="0"/>
          <w:kern w:val="28"/>
          <w:szCs w:val="28"/>
        </w:rPr>
        <w:t>9</w:t>
      </w:r>
      <w:r w:rsidR="0045225C" w:rsidRPr="0083500E">
        <w:rPr>
          <w:snapToGrid w:val="0"/>
          <w:kern w:val="28"/>
          <w:szCs w:val="28"/>
        </w:rPr>
        <w:t> –</w:t>
      </w:r>
      <w:r w:rsidR="00F96156" w:rsidRPr="0083500E">
        <w:rPr>
          <w:snapToGrid w:val="0"/>
          <w:kern w:val="28"/>
          <w:szCs w:val="28"/>
        </w:rPr>
        <w:t xml:space="preserve"> 202</w:t>
      </w:r>
      <w:r w:rsidR="006C2F6F" w:rsidRPr="0083500E">
        <w:rPr>
          <w:snapToGrid w:val="0"/>
          <w:kern w:val="28"/>
          <w:szCs w:val="28"/>
        </w:rPr>
        <w:t>1</w:t>
      </w:r>
      <w:r w:rsidR="00834A10" w:rsidRPr="0083500E">
        <w:rPr>
          <w:snapToGrid w:val="0"/>
          <w:kern w:val="28"/>
          <w:szCs w:val="28"/>
        </w:rPr>
        <w:t xml:space="preserve"> ГОД</w:t>
      </w:r>
      <w:r w:rsidR="00BF151D" w:rsidRPr="0083500E">
        <w:rPr>
          <w:snapToGrid w:val="0"/>
          <w:kern w:val="28"/>
          <w:szCs w:val="28"/>
        </w:rPr>
        <w:t>АХ</w:t>
      </w:r>
      <w:bookmarkEnd w:id="16"/>
    </w:p>
    <w:p w:rsidR="004462D8" w:rsidRPr="00797BB2" w:rsidRDefault="004462D8" w:rsidP="00F2723B">
      <w:pPr>
        <w:shd w:val="clear" w:color="auto" w:fill="FFFFFF"/>
        <w:tabs>
          <w:tab w:val="left" w:pos="5683"/>
        </w:tabs>
        <w:spacing w:before="240" w:after="240" w:line="252" w:lineRule="auto"/>
        <w:ind w:firstLine="709"/>
        <w:jc w:val="center"/>
        <w:rPr>
          <w:sz w:val="28"/>
          <w:szCs w:val="28"/>
        </w:rPr>
      </w:pPr>
      <w:bookmarkStart w:id="17" w:name="_Toc171335410"/>
      <w:bookmarkStart w:id="18" w:name="_Toc210550694"/>
      <w:bookmarkStart w:id="19" w:name="_Toc210550866"/>
      <w:r w:rsidRPr="00797BB2">
        <w:rPr>
          <w:sz w:val="28"/>
          <w:szCs w:val="28"/>
        </w:rPr>
        <w:t>Формирование доходов бюджета</w:t>
      </w:r>
      <w:r w:rsidR="009C1D53" w:rsidRPr="009C1D53">
        <w:t xml:space="preserve"> </w:t>
      </w:r>
      <w:r w:rsidR="009C1D53" w:rsidRPr="009C1D53">
        <w:rPr>
          <w:sz w:val="28"/>
          <w:szCs w:val="28"/>
        </w:rPr>
        <w:t xml:space="preserve">муниципального образования </w:t>
      </w:r>
      <w:r w:rsidR="00F2723B">
        <w:rPr>
          <w:sz w:val="28"/>
          <w:szCs w:val="28"/>
        </w:rPr>
        <w:t xml:space="preserve">          </w:t>
      </w:r>
      <w:r w:rsidR="009C1D53" w:rsidRPr="009C1D53">
        <w:rPr>
          <w:sz w:val="28"/>
          <w:szCs w:val="28"/>
        </w:rPr>
        <w:t>«городской округ «город Фокино»</w:t>
      </w:r>
      <w:r w:rsidRPr="00797BB2">
        <w:rPr>
          <w:sz w:val="28"/>
          <w:szCs w:val="28"/>
        </w:rPr>
        <w:t xml:space="preserve"> на 201</w:t>
      </w:r>
      <w:r w:rsidR="006C2F6F" w:rsidRPr="00797BB2">
        <w:rPr>
          <w:sz w:val="28"/>
          <w:szCs w:val="28"/>
        </w:rPr>
        <w:t>9</w:t>
      </w:r>
      <w:r w:rsidRPr="00797BB2">
        <w:rPr>
          <w:sz w:val="28"/>
          <w:szCs w:val="28"/>
        </w:rPr>
        <w:t xml:space="preserve"> год</w:t>
      </w:r>
      <w:r w:rsidRPr="00797BB2">
        <w:rPr>
          <w:sz w:val="28"/>
          <w:szCs w:val="28"/>
        </w:rPr>
        <w:br/>
        <w:t>и на плановый период 20</w:t>
      </w:r>
      <w:r w:rsidR="006C2F6F" w:rsidRPr="00797BB2">
        <w:rPr>
          <w:sz w:val="28"/>
          <w:szCs w:val="28"/>
        </w:rPr>
        <w:t>20</w:t>
      </w:r>
      <w:r w:rsidRPr="00797BB2">
        <w:rPr>
          <w:sz w:val="28"/>
          <w:szCs w:val="28"/>
        </w:rPr>
        <w:t xml:space="preserve"> и 202</w:t>
      </w:r>
      <w:r w:rsidR="006C2F6F" w:rsidRPr="00797BB2">
        <w:rPr>
          <w:sz w:val="28"/>
          <w:szCs w:val="28"/>
        </w:rPr>
        <w:t>1</w:t>
      </w:r>
      <w:r w:rsidRPr="00797BB2">
        <w:rPr>
          <w:sz w:val="28"/>
          <w:szCs w:val="28"/>
        </w:rPr>
        <w:t xml:space="preserve"> годов</w:t>
      </w:r>
    </w:p>
    <w:p w:rsidR="00797BB2" w:rsidRPr="00797BB2" w:rsidRDefault="00797BB2" w:rsidP="00797BB2">
      <w:pPr>
        <w:shd w:val="clear" w:color="auto" w:fill="FFFFFF"/>
        <w:tabs>
          <w:tab w:val="left" w:pos="5683"/>
        </w:tabs>
        <w:spacing w:line="252" w:lineRule="auto"/>
        <w:ind w:firstLine="709"/>
        <w:jc w:val="both"/>
        <w:rPr>
          <w:sz w:val="28"/>
          <w:szCs w:val="28"/>
        </w:rPr>
      </w:pPr>
      <w:r w:rsidRPr="00797BB2">
        <w:rPr>
          <w:sz w:val="28"/>
          <w:szCs w:val="28"/>
        </w:rPr>
        <w:t>Прогнозирование собственных доходов бюджета</w:t>
      </w:r>
      <w:r w:rsidR="002C541B" w:rsidRPr="002C541B">
        <w:t xml:space="preserve"> </w:t>
      </w:r>
      <w:r w:rsidR="002C541B" w:rsidRPr="002C541B">
        <w:rPr>
          <w:sz w:val="28"/>
          <w:szCs w:val="28"/>
        </w:rPr>
        <w:t>муниципального обр</w:t>
      </w:r>
      <w:r w:rsidR="002C541B" w:rsidRPr="002C541B">
        <w:rPr>
          <w:sz w:val="28"/>
          <w:szCs w:val="28"/>
        </w:rPr>
        <w:t>а</w:t>
      </w:r>
      <w:r w:rsidR="002C541B">
        <w:rPr>
          <w:sz w:val="28"/>
          <w:szCs w:val="28"/>
        </w:rPr>
        <w:t xml:space="preserve">зования </w:t>
      </w:r>
      <w:r w:rsidR="002C541B" w:rsidRPr="002C541B">
        <w:rPr>
          <w:sz w:val="28"/>
          <w:szCs w:val="28"/>
        </w:rPr>
        <w:t xml:space="preserve"> «городской округ «город Фокино»</w:t>
      </w:r>
      <w:r w:rsidRPr="00797BB2">
        <w:rPr>
          <w:sz w:val="28"/>
          <w:szCs w:val="28"/>
        </w:rPr>
        <w:t xml:space="preserve"> осуществлялось в соответствии с нормами, установленными статьей 174.1 Бюджетного кодек</w:t>
      </w:r>
      <w:r w:rsidR="00BC6E26">
        <w:rPr>
          <w:sz w:val="28"/>
          <w:szCs w:val="28"/>
        </w:rPr>
        <w:t>са Российской Федерации.</w:t>
      </w:r>
      <w:r w:rsidRPr="00797BB2">
        <w:rPr>
          <w:sz w:val="28"/>
          <w:szCs w:val="28"/>
        </w:rPr>
        <w:t xml:space="preserve"> Кроме того, при расчетах учитывались положения нормативных правовых актов Российской Федерации и Брянской области, предусматрив</w:t>
      </w:r>
      <w:r w:rsidRPr="00797BB2">
        <w:rPr>
          <w:sz w:val="28"/>
          <w:szCs w:val="28"/>
        </w:rPr>
        <w:t>а</w:t>
      </w:r>
      <w:r w:rsidRPr="00797BB2">
        <w:rPr>
          <w:sz w:val="28"/>
          <w:szCs w:val="28"/>
        </w:rPr>
        <w:t>ющие изменения в законодательство о налогах и сборах, бюджетное закон</w:t>
      </w:r>
      <w:r w:rsidRPr="00797BB2">
        <w:rPr>
          <w:sz w:val="28"/>
          <w:szCs w:val="28"/>
        </w:rPr>
        <w:t>о</w:t>
      </w:r>
      <w:r w:rsidRPr="00797BB2">
        <w:rPr>
          <w:sz w:val="28"/>
          <w:szCs w:val="28"/>
        </w:rPr>
        <w:t>дательство, вступающие в действие с 1 января 2019 года и последующие годы.</w:t>
      </w:r>
    </w:p>
    <w:p w:rsidR="00797BB2" w:rsidRPr="00797BB2" w:rsidRDefault="00797BB2" w:rsidP="00797BB2">
      <w:pPr>
        <w:shd w:val="clear" w:color="auto" w:fill="FFFFFF"/>
        <w:tabs>
          <w:tab w:val="left" w:pos="5683"/>
        </w:tabs>
        <w:spacing w:line="252" w:lineRule="auto"/>
        <w:ind w:firstLine="709"/>
        <w:jc w:val="both"/>
        <w:rPr>
          <w:sz w:val="28"/>
          <w:szCs w:val="28"/>
        </w:rPr>
      </w:pPr>
      <w:r w:rsidRPr="00797BB2">
        <w:rPr>
          <w:sz w:val="28"/>
          <w:szCs w:val="28"/>
        </w:rPr>
        <w:t>Исходя из вышеизложенных принципов и прогнозных условий социал</w:t>
      </w:r>
      <w:r w:rsidRPr="00797BB2">
        <w:rPr>
          <w:sz w:val="28"/>
          <w:szCs w:val="28"/>
        </w:rPr>
        <w:t>ь</w:t>
      </w:r>
      <w:r w:rsidRPr="00797BB2">
        <w:rPr>
          <w:sz w:val="28"/>
          <w:szCs w:val="28"/>
        </w:rPr>
        <w:t xml:space="preserve">но-экономического развития </w:t>
      </w:r>
      <w:r w:rsidR="00FF26D9" w:rsidRPr="00FF26D9">
        <w:rPr>
          <w:sz w:val="28"/>
          <w:szCs w:val="28"/>
        </w:rPr>
        <w:t>муниципального образования «городской округ «город Фокино»</w:t>
      </w:r>
      <w:r w:rsidRPr="00797BB2">
        <w:rPr>
          <w:sz w:val="28"/>
          <w:szCs w:val="28"/>
        </w:rPr>
        <w:t xml:space="preserve">, налоговые и неналоговые доходы бюджета </w:t>
      </w:r>
      <w:r w:rsidR="00FF26D9" w:rsidRPr="00FF26D9">
        <w:rPr>
          <w:sz w:val="28"/>
          <w:szCs w:val="28"/>
        </w:rPr>
        <w:t>муниципального образования «городской округ «город Фокино»</w:t>
      </w:r>
      <w:r w:rsidRPr="00797BB2">
        <w:rPr>
          <w:sz w:val="28"/>
          <w:szCs w:val="28"/>
        </w:rPr>
        <w:t xml:space="preserve"> на 2019 год прогнозируются в сумме </w:t>
      </w:r>
      <w:r w:rsidR="00DA2539">
        <w:rPr>
          <w:sz w:val="28"/>
          <w:szCs w:val="28"/>
        </w:rPr>
        <w:t>81 685 061</w:t>
      </w:r>
      <w:r w:rsidR="001E2C4A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рублей. Изменения основных прогнозных показателей приведены в таблице.</w:t>
      </w:r>
    </w:p>
    <w:p w:rsidR="00797BB2" w:rsidRPr="00797BB2" w:rsidRDefault="00797BB2" w:rsidP="00797BB2">
      <w:pPr>
        <w:pStyle w:val="af2"/>
        <w:spacing w:line="252" w:lineRule="auto"/>
        <w:rPr>
          <w:rFonts w:ascii="Times New Roman" w:hAnsi="Times New Roman"/>
          <w:szCs w:val="28"/>
        </w:rPr>
      </w:pPr>
      <w:r w:rsidRPr="00797BB2">
        <w:rPr>
          <w:rFonts w:ascii="Times New Roman" w:hAnsi="Times New Roman"/>
          <w:szCs w:val="28"/>
        </w:rPr>
        <w:t xml:space="preserve">Таблица </w:t>
      </w:r>
      <w:r w:rsidRPr="00797BB2">
        <w:rPr>
          <w:rFonts w:ascii="Times New Roman" w:hAnsi="Times New Roman"/>
          <w:szCs w:val="28"/>
        </w:rPr>
        <w:fldChar w:fldCharType="begin"/>
      </w:r>
      <w:r w:rsidRPr="00797BB2">
        <w:rPr>
          <w:rFonts w:ascii="Times New Roman" w:hAnsi="Times New Roman"/>
          <w:szCs w:val="28"/>
        </w:rPr>
        <w:instrText xml:space="preserve"> SEQ Таблица \* ARABIC </w:instrText>
      </w:r>
      <w:r w:rsidRPr="00797BB2">
        <w:rPr>
          <w:rFonts w:ascii="Times New Roman" w:hAnsi="Times New Roman"/>
          <w:szCs w:val="28"/>
        </w:rPr>
        <w:fldChar w:fldCharType="separate"/>
      </w:r>
      <w:r w:rsidR="00153A79">
        <w:rPr>
          <w:rFonts w:ascii="Times New Roman" w:hAnsi="Times New Roman"/>
          <w:noProof/>
          <w:szCs w:val="28"/>
        </w:rPr>
        <w:t>1</w:t>
      </w:r>
      <w:r w:rsidRPr="00797BB2">
        <w:rPr>
          <w:rFonts w:ascii="Times New Roman" w:hAnsi="Times New Roman"/>
          <w:noProof/>
          <w:szCs w:val="28"/>
        </w:rPr>
        <w:fldChar w:fldCharType="end"/>
      </w:r>
    </w:p>
    <w:p w:rsidR="00797BB2" w:rsidRPr="00797BB2" w:rsidRDefault="00797BB2" w:rsidP="00797BB2">
      <w:pPr>
        <w:shd w:val="clear" w:color="auto" w:fill="FFFFFF"/>
        <w:tabs>
          <w:tab w:val="left" w:pos="5683"/>
        </w:tabs>
        <w:spacing w:before="120" w:after="120" w:line="252" w:lineRule="auto"/>
        <w:jc w:val="center"/>
        <w:rPr>
          <w:sz w:val="28"/>
          <w:szCs w:val="28"/>
        </w:rPr>
      </w:pPr>
      <w:r w:rsidRPr="00797BB2">
        <w:rPr>
          <w:sz w:val="28"/>
          <w:szCs w:val="28"/>
        </w:rPr>
        <w:t>Основные прогнозные показатели на 2019 год</w:t>
      </w:r>
      <w:r w:rsidRPr="00797BB2">
        <w:rPr>
          <w:sz w:val="28"/>
          <w:szCs w:val="28"/>
        </w:rPr>
        <w:br/>
        <w:t>и плановый период 2020 и 2021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1412"/>
        <w:gridCol w:w="1134"/>
        <w:gridCol w:w="1186"/>
        <w:gridCol w:w="1356"/>
        <w:gridCol w:w="1354"/>
      </w:tblGrid>
      <w:tr w:rsidR="00797BB2" w:rsidRPr="00797BB2" w:rsidTr="00342361">
        <w:trPr>
          <w:tblHeader/>
        </w:trPr>
        <w:tc>
          <w:tcPr>
            <w:tcW w:w="1670" w:type="pct"/>
            <w:vMerge w:val="restart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Наименование показателя</w:t>
            </w:r>
          </w:p>
        </w:tc>
        <w:tc>
          <w:tcPr>
            <w:tcW w:w="730" w:type="pct"/>
            <w:vMerge w:val="restart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Единица измерения</w:t>
            </w:r>
          </w:p>
        </w:tc>
        <w:tc>
          <w:tcPr>
            <w:tcW w:w="2600" w:type="pct"/>
            <w:gridSpan w:val="4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Значения показателей</w:t>
            </w:r>
          </w:p>
        </w:tc>
      </w:tr>
      <w:tr w:rsidR="00797BB2" w:rsidRPr="00797BB2" w:rsidTr="00342361">
        <w:trPr>
          <w:trHeight w:val="406"/>
          <w:tblHeader/>
        </w:trPr>
        <w:tc>
          <w:tcPr>
            <w:tcW w:w="1670" w:type="pct"/>
            <w:vMerge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</w:p>
        </w:tc>
        <w:tc>
          <w:tcPr>
            <w:tcW w:w="730" w:type="pct"/>
            <w:vMerge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2018 год</w:t>
            </w:r>
          </w:p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(оценка)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2019 год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2020 год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2021 год</w:t>
            </w:r>
          </w:p>
        </w:tc>
      </w:tr>
      <w:tr w:rsidR="00797BB2" w:rsidRPr="00797BB2" w:rsidTr="00342361">
        <w:tc>
          <w:tcPr>
            <w:tcW w:w="1670" w:type="pct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</w:pPr>
            <w:r w:rsidRPr="00797BB2">
              <w:t>Налоговые и неналоговые</w:t>
            </w:r>
          </w:p>
          <w:p w:rsidR="00797BB2" w:rsidRPr="00797BB2" w:rsidRDefault="00797BB2" w:rsidP="000246E6">
            <w:pPr>
              <w:tabs>
                <w:tab w:val="left" w:pos="5683"/>
              </w:tabs>
              <w:spacing w:line="252" w:lineRule="auto"/>
            </w:pPr>
            <w:r w:rsidRPr="00797BB2">
              <w:t xml:space="preserve">доходы </w:t>
            </w:r>
            <w:r w:rsidR="000246E6">
              <w:t>местного</w:t>
            </w:r>
            <w:r w:rsidRPr="00797BB2">
              <w:t xml:space="preserve"> бюджета, всего, в том числе: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0246E6" w:rsidRPr="00797BB2" w:rsidRDefault="000246E6" w:rsidP="000246E6">
            <w:pPr>
              <w:tabs>
                <w:tab w:val="left" w:pos="5683"/>
              </w:tabs>
              <w:spacing w:line="252" w:lineRule="auto"/>
              <w:jc w:val="center"/>
            </w:pPr>
            <w:r>
              <w:t xml:space="preserve">тыс. </w:t>
            </w:r>
          </w:p>
          <w:p w:rsidR="00797BB2" w:rsidRPr="00797BB2" w:rsidRDefault="000246E6" w:rsidP="000246E6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рублей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797BB2" w:rsidRPr="00797BB2" w:rsidRDefault="00675E79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81 951,7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797BB2" w:rsidRPr="00797BB2" w:rsidRDefault="00044D04" w:rsidP="002C7C6E">
            <w:pPr>
              <w:tabs>
                <w:tab w:val="left" w:pos="5683"/>
              </w:tabs>
              <w:spacing w:line="252" w:lineRule="auto"/>
              <w:jc w:val="center"/>
            </w:pPr>
            <w:r>
              <w:t>81 685,1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97BB2" w:rsidRPr="00797BB2" w:rsidRDefault="00B5241E" w:rsidP="00C52F2A">
            <w:pPr>
              <w:tabs>
                <w:tab w:val="left" w:pos="5683"/>
              </w:tabs>
              <w:spacing w:line="252" w:lineRule="auto"/>
              <w:jc w:val="center"/>
            </w:pPr>
            <w:r>
              <w:t>81</w:t>
            </w:r>
            <w:r w:rsidR="00C52F2A">
              <w:t> 226,5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797BB2" w:rsidRPr="00797BB2" w:rsidRDefault="00C52F2A" w:rsidP="00C52F2A">
            <w:pPr>
              <w:tabs>
                <w:tab w:val="left" w:pos="5683"/>
              </w:tabs>
              <w:spacing w:line="252" w:lineRule="auto"/>
            </w:pPr>
            <w:r>
              <w:t>84 164,9</w:t>
            </w:r>
          </w:p>
        </w:tc>
      </w:tr>
      <w:tr w:rsidR="00797BB2" w:rsidRPr="00797BB2" w:rsidTr="00342361">
        <w:tc>
          <w:tcPr>
            <w:tcW w:w="1670" w:type="pct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</w:pPr>
            <w:r w:rsidRPr="00797BB2">
              <w:t>Налоговые доходы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0246E6" w:rsidRPr="00797BB2" w:rsidRDefault="000246E6" w:rsidP="000246E6">
            <w:pPr>
              <w:tabs>
                <w:tab w:val="left" w:pos="5683"/>
              </w:tabs>
              <w:spacing w:line="252" w:lineRule="auto"/>
              <w:jc w:val="center"/>
            </w:pPr>
            <w:r>
              <w:t xml:space="preserve">тыс. </w:t>
            </w:r>
          </w:p>
          <w:p w:rsidR="00797BB2" w:rsidRPr="00797BB2" w:rsidRDefault="000246E6" w:rsidP="000246E6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рублей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797BB2" w:rsidRPr="00797BB2" w:rsidRDefault="00675E79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64 439,2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797BB2" w:rsidRPr="00797BB2" w:rsidRDefault="00E41303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72 1</w:t>
            </w:r>
            <w:r w:rsidR="00A36C12">
              <w:t>07,3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97BB2" w:rsidRPr="00797BB2" w:rsidRDefault="00C52F2A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73 993,3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797BB2" w:rsidRPr="00797BB2" w:rsidRDefault="00C52F2A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76 744,3</w:t>
            </w:r>
          </w:p>
        </w:tc>
      </w:tr>
      <w:tr w:rsidR="00797BB2" w:rsidRPr="00797BB2" w:rsidTr="00342361">
        <w:tc>
          <w:tcPr>
            <w:tcW w:w="1670" w:type="pct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</w:pPr>
            <w:r w:rsidRPr="00797BB2">
              <w:t>Неналоговые доходы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0246E6" w:rsidRPr="00797BB2" w:rsidRDefault="000246E6" w:rsidP="000246E6">
            <w:pPr>
              <w:tabs>
                <w:tab w:val="left" w:pos="5683"/>
              </w:tabs>
              <w:spacing w:line="252" w:lineRule="auto"/>
              <w:jc w:val="center"/>
            </w:pPr>
            <w:r>
              <w:t xml:space="preserve">тыс. </w:t>
            </w:r>
          </w:p>
          <w:p w:rsidR="00797BB2" w:rsidRPr="00797BB2" w:rsidRDefault="000246E6" w:rsidP="000246E6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рублей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797BB2" w:rsidRPr="00797BB2" w:rsidRDefault="00675E79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17 512,5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797BB2" w:rsidRPr="00797BB2" w:rsidRDefault="004E6ADC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9 577,8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97BB2" w:rsidRPr="00797BB2" w:rsidRDefault="00B5241E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7 233,2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797BB2" w:rsidRPr="00797BB2" w:rsidRDefault="00A50573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7 420,6</w:t>
            </w:r>
          </w:p>
        </w:tc>
      </w:tr>
      <w:tr w:rsidR="00797BB2" w:rsidRPr="00797BB2" w:rsidTr="00342361">
        <w:tc>
          <w:tcPr>
            <w:tcW w:w="1670" w:type="pct"/>
            <w:shd w:val="clear" w:color="auto" w:fill="auto"/>
            <w:vAlign w:val="center"/>
          </w:tcPr>
          <w:p w:rsidR="00797BB2" w:rsidRPr="00797BB2" w:rsidRDefault="00797BB2" w:rsidP="000246E6">
            <w:pPr>
              <w:tabs>
                <w:tab w:val="left" w:pos="5683"/>
              </w:tabs>
              <w:spacing w:line="252" w:lineRule="auto"/>
            </w:pPr>
            <w:r w:rsidRPr="00797BB2">
              <w:t>Удельный вес налоговых д</w:t>
            </w:r>
            <w:r w:rsidRPr="00797BB2">
              <w:t>о</w:t>
            </w:r>
            <w:r w:rsidRPr="00797BB2">
              <w:t xml:space="preserve">ходов в </w:t>
            </w:r>
            <w:r w:rsidR="000246E6">
              <w:t>местном</w:t>
            </w:r>
            <w:r w:rsidRPr="00797BB2">
              <w:t xml:space="preserve"> бюджете 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%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797BB2" w:rsidRPr="00797BB2" w:rsidRDefault="00675E79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78,6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797BB2" w:rsidRPr="00797BB2" w:rsidRDefault="002C7C6E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88,3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97BB2" w:rsidRPr="00797BB2" w:rsidRDefault="00EB3E0E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91,1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797BB2" w:rsidRPr="00797BB2" w:rsidRDefault="00A50573" w:rsidP="00F2263A">
            <w:pPr>
              <w:tabs>
                <w:tab w:val="left" w:pos="5683"/>
              </w:tabs>
              <w:spacing w:line="252" w:lineRule="auto"/>
              <w:jc w:val="center"/>
            </w:pPr>
            <w:r>
              <w:t>91,</w:t>
            </w:r>
            <w:r w:rsidR="00F2263A">
              <w:t>2</w:t>
            </w:r>
          </w:p>
        </w:tc>
      </w:tr>
      <w:tr w:rsidR="00797BB2" w:rsidRPr="00797BB2" w:rsidTr="00342361">
        <w:tc>
          <w:tcPr>
            <w:tcW w:w="1670" w:type="pct"/>
            <w:shd w:val="clear" w:color="auto" w:fill="auto"/>
            <w:vAlign w:val="center"/>
          </w:tcPr>
          <w:p w:rsidR="00797BB2" w:rsidRPr="00797BB2" w:rsidRDefault="00797BB2" w:rsidP="000246E6">
            <w:pPr>
              <w:tabs>
                <w:tab w:val="left" w:pos="5683"/>
              </w:tabs>
              <w:spacing w:line="252" w:lineRule="auto"/>
            </w:pPr>
            <w:r w:rsidRPr="00797BB2">
              <w:t xml:space="preserve">Удельный вес неналоговых доходов в </w:t>
            </w:r>
            <w:r w:rsidR="000246E6">
              <w:t>местном</w:t>
            </w:r>
            <w:r w:rsidRPr="00797BB2">
              <w:t xml:space="preserve"> бюджете 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797BB2" w:rsidRPr="00797BB2" w:rsidRDefault="00797BB2" w:rsidP="00342361">
            <w:pPr>
              <w:tabs>
                <w:tab w:val="left" w:pos="5683"/>
              </w:tabs>
              <w:spacing w:line="252" w:lineRule="auto"/>
              <w:jc w:val="center"/>
            </w:pPr>
            <w:r w:rsidRPr="00797BB2">
              <w:t>%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797BB2" w:rsidRPr="00797BB2" w:rsidRDefault="00675E79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21,4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797BB2" w:rsidRPr="00797BB2" w:rsidRDefault="002C7C6E" w:rsidP="00342361">
            <w:pPr>
              <w:tabs>
                <w:tab w:val="left" w:pos="5683"/>
              </w:tabs>
              <w:spacing w:line="252" w:lineRule="auto"/>
              <w:jc w:val="center"/>
            </w:pPr>
            <w:r>
              <w:t>11,7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97BB2" w:rsidRPr="00797BB2" w:rsidRDefault="00B5241E" w:rsidP="009342B5">
            <w:pPr>
              <w:tabs>
                <w:tab w:val="left" w:pos="5683"/>
              </w:tabs>
              <w:spacing w:line="252" w:lineRule="auto"/>
              <w:jc w:val="center"/>
            </w:pPr>
            <w:r>
              <w:t>8,</w:t>
            </w:r>
            <w:r w:rsidR="009342B5">
              <w:t>9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797BB2" w:rsidRPr="00797BB2" w:rsidRDefault="00A50573" w:rsidP="00D158D6">
            <w:pPr>
              <w:tabs>
                <w:tab w:val="left" w:pos="5683"/>
              </w:tabs>
              <w:spacing w:line="252" w:lineRule="auto"/>
              <w:jc w:val="center"/>
            </w:pPr>
            <w:r>
              <w:t>8,</w:t>
            </w:r>
            <w:r w:rsidR="00D158D6">
              <w:t>8</w:t>
            </w:r>
          </w:p>
        </w:tc>
      </w:tr>
    </w:tbl>
    <w:p w:rsidR="00132E85" w:rsidRDefault="00132E85" w:rsidP="00797BB2">
      <w:pPr>
        <w:shd w:val="clear" w:color="auto" w:fill="FFFFFF"/>
        <w:spacing w:line="252" w:lineRule="auto"/>
        <w:ind w:firstLine="709"/>
        <w:jc w:val="both"/>
        <w:rPr>
          <w:color w:val="000000"/>
          <w:sz w:val="28"/>
          <w:szCs w:val="28"/>
        </w:rPr>
      </w:pPr>
    </w:p>
    <w:p w:rsidR="00132E85" w:rsidRDefault="00132E85" w:rsidP="00797BB2">
      <w:pPr>
        <w:shd w:val="clear" w:color="auto" w:fill="FFFFFF"/>
        <w:spacing w:line="252" w:lineRule="auto"/>
        <w:ind w:firstLine="709"/>
        <w:jc w:val="both"/>
        <w:rPr>
          <w:color w:val="000000"/>
          <w:sz w:val="28"/>
          <w:szCs w:val="28"/>
        </w:rPr>
      </w:pPr>
    </w:p>
    <w:p w:rsidR="000F799F" w:rsidRDefault="00797BB2" w:rsidP="00797BB2">
      <w:pPr>
        <w:shd w:val="clear" w:color="auto" w:fill="FFFFFF"/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797BB2">
        <w:rPr>
          <w:color w:val="000000"/>
          <w:sz w:val="28"/>
          <w:szCs w:val="28"/>
        </w:rPr>
        <w:t xml:space="preserve">Налоговые и неналоговые доходы </w:t>
      </w:r>
      <w:r w:rsidR="000F799F">
        <w:rPr>
          <w:color w:val="000000"/>
          <w:sz w:val="28"/>
          <w:szCs w:val="28"/>
        </w:rPr>
        <w:t>местного</w:t>
      </w:r>
      <w:r w:rsidRPr="00797BB2">
        <w:rPr>
          <w:color w:val="000000"/>
          <w:sz w:val="28"/>
          <w:szCs w:val="28"/>
        </w:rPr>
        <w:t xml:space="preserve"> бюджета на 2020 год план</w:t>
      </w:r>
      <w:r w:rsidRPr="00797BB2">
        <w:rPr>
          <w:color w:val="000000"/>
          <w:sz w:val="28"/>
          <w:szCs w:val="28"/>
        </w:rPr>
        <w:t>и</w:t>
      </w:r>
      <w:r w:rsidRPr="00797BB2">
        <w:rPr>
          <w:color w:val="000000"/>
          <w:sz w:val="28"/>
          <w:szCs w:val="28"/>
        </w:rPr>
        <w:t xml:space="preserve">руются в сумме </w:t>
      </w:r>
      <w:r w:rsidR="000F799F">
        <w:rPr>
          <w:color w:val="000000"/>
          <w:sz w:val="28"/>
          <w:szCs w:val="28"/>
        </w:rPr>
        <w:t>81</w:t>
      </w:r>
      <w:r w:rsidR="00F46847">
        <w:rPr>
          <w:color w:val="000000"/>
          <w:sz w:val="28"/>
          <w:szCs w:val="28"/>
        </w:rPr>
        <w:t> 226 537</w:t>
      </w:r>
      <w:r w:rsidR="001E2C4A">
        <w:rPr>
          <w:color w:val="000000"/>
          <w:sz w:val="28"/>
          <w:szCs w:val="28"/>
        </w:rPr>
        <w:t>,00</w:t>
      </w:r>
      <w:r w:rsidR="000F799F">
        <w:rPr>
          <w:color w:val="000000"/>
          <w:sz w:val="28"/>
          <w:szCs w:val="28"/>
        </w:rPr>
        <w:t xml:space="preserve"> рублей.</w:t>
      </w:r>
    </w:p>
    <w:p w:rsidR="000F799F" w:rsidRDefault="000F799F" w:rsidP="00797BB2">
      <w:pPr>
        <w:shd w:val="clear" w:color="auto" w:fill="FFFFFF"/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0F799F">
        <w:rPr>
          <w:color w:val="000000"/>
          <w:sz w:val="28"/>
          <w:szCs w:val="28"/>
        </w:rPr>
        <w:t>Налоговые и неналоговые доходы местного бюджета на 202</w:t>
      </w:r>
      <w:r w:rsidR="00231481">
        <w:rPr>
          <w:color w:val="000000"/>
          <w:sz w:val="28"/>
          <w:szCs w:val="28"/>
        </w:rPr>
        <w:t>1</w:t>
      </w:r>
      <w:r w:rsidRPr="000F799F">
        <w:rPr>
          <w:color w:val="000000"/>
          <w:sz w:val="28"/>
          <w:szCs w:val="28"/>
        </w:rPr>
        <w:t xml:space="preserve"> год план</w:t>
      </w:r>
      <w:r w:rsidRPr="000F799F">
        <w:rPr>
          <w:color w:val="000000"/>
          <w:sz w:val="28"/>
          <w:szCs w:val="28"/>
        </w:rPr>
        <w:t>и</w:t>
      </w:r>
      <w:r w:rsidRPr="000F799F">
        <w:rPr>
          <w:color w:val="000000"/>
          <w:sz w:val="28"/>
          <w:szCs w:val="28"/>
        </w:rPr>
        <w:t xml:space="preserve">руются в сумме </w:t>
      </w:r>
      <w:r w:rsidR="00F46847">
        <w:rPr>
          <w:color w:val="000000"/>
          <w:sz w:val="28"/>
          <w:szCs w:val="28"/>
        </w:rPr>
        <w:t>84 164 813</w:t>
      </w:r>
      <w:r w:rsidR="001E2C4A">
        <w:rPr>
          <w:color w:val="000000"/>
          <w:sz w:val="28"/>
          <w:szCs w:val="28"/>
        </w:rPr>
        <w:t>,00</w:t>
      </w:r>
      <w:r w:rsidRPr="000F799F">
        <w:rPr>
          <w:color w:val="000000"/>
          <w:sz w:val="28"/>
          <w:szCs w:val="28"/>
        </w:rPr>
        <w:t xml:space="preserve"> рублей.</w:t>
      </w:r>
    </w:p>
    <w:p w:rsidR="00132E85" w:rsidRDefault="00132E85" w:rsidP="00797BB2">
      <w:pPr>
        <w:spacing w:before="240" w:after="240" w:line="252" w:lineRule="auto"/>
        <w:jc w:val="center"/>
        <w:rPr>
          <w:b/>
          <w:sz w:val="28"/>
          <w:szCs w:val="28"/>
        </w:rPr>
      </w:pPr>
    </w:p>
    <w:p w:rsidR="00797BB2" w:rsidRPr="00797BB2" w:rsidRDefault="00797BB2" w:rsidP="00797BB2">
      <w:pPr>
        <w:spacing w:before="240" w:after="240" w:line="252" w:lineRule="auto"/>
        <w:jc w:val="center"/>
        <w:rPr>
          <w:b/>
          <w:sz w:val="28"/>
          <w:szCs w:val="28"/>
        </w:rPr>
      </w:pPr>
      <w:r w:rsidRPr="00797BB2">
        <w:rPr>
          <w:b/>
          <w:sz w:val="28"/>
          <w:szCs w:val="28"/>
        </w:rPr>
        <w:lastRenderedPageBreak/>
        <w:t>Налоговое и бюджетное законодательство,</w:t>
      </w:r>
      <w:r w:rsidRPr="00797BB2">
        <w:rPr>
          <w:b/>
          <w:sz w:val="28"/>
          <w:szCs w:val="28"/>
        </w:rPr>
        <w:br/>
        <w:t xml:space="preserve">учтенное в расчетах доходов </w:t>
      </w:r>
      <w:r w:rsidR="00EC5E00">
        <w:rPr>
          <w:b/>
          <w:sz w:val="28"/>
          <w:szCs w:val="28"/>
        </w:rPr>
        <w:t>местного</w:t>
      </w:r>
      <w:r w:rsidRPr="00797BB2">
        <w:rPr>
          <w:b/>
          <w:sz w:val="28"/>
          <w:szCs w:val="28"/>
        </w:rPr>
        <w:t xml:space="preserve"> бюджета</w:t>
      </w:r>
      <w:r w:rsidRPr="00797BB2">
        <w:rPr>
          <w:b/>
          <w:sz w:val="28"/>
          <w:szCs w:val="28"/>
        </w:rPr>
        <w:br/>
        <w:t>на 2019 год и на период 2020 и 2021 годов</w:t>
      </w:r>
    </w:p>
    <w:p w:rsidR="00797BB2" w:rsidRPr="00797BB2" w:rsidRDefault="00797BB2" w:rsidP="00797BB2">
      <w:pPr>
        <w:pStyle w:val="ConsNormal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BB2">
        <w:rPr>
          <w:rFonts w:ascii="Times New Roman" w:hAnsi="Times New Roman" w:cs="Times New Roman"/>
          <w:sz w:val="28"/>
          <w:szCs w:val="28"/>
        </w:rPr>
        <w:t>При расчете доходов бюджета</w:t>
      </w:r>
      <w:r w:rsidR="008E0EC6" w:rsidRPr="008E0EC6">
        <w:t xml:space="preserve"> </w:t>
      </w:r>
      <w:r w:rsidR="008E0EC6" w:rsidRPr="008E0EC6">
        <w:rPr>
          <w:rFonts w:ascii="Times New Roman" w:hAnsi="Times New Roman" w:cs="Times New Roman"/>
          <w:sz w:val="28"/>
          <w:szCs w:val="28"/>
        </w:rPr>
        <w:t>муниципального образования  «горо</w:t>
      </w:r>
      <w:r w:rsidR="008E0EC6" w:rsidRPr="008E0EC6">
        <w:rPr>
          <w:rFonts w:ascii="Times New Roman" w:hAnsi="Times New Roman" w:cs="Times New Roman"/>
          <w:sz w:val="28"/>
          <w:szCs w:val="28"/>
        </w:rPr>
        <w:t>д</w:t>
      </w:r>
      <w:r w:rsidR="008E0EC6" w:rsidRPr="008E0EC6">
        <w:rPr>
          <w:rFonts w:ascii="Times New Roman" w:hAnsi="Times New Roman" w:cs="Times New Roman"/>
          <w:sz w:val="28"/>
          <w:szCs w:val="28"/>
        </w:rPr>
        <w:t>ской округ «город Фокино»</w:t>
      </w:r>
      <w:r w:rsidRPr="00797BB2">
        <w:rPr>
          <w:rFonts w:ascii="Times New Roman" w:hAnsi="Times New Roman" w:cs="Times New Roman"/>
          <w:sz w:val="28"/>
          <w:szCs w:val="28"/>
        </w:rPr>
        <w:t xml:space="preserve"> учитывались принятые и предполагаемые к пр</w:t>
      </w:r>
      <w:r w:rsidRPr="00797BB2">
        <w:rPr>
          <w:rFonts w:ascii="Times New Roman" w:hAnsi="Times New Roman" w:cs="Times New Roman"/>
          <w:sz w:val="28"/>
          <w:szCs w:val="28"/>
        </w:rPr>
        <w:t>и</w:t>
      </w:r>
      <w:r w:rsidRPr="00797BB2">
        <w:rPr>
          <w:rFonts w:ascii="Times New Roman" w:hAnsi="Times New Roman" w:cs="Times New Roman"/>
          <w:sz w:val="28"/>
          <w:szCs w:val="28"/>
        </w:rPr>
        <w:t>нятию изменения и дополнения в законодательство Российской Федерации, вступающие (планируемые к вступлению) в силу с 1 января 2019 года:</w:t>
      </w:r>
    </w:p>
    <w:p w:rsidR="00797BB2" w:rsidRPr="00797BB2" w:rsidRDefault="00797BB2" w:rsidP="00797BB2">
      <w:pPr>
        <w:pStyle w:val="ConsNormal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BB2">
        <w:rPr>
          <w:rFonts w:ascii="Times New Roman" w:hAnsi="Times New Roman" w:cs="Times New Roman"/>
          <w:sz w:val="28"/>
          <w:szCs w:val="28"/>
        </w:rPr>
        <w:t>1) увеличение налоговых ставок по автомобильному бензину в 2019 г</w:t>
      </w:r>
      <w:r w:rsidRPr="00797BB2">
        <w:rPr>
          <w:rFonts w:ascii="Times New Roman" w:hAnsi="Times New Roman" w:cs="Times New Roman"/>
          <w:sz w:val="28"/>
          <w:szCs w:val="28"/>
        </w:rPr>
        <w:t>о</w:t>
      </w:r>
      <w:r w:rsidRPr="00797BB2">
        <w:rPr>
          <w:rFonts w:ascii="Times New Roman" w:hAnsi="Times New Roman" w:cs="Times New Roman"/>
          <w:sz w:val="28"/>
          <w:szCs w:val="28"/>
        </w:rPr>
        <w:t>ду на 26,7% и дизельному топливу на 28,1%; в 2020 году на 3,5 и 3,4%; в 2021 году – 4 и 4% соответственно;</w:t>
      </w:r>
    </w:p>
    <w:p w:rsidR="00797BB2" w:rsidRPr="00797BB2" w:rsidRDefault="00797BB2" w:rsidP="00797BB2">
      <w:pPr>
        <w:pStyle w:val="ConsNormal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BB2">
        <w:rPr>
          <w:rFonts w:ascii="Times New Roman" w:hAnsi="Times New Roman" w:cs="Times New Roman"/>
          <w:sz w:val="28"/>
          <w:szCs w:val="28"/>
        </w:rPr>
        <w:t>2) уменьшение норматива зачисления в субъекты Российской Федер</w:t>
      </w:r>
      <w:r w:rsidRPr="00797BB2">
        <w:rPr>
          <w:rFonts w:ascii="Times New Roman" w:hAnsi="Times New Roman" w:cs="Times New Roman"/>
          <w:sz w:val="28"/>
          <w:szCs w:val="28"/>
        </w:rPr>
        <w:t>а</w:t>
      </w:r>
      <w:r w:rsidRPr="00797BB2">
        <w:rPr>
          <w:rFonts w:ascii="Times New Roman" w:hAnsi="Times New Roman" w:cs="Times New Roman"/>
          <w:sz w:val="28"/>
          <w:szCs w:val="28"/>
        </w:rPr>
        <w:t xml:space="preserve">ции доходов от уплаты акцизов на нефтепродукты с 84,41 до 58,1%; в 2020 году – с 58,1 до 66,6%; в 2021 году – </w:t>
      </w:r>
      <w:proofErr w:type="gramStart"/>
      <w:r w:rsidRPr="00797BB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97BB2">
        <w:rPr>
          <w:rFonts w:ascii="Times New Roman" w:hAnsi="Times New Roman" w:cs="Times New Roman"/>
          <w:sz w:val="28"/>
          <w:szCs w:val="28"/>
        </w:rPr>
        <w:t xml:space="preserve"> 66,6 до 74,9%;</w:t>
      </w:r>
    </w:p>
    <w:p w:rsidR="00797BB2" w:rsidRPr="00797BB2" w:rsidRDefault="00797BB2" w:rsidP="00797BB2">
      <w:pPr>
        <w:pStyle w:val="ConsNormal"/>
        <w:widowControl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BB2">
        <w:rPr>
          <w:rFonts w:ascii="Times New Roman" w:hAnsi="Times New Roman" w:cs="Times New Roman"/>
          <w:sz w:val="28"/>
          <w:szCs w:val="28"/>
        </w:rPr>
        <w:t>3) изменение порядка зачисления акцизов на нефтепродукты в 2020 году со 100% по нормативу для Брянской области 0,8627% до 87,4% по нормативу 0,8659% с целью формирования дорожных фонд</w:t>
      </w:r>
      <w:r w:rsidR="003155E0">
        <w:rPr>
          <w:rFonts w:ascii="Times New Roman" w:hAnsi="Times New Roman" w:cs="Times New Roman"/>
          <w:sz w:val="28"/>
          <w:szCs w:val="28"/>
        </w:rPr>
        <w:t>ов и 12,6% по нормативу 0,2458%;</w:t>
      </w:r>
    </w:p>
    <w:p w:rsidR="00797BB2" w:rsidRDefault="00797BB2" w:rsidP="00797BB2">
      <w:pPr>
        <w:spacing w:line="252" w:lineRule="auto"/>
        <w:ind w:firstLine="720"/>
        <w:jc w:val="both"/>
        <w:rPr>
          <w:sz w:val="28"/>
          <w:szCs w:val="28"/>
        </w:rPr>
      </w:pPr>
      <w:r w:rsidRPr="00797BB2">
        <w:rPr>
          <w:sz w:val="28"/>
          <w:szCs w:val="28"/>
        </w:rPr>
        <w:t>В 2021 году 77,7% по нормативу 0,8797% с целью формирования д</w:t>
      </w:r>
      <w:r w:rsidRPr="00797BB2">
        <w:rPr>
          <w:sz w:val="28"/>
          <w:szCs w:val="28"/>
        </w:rPr>
        <w:t>о</w:t>
      </w:r>
      <w:r w:rsidRPr="00797BB2">
        <w:rPr>
          <w:sz w:val="28"/>
          <w:szCs w:val="28"/>
        </w:rPr>
        <w:t xml:space="preserve">рожных фондов и 22,3% по нормативу 0,2377% </w:t>
      </w:r>
      <w:r w:rsidR="003155E0">
        <w:rPr>
          <w:sz w:val="28"/>
          <w:szCs w:val="28"/>
        </w:rPr>
        <w:t>.</w:t>
      </w:r>
    </w:p>
    <w:p w:rsidR="00464611" w:rsidRDefault="003B7354" w:rsidP="00E50FF5">
      <w:pPr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8D1296" w:rsidRPr="008D1296">
        <w:rPr>
          <w:sz w:val="28"/>
          <w:szCs w:val="28"/>
        </w:rPr>
        <w:t>ыли учтены изменения  пункт</w:t>
      </w:r>
      <w:r w:rsidR="008D1296">
        <w:rPr>
          <w:sz w:val="28"/>
          <w:szCs w:val="28"/>
        </w:rPr>
        <w:t>а</w:t>
      </w:r>
      <w:r w:rsidR="008D1296" w:rsidRPr="008D1296">
        <w:rPr>
          <w:sz w:val="28"/>
          <w:szCs w:val="28"/>
        </w:rPr>
        <w:t xml:space="preserve"> 3.1 статьи 58 Бюджетного кодекса Ро</w:t>
      </w:r>
      <w:r w:rsidR="008D1296" w:rsidRPr="008D1296">
        <w:rPr>
          <w:sz w:val="28"/>
          <w:szCs w:val="28"/>
        </w:rPr>
        <w:t>с</w:t>
      </w:r>
      <w:r w:rsidR="008D1296" w:rsidRPr="008D1296">
        <w:rPr>
          <w:sz w:val="28"/>
          <w:szCs w:val="28"/>
        </w:rPr>
        <w:t>сийской Федерации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8D1296" w:rsidRPr="008D1296">
        <w:rPr>
          <w:sz w:val="28"/>
          <w:szCs w:val="28"/>
        </w:rPr>
        <w:t>инжекто</w:t>
      </w:r>
      <w:r w:rsidR="008D1296" w:rsidRPr="008D1296">
        <w:rPr>
          <w:sz w:val="28"/>
          <w:szCs w:val="28"/>
        </w:rPr>
        <w:t>р</w:t>
      </w:r>
      <w:r w:rsidR="008D1296" w:rsidRPr="008D1296">
        <w:rPr>
          <w:sz w:val="28"/>
          <w:szCs w:val="28"/>
        </w:rPr>
        <w:t>ных</w:t>
      </w:r>
      <w:proofErr w:type="spellEnd"/>
      <w:r w:rsidR="008D1296" w:rsidRPr="008D1296">
        <w:rPr>
          <w:sz w:val="28"/>
          <w:szCs w:val="28"/>
        </w:rPr>
        <w:t>) двигателей, производимые на территории Российской Федерации, уч</w:t>
      </w:r>
      <w:r w:rsidR="008D1296" w:rsidRPr="008D1296">
        <w:rPr>
          <w:sz w:val="28"/>
          <w:szCs w:val="28"/>
        </w:rPr>
        <w:t>и</w:t>
      </w:r>
      <w:r w:rsidR="008D1296" w:rsidRPr="008D1296">
        <w:rPr>
          <w:sz w:val="28"/>
          <w:szCs w:val="28"/>
        </w:rPr>
        <w:t xml:space="preserve">тываются поступления в бюджеты субъектов Российской </w:t>
      </w:r>
      <w:proofErr w:type="gramStart"/>
      <w:r w:rsidR="008D1296" w:rsidRPr="008D1296">
        <w:rPr>
          <w:sz w:val="28"/>
          <w:szCs w:val="28"/>
        </w:rPr>
        <w:t>Федерации</w:t>
      </w:r>
      <w:proofErr w:type="gramEnd"/>
      <w:r w:rsidR="008D1296" w:rsidRPr="008D1296">
        <w:rPr>
          <w:sz w:val="28"/>
          <w:szCs w:val="28"/>
        </w:rPr>
        <w:t xml:space="preserve"> от ук</w:t>
      </w:r>
      <w:r w:rsidR="008D1296" w:rsidRPr="008D1296">
        <w:rPr>
          <w:sz w:val="28"/>
          <w:szCs w:val="28"/>
        </w:rPr>
        <w:t>а</w:t>
      </w:r>
      <w:r w:rsidR="008D1296" w:rsidRPr="008D1296">
        <w:rPr>
          <w:sz w:val="28"/>
          <w:szCs w:val="28"/>
        </w:rPr>
        <w:t>занных акцизов исходя из норматива 58,2 процента.</w:t>
      </w:r>
    </w:p>
    <w:p w:rsidR="00E50FF5" w:rsidRDefault="00E50FF5" w:rsidP="00E50FF5">
      <w:pPr>
        <w:spacing w:line="252" w:lineRule="auto"/>
        <w:ind w:firstLine="720"/>
        <w:jc w:val="both"/>
        <w:rPr>
          <w:sz w:val="28"/>
          <w:szCs w:val="28"/>
        </w:rPr>
      </w:pPr>
      <w:r w:rsidRPr="00E50FF5">
        <w:rPr>
          <w:sz w:val="28"/>
          <w:szCs w:val="28"/>
        </w:rPr>
        <w:t xml:space="preserve">При прогнозировании также были учтены изменения </w:t>
      </w:r>
      <w:r>
        <w:rPr>
          <w:sz w:val="28"/>
          <w:szCs w:val="28"/>
        </w:rPr>
        <w:t xml:space="preserve"> в </w:t>
      </w:r>
      <w:r w:rsidRPr="00E50FF5">
        <w:rPr>
          <w:sz w:val="28"/>
          <w:szCs w:val="28"/>
        </w:rPr>
        <w:t>Налоговое</w:t>
      </w:r>
      <w:r w:rsidRPr="00E50FF5">
        <w:t xml:space="preserve"> </w:t>
      </w:r>
      <w:r w:rsidRPr="00E50FF5">
        <w:rPr>
          <w:sz w:val="28"/>
          <w:szCs w:val="28"/>
        </w:rPr>
        <w:t>зак</w:t>
      </w:r>
      <w:r w:rsidRPr="00E50FF5">
        <w:rPr>
          <w:sz w:val="28"/>
          <w:szCs w:val="28"/>
        </w:rPr>
        <w:t>о</w:t>
      </w:r>
      <w:r w:rsidRPr="00E50FF5">
        <w:rPr>
          <w:sz w:val="28"/>
          <w:szCs w:val="28"/>
        </w:rPr>
        <w:t>нодательство</w:t>
      </w:r>
      <w:r>
        <w:rPr>
          <w:sz w:val="28"/>
          <w:szCs w:val="28"/>
        </w:rPr>
        <w:t>,</w:t>
      </w:r>
      <w:r w:rsidRPr="00E50F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вступающее в силу с </w:t>
      </w:r>
      <w:r w:rsidRPr="00E50FF5">
        <w:rPr>
          <w:sz w:val="28"/>
          <w:szCs w:val="28"/>
        </w:rPr>
        <w:t>1 января 2021 года</w:t>
      </w:r>
      <w:r>
        <w:rPr>
          <w:sz w:val="28"/>
          <w:szCs w:val="28"/>
        </w:rPr>
        <w:t>:</w:t>
      </w:r>
    </w:p>
    <w:p w:rsidR="00B3223A" w:rsidRPr="00E50FF5" w:rsidRDefault="00E50FF5" w:rsidP="00E50FF5">
      <w:pPr>
        <w:pStyle w:val="afb"/>
        <w:numPr>
          <w:ilvl w:val="0"/>
          <w:numId w:val="30"/>
        </w:numPr>
        <w:spacing w:line="252" w:lineRule="auto"/>
        <w:jc w:val="both"/>
        <w:rPr>
          <w:sz w:val="28"/>
          <w:szCs w:val="28"/>
        </w:rPr>
      </w:pPr>
      <w:r w:rsidRPr="00E50FF5">
        <w:rPr>
          <w:sz w:val="28"/>
          <w:szCs w:val="28"/>
        </w:rPr>
        <w:t>отмена системы налогообложения в виде ЕНВД</w:t>
      </w:r>
      <w:r>
        <w:rPr>
          <w:sz w:val="28"/>
          <w:szCs w:val="28"/>
        </w:rPr>
        <w:t>.</w:t>
      </w:r>
      <w:r w:rsidRPr="00E50FF5">
        <w:rPr>
          <w:sz w:val="28"/>
          <w:szCs w:val="28"/>
        </w:rPr>
        <w:t xml:space="preserve"> </w:t>
      </w:r>
    </w:p>
    <w:p w:rsidR="007A4163" w:rsidRDefault="00797BB2" w:rsidP="000B4BDB">
      <w:pPr>
        <w:keepNext/>
        <w:spacing w:before="240" w:after="240" w:line="252" w:lineRule="auto"/>
        <w:jc w:val="center"/>
        <w:rPr>
          <w:b/>
          <w:sz w:val="28"/>
          <w:szCs w:val="28"/>
        </w:rPr>
      </w:pPr>
      <w:r w:rsidRPr="00797BB2">
        <w:rPr>
          <w:b/>
          <w:sz w:val="28"/>
          <w:szCs w:val="28"/>
        </w:rPr>
        <w:t xml:space="preserve">Особенности расчетов поступлений платежей в </w:t>
      </w:r>
      <w:r w:rsidR="007A4163">
        <w:rPr>
          <w:b/>
          <w:sz w:val="28"/>
          <w:szCs w:val="28"/>
        </w:rPr>
        <w:t xml:space="preserve">местный </w:t>
      </w:r>
      <w:r w:rsidRPr="00797BB2">
        <w:rPr>
          <w:b/>
          <w:sz w:val="28"/>
          <w:szCs w:val="28"/>
        </w:rPr>
        <w:t xml:space="preserve"> бюджет по</w:t>
      </w:r>
      <w:r w:rsidRPr="00797BB2">
        <w:rPr>
          <w:b/>
          <w:sz w:val="28"/>
          <w:szCs w:val="28"/>
        </w:rPr>
        <w:br/>
        <w:t>основным доходным источникам на 2019 год</w:t>
      </w:r>
      <w:r w:rsidRPr="00797BB2">
        <w:rPr>
          <w:b/>
          <w:sz w:val="28"/>
          <w:szCs w:val="28"/>
        </w:rPr>
        <w:br/>
        <w:t>и на плановый период 2020 и 2021 годов</w:t>
      </w:r>
    </w:p>
    <w:p w:rsidR="00797BB2" w:rsidRPr="00797BB2" w:rsidRDefault="00797BB2" w:rsidP="00797BB2">
      <w:pPr>
        <w:spacing w:before="240" w:after="240" w:line="252" w:lineRule="auto"/>
        <w:jc w:val="center"/>
        <w:rPr>
          <w:b/>
          <w:sz w:val="28"/>
          <w:szCs w:val="28"/>
        </w:rPr>
      </w:pPr>
      <w:r w:rsidRPr="00797BB2">
        <w:rPr>
          <w:b/>
          <w:sz w:val="28"/>
          <w:szCs w:val="28"/>
        </w:rPr>
        <w:t>Налог на доходы физических лиц</w:t>
      </w:r>
    </w:p>
    <w:p w:rsidR="00797BB2" w:rsidRPr="00797BB2" w:rsidRDefault="00797BB2" w:rsidP="00797BB2">
      <w:pPr>
        <w:ind w:firstLine="720"/>
        <w:jc w:val="both"/>
        <w:rPr>
          <w:sz w:val="28"/>
          <w:szCs w:val="28"/>
        </w:rPr>
      </w:pPr>
      <w:r w:rsidRPr="00797BB2">
        <w:rPr>
          <w:sz w:val="28"/>
          <w:szCs w:val="28"/>
        </w:rPr>
        <w:t>Прогноз поступления налога на доходы физических лиц на 2019 год осуществлён, исходя из ожидаемой оценки поступлений на 2018 год, прогн</w:t>
      </w:r>
      <w:r w:rsidRPr="00797BB2">
        <w:rPr>
          <w:sz w:val="28"/>
          <w:szCs w:val="28"/>
        </w:rPr>
        <w:t>о</w:t>
      </w:r>
      <w:r w:rsidRPr="00797BB2">
        <w:rPr>
          <w:sz w:val="28"/>
          <w:szCs w:val="28"/>
        </w:rPr>
        <w:t>зируемых показателей фонда оплаты труда по данным департамента эконом</w:t>
      </w:r>
      <w:r w:rsidRPr="00797BB2">
        <w:rPr>
          <w:sz w:val="28"/>
          <w:szCs w:val="28"/>
        </w:rPr>
        <w:t>и</w:t>
      </w:r>
      <w:r w:rsidRPr="00797BB2">
        <w:rPr>
          <w:sz w:val="28"/>
          <w:szCs w:val="28"/>
        </w:rPr>
        <w:t>ческого развития Брянской области, фактически сложившейся динамики п</w:t>
      </w:r>
      <w:r w:rsidRPr="00797BB2">
        <w:rPr>
          <w:sz w:val="28"/>
          <w:szCs w:val="28"/>
        </w:rPr>
        <w:t>о</w:t>
      </w:r>
      <w:r w:rsidRPr="00797BB2">
        <w:rPr>
          <w:sz w:val="28"/>
          <w:szCs w:val="28"/>
        </w:rPr>
        <w:t xml:space="preserve">ступлений налога. Сумма ожидаемого поступления в 2018 году оценивается в объеме </w:t>
      </w:r>
      <w:r w:rsidR="006B558B">
        <w:rPr>
          <w:sz w:val="28"/>
          <w:szCs w:val="28"/>
        </w:rPr>
        <w:t>43</w:t>
      </w:r>
      <w:r w:rsidR="004A329A">
        <w:rPr>
          <w:sz w:val="28"/>
          <w:szCs w:val="28"/>
        </w:rPr>
        <w:t> 885</w:t>
      </w:r>
      <w:r w:rsidR="0032404A">
        <w:rPr>
          <w:sz w:val="28"/>
          <w:szCs w:val="28"/>
        </w:rPr>
        <w:t> </w:t>
      </w:r>
      <w:r w:rsidR="006B558B">
        <w:rPr>
          <w:sz w:val="28"/>
          <w:szCs w:val="28"/>
        </w:rPr>
        <w:t>9</w:t>
      </w:r>
      <w:r w:rsidR="004A329A">
        <w:rPr>
          <w:sz w:val="28"/>
          <w:szCs w:val="28"/>
        </w:rPr>
        <w:t>00</w:t>
      </w:r>
      <w:r w:rsidR="0032404A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рублей.</w:t>
      </w:r>
    </w:p>
    <w:p w:rsidR="00797BB2" w:rsidRPr="00797BB2" w:rsidRDefault="00797BB2" w:rsidP="00797BB2">
      <w:pPr>
        <w:ind w:firstLine="720"/>
        <w:jc w:val="both"/>
        <w:rPr>
          <w:sz w:val="28"/>
          <w:szCs w:val="28"/>
        </w:rPr>
      </w:pPr>
      <w:r w:rsidRPr="00797BB2">
        <w:rPr>
          <w:sz w:val="28"/>
          <w:szCs w:val="28"/>
        </w:rPr>
        <w:lastRenderedPageBreak/>
        <w:t xml:space="preserve">Исходя из прогнозируемых темпов роста показателей фонда оплаты труда, а также нормативов отчислений налога в </w:t>
      </w:r>
      <w:r w:rsidR="00635335">
        <w:rPr>
          <w:sz w:val="28"/>
          <w:szCs w:val="28"/>
        </w:rPr>
        <w:t xml:space="preserve">местный </w:t>
      </w:r>
      <w:r w:rsidRPr="00797BB2">
        <w:rPr>
          <w:sz w:val="28"/>
          <w:szCs w:val="28"/>
        </w:rPr>
        <w:t>бюджет</w:t>
      </w:r>
      <w:r w:rsidR="00604E64">
        <w:rPr>
          <w:sz w:val="28"/>
          <w:szCs w:val="28"/>
        </w:rPr>
        <w:t xml:space="preserve"> </w:t>
      </w:r>
      <w:r w:rsidRPr="00797BB2">
        <w:rPr>
          <w:sz w:val="28"/>
          <w:szCs w:val="28"/>
        </w:rPr>
        <w:t xml:space="preserve">рассчитан прогнозный объём поступлений налога в 2019 году – </w:t>
      </w:r>
      <w:r w:rsidR="00604E64">
        <w:rPr>
          <w:sz w:val="28"/>
          <w:szCs w:val="28"/>
        </w:rPr>
        <w:t>4</w:t>
      </w:r>
      <w:r w:rsidR="00CC1891">
        <w:rPr>
          <w:sz w:val="28"/>
          <w:szCs w:val="28"/>
        </w:rPr>
        <w:t>6</w:t>
      </w:r>
      <w:r w:rsidR="00604E64">
        <w:rPr>
          <w:sz w:val="28"/>
          <w:szCs w:val="28"/>
        </w:rPr>
        <w:t> </w:t>
      </w:r>
      <w:r w:rsidR="00CC1891">
        <w:rPr>
          <w:sz w:val="28"/>
          <w:szCs w:val="28"/>
        </w:rPr>
        <w:t>5</w:t>
      </w:r>
      <w:r w:rsidR="00604E64">
        <w:rPr>
          <w:sz w:val="28"/>
          <w:szCs w:val="28"/>
        </w:rPr>
        <w:t>94</w:t>
      </w:r>
      <w:r w:rsidR="0032404A">
        <w:rPr>
          <w:sz w:val="28"/>
          <w:szCs w:val="28"/>
        </w:rPr>
        <w:t> </w:t>
      </w:r>
      <w:r w:rsidR="00604E64">
        <w:rPr>
          <w:sz w:val="28"/>
          <w:szCs w:val="28"/>
        </w:rPr>
        <w:t>000</w:t>
      </w:r>
      <w:r w:rsidR="0032404A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рублей. </w:t>
      </w:r>
    </w:p>
    <w:p w:rsidR="00797BB2" w:rsidRPr="00797BB2" w:rsidRDefault="00797BB2" w:rsidP="00797BB2">
      <w:pPr>
        <w:ind w:firstLine="720"/>
        <w:jc w:val="both"/>
        <w:rPr>
          <w:sz w:val="28"/>
          <w:szCs w:val="28"/>
        </w:rPr>
      </w:pPr>
      <w:r w:rsidRPr="00797BB2">
        <w:rPr>
          <w:sz w:val="28"/>
          <w:szCs w:val="28"/>
        </w:rPr>
        <w:t xml:space="preserve">Доходы бюджета </w:t>
      </w:r>
      <w:r w:rsidR="002947D0" w:rsidRPr="002947D0">
        <w:rPr>
          <w:sz w:val="28"/>
          <w:szCs w:val="28"/>
        </w:rPr>
        <w:t>муниципального образования «городской округ «г</w:t>
      </w:r>
      <w:r w:rsidR="002947D0" w:rsidRPr="002947D0">
        <w:rPr>
          <w:sz w:val="28"/>
          <w:szCs w:val="28"/>
        </w:rPr>
        <w:t>о</w:t>
      </w:r>
      <w:r w:rsidR="002947D0" w:rsidRPr="002947D0">
        <w:rPr>
          <w:sz w:val="28"/>
          <w:szCs w:val="28"/>
        </w:rPr>
        <w:t>род Фокино»</w:t>
      </w:r>
      <w:r w:rsidR="000B4BDB">
        <w:rPr>
          <w:sz w:val="28"/>
          <w:szCs w:val="28"/>
        </w:rPr>
        <w:t xml:space="preserve"> </w:t>
      </w:r>
      <w:r w:rsidRPr="00797BB2">
        <w:rPr>
          <w:sz w:val="28"/>
          <w:szCs w:val="28"/>
        </w:rPr>
        <w:t xml:space="preserve">по налогу на доходы физических лиц прогнозируются на 2020 и 2021 годы в сумме </w:t>
      </w:r>
      <w:r w:rsidR="00735E80">
        <w:rPr>
          <w:sz w:val="28"/>
          <w:szCs w:val="28"/>
        </w:rPr>
        <w:t>47 213</w:t>
      </w:r>
      <w:r w:rsidR="0032404A">
        <w:rPr>
          <w:sz w:val="28"/>
          <w:szCs w:val="28"/>
        </w:rPr>
        <w:t> </w:t>
      </w:r>
      <w:r w:rsidR="00735E80">
        <w:rPr>
          <w:sz w:val="28"/>
          <w:szCs w:val="28"/>
        </w:rPr>
        <w:t>000</w:t>
      </w:r>
      <w:r w:rsidR="0032404A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 и </w:t>
      </w:r>
      <w:r w:rsidR="00735E80">
        <w:rPr>
          <w:sz w:val="28"/>
          <w:szCs w:val="28"/>
        </w:rPr>
        <w:t xml:space="preserve"> 50 033</w:t>
      </w:r>
      <w:r w:rsidR="0032404A">
        <w:rPr>
          <w:sz w:val="28"/>
          <w:szCs w:val="28"/>
        </w:rPr>
        <w:t> </w:t>
      </w:r>
      <w:r w:rsidR="00735E80">
        <w:rPr>
          <w:sz w:val="28"/>
          <w:szCs w:val="28"/>
        </w:rPr>
        <w:t>000</w:t>
      </w:r>
      <w:r w:rsidR="0032404A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 соотве</w:t>
      </w:r>
      <w:r w:rsidRPr="00797BB2">
        <w:rPr>
          <w:sz w:val="28"/>
          <w:szCs w:val="28"/>
        </w:rPr>
        <w:t>т</w:t>
      </w:r>
      <w:r w:rsidRPr="00797BB2">
        <w:rPr>
          <w:sz w:val="28"/>
          <w:szCs w:val="28"/>
        </w:rPr>
        <w:t>ственно.</w:t>
      </w:r>
    </w:p>
    <w:p w:rsidR="00797BB2" w:rsidRPr="00797BB2" w:rsidRDefault="00797BB2" w:rsidP="00797BB2">
      <w:pPr>
        <w:keepNext/>
        <w:spacing w:before="240" w:after="240" w:line="252" w:lineRule="auto"/>
        <w:jc w:val="center"/>
        <w:rPr>
          <w:b/>
          <w:sz w:val="28"/>
          <w:szCs w:val="28"/>
        </w:rPr>
      </w:pPr>
      <w:r w:rsidRPr="00797BB2">
        <w:rPr>
          <w:b/>
          <w:sz w:val="28"/>
          <w:szCs w:val="28"/>
        </w:rPr>
        <w:t>НАЛОГИ НА ТОВАРЫ (РАБОТЫ, УСЛУГИ), РЕАЛИЗУЕМЫЕ НА ТЕРРИТОРИИ РОССИЙСКОЙ ФЕДЕРАЦИИ</w:t>
      </w:r>
    </w:p>
    <w:p w:rsidR="00797BB2" w:rsidRPr="00797BB2" w:rsidRDefault="00797BB2" w:rsidP="00797BB2">
      <w:pPr>
        <w:keepNext/>
        <w:spacing w:before="240" w:after="240" w:line="252" w:lineRule="auto"/>
        <w:jc w:val="center"/>
        <w:rPr>
          <w:b/>
          <w:sz w:val="28"/>
          <w:szCs w:val="28"/>
        </w:rPr>
      </w:pPr>
      <w:r w:rsidRPr="00797BB2">
        <w:rPr>
          <w:b/>
          <w:sz w:val="28"/>
          <w:szCs w:val="28"/>
        </w:rPr>
        <w:t>Акцизы по подакцизным товарам (продукции), производимым на</w:t>
      </w:r>
      <w:r w:rsidRPr="00797BB2">
        <w:rPr>
          <w:b/>
          <w:sz w:val="28"/>
          <w:szCs w:val="28"/>
        </w:rPr>
        <w:br/>
        <w:t>территории Российской Федерации</w:t>
      </w:r>
    </w:p>
    <w:p w:rsidR="00797BB2" w:rsidRPr="00797BB2" w:rsidRDefault="00797BB2" w:rsidP="00797BB2">
      <w:pPr>
        <w:spacing w:line="252" w:lineRule="auto"/>
        <w:ind w:firstLine="720"/>
        <w:jc w:val="both"/>
        <w:rPr>
          <w:sz w:val="28"/>
          <w:szCs w:val="28"/>
        </w:rPr>
      </w:pPr>
      <w:r w:rsidRPr="00797BB2">
        <w:rPr>
          <w:sz w:val="28"/>
          <w:szCs w:val="28"/>
        </w:rPr>
        <w:t>Общая сумма поступления акцизов по подакцизным товарам (проду</w:t>
      </w:r>
      <w:r w:rsidRPr="00797BB2">
        <w:rPr>
          <w:sz w:val="28"/>
          <w:szCs w:val="28"/>
        </w:rPr>
        <w:t>к</w:t>
      </w:r>
      <w:r w:rsidRPr="00797BB2">
        <w:rPr>
          <w:sz w:val="28"/>
          <w:szCs w:val="28"/>
        </w:rPr>
        <w:t xml:space="preserve">ции), производимым на территории Российской Федерации, в </w:t>
      </w:r>
      <w:r w:rsidR="00051646">
        <w:rPr>
          <w:sz w:val="28"/>
          <w:szCs w:val="28"/>
        </w:rPr>
        <w:t xml:space="preserve">местный </w:t>
      </w:r>
      <w:r w:rsidRPr="00797BB2">
        <w:rPr>
          <w:sz w:val="28"/>
          <w:szCs w:val="28"/>
        </w:rPr>
        <w:t>бю</w:t>
      </w:r>
      <w:r w:rsidRPr="00797BB2">
        <w:rPr>
          <w:sz w:val="28"/>
          <w:szCs w:val="28"/>
        </w:rPr>
        <w:t>д</w:t>
      </w:r>
      <w:r w:rsidRPr="00797BB2">
        <w:rPr>
          <w:sz w:val="28"/>
          <w:szCs w:val="28"/>
        </w:rPr>
        <w:t xml:space="preserve">жет на 2019 год прогнозируется в сумме </w:t>
      </w:r>
      <w:r w:rsidR="00051646">
        <w:rPr>
          <w:sz w:val="28"/>
          <w:szCs w:val="28"/>
        </w:rPr>
        <w:t>1 599</w:t>
      </w:r>
      <w:r w:rsidR="00C43AA2">
        <w:rPr>
          <w:sz w:val="28"/>
          <w:szCs w:val="28"/>
        </w:rPr>
        <w:t> </w:t>
      </w:r>
      <w:r w:rsidR="00051646">
        <w:rPr>
          <w:sz w:val="28"/>
          <w:szCs w:val="28"/>
        </w:rPr>
        <w:t>355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рублей.</w:t>
      </w:r>
    </w:p>
    <w:p w:rsidR="00797BB2" w:rsidRPr="00797BB2" w:rsidRDefault="00797BB2" w:rsidP="00797BB2">
      <w:pPr>
        <w:spacing w:line="252" w:lineRule="auto"/>
        <w:ind w:firstLine="720"/>
        <w:jc w:val="both"/>
        <w:rPr>
          <w:sz w:val="28"/>
          <w:szCs w:val="28"/>
        </w:rPr>
      </w:pPr>
      <w:r w:rsidRPr="00797BB2">
        <w:rPr>
          <w:sz w:val="28"/>
          <w:szCs w:val="28"/>
        </w:rPr>
        <w:t xml:space="preserve">Расчет </w:t>
      </w:r>
      <w:r w:rsidRPr="00797BB2">
        <w:rPr>
          <w:i/>
          <w:sz w:val="28"/>
          <w:szCs w:val="28"/>
        </w:rPr>
        <w:t>акцизов на нефтепродукты</w:t>
      </w:r>
      <w:r w:rsidRPr="00797BB2">
        <w:rPr>
          <w:sz w:val="28"/>
          <w:szCs w:val="28"/>
        </w:rPr>
        <w:t xml:space="preserve"> произведен, исходя из прогнозиру</w:t>
      </w:r>
      <w:r w:rsidRPr="00797BB2">
        <w:rPr>
          <w:sz w:val="28"/>
          <w:szCs w:val="28"/>
        </w:rPr>
        <w:t>е</w:t>
      </w:r>
      <w:r w:rsidRPr="00797BB2">
        <w:rPr>
          <w:sz w:val="28"/>
          <w:szCs w:val="28"/>
        </w:rPr>
        <w:t>мой суммы акцизов, подлежащей распределению между субъектами Росси</w:t>
      </w:r>
      <w:r w:rsidRPr="00797BB2">
        <w:rPr>
          <w:sz w:val="28"/>
          <w:szCs w:val="28"/>
        </w:rPr>
        <w:t>й</w:t>
      </w:r>
      <w:r w:rsidRPr="00797BB2">
        <w:rPr>
          <w:sz w:val="28"/>
          <w:szCs w:val="28"/>
        </w:rPr>
        <w:t>ской Федерации.</w:t>
      </w:r>
    </w:p>
    <w:p w:rsidR="00797BB2" w:rsidRPr="00797BB2" w:rsidRDefault="00797BB2" w:rsidP="00797BB2">
      <w:pPr>
        <w:spacing w:line="252" w:lineRule="auto"/>
        <w:ind w:firstLine="720"/>
        <w:jc w:val="both"/>
        <w:rPr>
          <w:sz w:val="28"/>
          <w:szCs w:val="28"/>
        </w:rPr>
      </w:pPr>
      <w:r w:rsidRPr="00797BB2">
        <w:rPr>
          <w:sz w:val="28"/>
          <w:szCs w:val="28"/>
        </w:rPr>
        <w:t>В расчете учтены изменения налогового законодательства, предусмо</w:t>
      </w:r>
      <w:r w:rsidRPr="00797BB2">
        <w:rPr>
          <w:sz w:val="28"/>
          <w:szCs w:val="28"/>
        </w:rPr>
        <w:t>т</w:t>
      </w:r>
      <w:r w:rsidRPr="00797BB2">
        <w:rPr>
          <w:sz w:val="28"/>
          <w:szCs w:val="28"/>
        </w:rPr>
        <w:t>ренные Федеральным законом от 3.08.2018 года № 301- ФЗ «О внесении и</w:t>
      </w:r>
      <w:r w:rsidRPr="00797BB2">
        <w:rPr>
          <w:sz w:val="28"/>
          <w:szCs w:val="28"/>
        </w:rPr>
        <w:t>з</w:t>
      </w:r>
      <w:r w:rsidRPr="00797BB2">
        <w:rPr>
          <w:sz w:val="28"/>
          <w:szCs w:val="28"/>
        </w:rPr>
        <w:t>менений в часть вторую Налогового кодекса Российской Федерации» в части индексации специфических ставок акцизов на отдельные подакцизные тов</w:t>
      </w:r>
      <w:r w:rsidRPr="00797BB2">
        <w:rPr>
          <w:sz w:val="28"/>
          <w:szCs w:val="28"/>
        </w:rPr>
        <w:t>а</w:t>
      </w:r>
      <w:r w:rsidRPr="00797BB2">
        <w:rPr>
          <w:sz w:val="28"/>
          <w:szCs w:val="28"/>
        </w:rPr>
        <w:t>ры. С 1 января по 31 декабря 2019 года устанавливаются специфические ста</w:t>
      </w:r>
      <w:r w:rsidRPr="00797BB2">
        <w:rPr>
          <w:sz w:val="28"/>
          <w:szCs w:val="28"/>
        </w:rPr>
        <w:t>в</w:t>
      </w:r>
      <w:r w:rsidRPr="00797BB2">
        <w:rPr>
          <w:sz w:val="28"/>
          <w:szCs w:val="28"/>
        </w:rPr>
        <w:t>ки акцизов: на автомобильный бензин 5 класса 12</w:t>
      </w:r>
      <w:r w:rsidR="00C43AA2">
        <w:rPr>
          <w:sz w:val="28"/>
          <w:szCs w:val="28"/>
        </w:rPr>
        <w:t> </w:t>
      </w:r>
      <w:r w:rsidRPr="00797BB2">
        <w:rPr>
          <w:sz w:val="28"/>
          <w:szCs w:val="28"/>
        </w:rPr>
        <w:t>314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 за тонну, темп роста 126,8%; дизельное топливо 8</w:t>
      </w:r>
      <w:r w:rsidR="00C43AA2">
        <w:rPr>
          <w:sz w:val="28"/>
          <w:szCs w:val="28"/>
        </w:rPr>
        <w:t> </w:t>
      </w:r>
      <w:r w:rsidRPr="00797BB2">
        <w:rPr>
          <w:sz w:val="28"/>
          <w:szCs w:val="28"/>
        </w:rPr>
        <w:t>541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рубль за тонну, темп роста 128,1%; прямогонный бензин 13</w:t>
      </w:r>
      <w:r w:rsidR="00C43AA2">
        <w:rPr>
          <w:sz w:val="28"/>
          <w:szCs w:val="28"/>
        </w:rPr>
        <w:t> </w:t>
      </w:r>
      <w:r w:rsidRPr="00797BB2">
        <w:rPr>
          <w:sz w:val="28"/>
          <w:szCs w:val="28"/>
        </w:rPr>
        <w:t>912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 за тонну, темп роста 106,2 %.</w:t>
      </w:r>
    </w:p>
    <w:p w:rsidR="00797BB2" w:rsidRPr="00797BB2" w:rsidRDefault="00797BB2" w:rsidP="00797BB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97BB2">
        <w:rPr>
          <w:sz w:val="28"/>
          <w:szCs w:val="28"/>
        </w:rPr>
        <w:t>На 2020 - 2021 годы установлены ставки по бензину автомобильному 5 класса 12</w:t>
      </w:r>
      <w:r w:rsidR="00C43AA2">
        <w:rPr>
          <w:sz w:val="28"/>
          <w:szCs w:val="28"/>
        </w:rPr>
        <w:t> </w:t>
      </w:r>
      <w:r w:rsidRPr="00797BB2">
        <w:rPr>
          <w:sz w:val="28"/>
          <w:szCs w:val="28"/>
        </w:rPr>
        <w:t>752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рубля за тонну и 13</w:t>
      </w:r>
      <w:r w:rsidR="00C43AA2">
        <w:rPr>
          <w:sz w:val="28"/>
          <w:szCs w:val="28"/>
        </w:rPr>
        <w:t> </w:t>
      </w:r>
      <w:r w:rsidRPr="00797BB2">
        <w:rPr>
          <w:sz w:val="28"/>
          <w:szCs w:val="28"/>
        </w:rPr>
        <w:t>262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рубля за тонну; по дизельному топливу 8</w:t>
      </w:r>
      <w:r w:rsidR="00C43AA2">
        <w:rPr>
          <w:sz w:val="28"/>
          <w:szCs w:val="28"/>
        </w:rPr>
        <w:t> </w:t>
      </w:r>
      <w:r w:rsidRPr="00797BB2">
        <w:rPr>
          <w:sz w:val="28"/>
          <w:szCs w:val="28"/>
        </w:rPr>
        <w:t>835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 за тонну и 9</w:t>
      </w:r>
      <w:r w:rsidR="00C43AA2">
        <w:rPr>
          <w:sz w:val="28"/>
          <w:szCs w:val="28"/>
        </w:rPr>
        <w:t> </w:t>
      </w:r>
      <w:r w:rsidRPr="00797BB2">
        <w:rPr>
          <w:sz w:val="28"/>
          <w:szCs w:val="28"/>
        </w:rPr>
        <w:t>188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 за тонну; по моторным маслам 5</w:t>
      </w:r>
      <w:r w:rsidR="00C43AA2">
        <w:rPr>
          <w:sz w:val="28"/>
          <w:szCs w:val="28"/>
        </w:rPr>
        <w:t> </w:t>
      </w:r>
      <w:r w:rsidRPr="00797BB2">
        <w:rPr>
          <w:sz w:val="28"/>
          <w:szCs w:val="28"/>
        </w:rPr>
        <w:t>616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 за тонну и 5</w:t>
      </w:r>
      <w:r w:rsidR="00C43AA2">
        <w:rPr>
          <w:sz w:val="28"/>
          <w:szCs w:val="28"/>
        </w:rPr>
        <w:t> </w:t>
      </w:r>
      <w:r w:rsidRPr="00797BB2">
        <w:rPr>
          <w:sz w:val="28"/>
          <w:szCs w:val="28"/>
        </w:rPr>
        <w:t>841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рубль за тонну; по прямогонному бензину 14</w:t>
      </w:r>
      <w:r w:rsidR="00C43AA2">
        <w:rPr>
          <w:sz w:val="28"/>
          <w:szCs w:val="28"/>
        </w:rPr>
        <w:t> </w:t>
      </w:r>
      <w:r w:rsidRPr="00797BB2">
        <w:rPr>
          <w:sz w:val="28"/>
          <w:szCs w:val="28"/>
        </w:rPr>
        <w:t>720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 за тонну и 15</w:t>
      </w:r>
      <w:r w:rsidR="00C43AA2">
        <w:rPr>
          <w:sz w:val="28"/>
          <w:szCs w:val="28"/>
        </w:rPr>
        <w:t> </w:t>
      </w:r>
      <w:r w:rsidRPr="00797BB2">
        <w:rPr>
          <w:sz w:val="28"/>
          <w:szCs w:val="28"/>
        </w:rPr>
        <w:t>533</w:t>
      </w:r>
      <w:r w:rsidR="00C43AA2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 соответственно.</w:t>
      </w:r>
    </w:p>
    <w:p w:rsidR="00797BB2" w:rsidRPr="00797BB2" w:rsidRDefault="00797BB2" w:rsidP="00797BB2">
      <w:pPr>
        <w:ind w:firstLine="709"/>
        <w:jc w:val="both"/>
        <w:rPr>
          <w:sz w:val="28"/>
          <w:szCs w:val="28"/>
        </w:rPr>
      </w:pPr>
      <w:proofErr w:type="gramStart"/>
      <w:r w:rsidRPr="00797BB2">
        <w:rPr>
          <w:sz w:val="28"/>
          <w:szCs w:val="28"/>
        </w:rPr>
        <w:t>При расчете акцизов на нефтепродукты учтены изменения, изложенные в проекте федерального закона № 556362-7 «</w:t>
      </w:r>
      <w:r w:rsidRPr="00797BB2">
        <w:rPr>
          <w:color w:val="212121"/>
          <w:spacing w:val="2"/>
          <w:sz w:val="28"/>
          <w:szCs w:val="28"/>
          <w:shd w:val="clear" w:color="auto" w:fill="FFFFFF"/>
        </w:rPr>
        <w:t>О федеральном бюджете на 2019 год и на плановый период 2020 и 2021 годов</w:t>
      </w:r>
      <w:r w:rsidRPr="00797BB2">
        <w:rPr>
          <w:sz w:val="28"/>
          <w:szCs w:val="28"/>
        </w:rPr>
        <w:t>», подготовленного Правител</w:t>
      </w:r>
      <w:r w:rsidRPr="00797BB2">
        <w:rPr>
          <w:sz w:val="28"/>
          <w:szCs w:val="28"/>
        </w:rPr>
        <w:t>ь</w:t>
      </w:r>
      <w:r w:rsidRPr="00797BB2">
        <w:rPr>
          <w:sz w:val="28"/>
          <w:szCs w:val="28"/>
        </w:rPr>
        <w:t xml:space="preserve">ством Российской Федерации, согласно которым доходы от уплаты акцизов на автомобильный бензин, прямогонный бензин, дизельное топливо, моторные масла, подлежащие зачислению в бюджеты субъектов Российской Федерации распределяются в следующем порядке: </w:t>
      </w:r>
      <w:proofErr w:type="gramEnd"/>
    </w:p>
    <w:p w:rsidR="00797BB2" w:rsidRPr="00797BB2" w:rsidRDefault="00797BB2" w:rsidP="00797BB2">
      <w:pPr>
        <w:ind w:firstLine="709"/>
        <w:jc w:val="both"/>
        <w:rPr>
          <w:sz w:val="28"/>
          <w:szCs w:val="28"/>
        </w:rPr>
      </w:pPr>
      <w:r w:rsidRPr="00797BB2">
        <w:rPr>
          <w:sz w:val="28"/>
          <w:szCs w:val="28"/>
        </w:rPr>
        <w:t>в 2019 году - 100 % доходов, подлежащих зачислению в бюджеты суб</w:t>
      </w:r>
      <w:r w:rsidRPr="00797BB2">
        <w:rPr>
          <w:sz w:val="28"/>
          <w:szCs w:val="28"/>
        </w:rPr>
        <w:t>ъ</w:t>
      </w:r>
      <w:r w:rsidRPr="00797BB2">
        <w:rPr>
          <w:sz w:val="28"/>
          <w:szCs w:val="28"/>
        </w:rPr>
        <w:t>ектов Российской Федерации, по нормативу, установленному для Брянской области - 0,8627%;</w:t>
      </w:r>
    </w:p>
    <w:p w:rsidR="00797BB2" w:rsidRPr="00797BB2" w:rsidRDefault="00797BB2" w:rsidP="00797BB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97BB2">
        <w:rPr>
          <w:sz w:val="28"/>
          <w:szCs w:val="28"/>
        </w:rPr>
        <w:lastRenderedPageBreak/>
        <w:t>в 2020 году - 87,4% по нормативу 0,8659% с целью формирования д</w:t>
      </w:r>
      <w:r w:rsidRPr="00797BB2">
        <w:rPr>
          <w:sz w:val="28"/>
          <w:szCs w:val="28"/>
        </w:rPr>
        <w:t>о</w:t>
      </w:r>
      <w:r w:rsidRPr="00797BB2">
        <w:rPr>
          <w:sz w:val="28"/>
          <w:szCs w:val="28"/>
        </w:rPr>
        <w:t>рожных фондов и 12,6% по нормативу 0,2458% с целью реализации наци</w:t>
      </w:r>
      <w:r w:rsidRPr="00797BB2">
        <w:rPr>
          <w:sz w:val="28"/>
          <w:szCs w:val="28"/>
        </w:rPr>
        <w:t>о</w:t>
      </w:r>
      <w:r w:rsidRPr="00797BB2">
        <w:rPr>
          <w:sz w:val="28"/>
          <w:szCs w:val="28"/>
        </w:rPr>
        <w:t>нального проекта «Безопасные и качественные автомобильные дороги»;</w:t>
      </w:r>
    </w:p>
    <w:p w:rsidR="00797BB2" w:rsidRPr="00797BB2" w:rsidRDefault="00797BB2" w:rsidP="00797BB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97BB2">
        <w:rPr>
          <w:sz w:val="28"/>
          <w:szCs w:val="28"/>
        </w:rPr>
        <w:t>в 2021 году - 77,7% по нормативу 0,8797% с целью формирования д</w:t>
      </w:r>
      <w:r w:rsidRPr="00797BB2">
        <w:rPr>
          <w:sz w:val="28"/>
          <w:szCs w:val="28"/>
        </w:rPr>
        <w:t>о</w:t>
      </w:r>
      <w:r w:rsidRPr="00797BB2">
        <w:rPr>
          <w:sz w:val="28"/>
          <w:szCs w:val="28"/>
        </w:rPr>
        <w:t>рожных фондов и 22,3% по нормативу 0,2377% с целью реализации наци</w:t>
      </w:r>
      <w:r w:rsidRPr="00797BB2">
        <w:rPr>
          <w:sz w:val="28"/>
          <w:szCs w:val="28"/>
        </w:rPr>
        <w:t>о</w:t>
      </w:r>
      <w:r w:rsidRPr="00797BB2">
        <w:rPr>
          <w:sz w:val="28"/>
          <w:szCs w:val="28"/>
        </w:rPr>
        <w:t>нального проекта «Безопасные и качественные автомобильные дороги».</w:t>
      </w:r>
    </w:p>
    <w:p w:rsidR="0081243B" w:rsidRDefault="0081243B" w:rsidP="009B189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43B">
        <w:rPr>
          <w:sz w:val="28"/>
          <w:szCs w:val="28"/>
        </w:rPr>
        <w:t>В проекте закона Брянской области «Об областном бюджете на 201</w:t>
      </w:r>
      <w:r>
        <w:rPr>
          <w:sz w:val="28"/>
          <w:szCs w:val="28"/>
        </w:rPr>
        <w:t>9год и пла</w:t>
      </w:r>
      <w:r w:rsidRPr="0081243B">
        <w:rPr>
          <w:sz w:val="28"/>
          <w:szCs w:val="28"/>
        </w:rPr>
        <w:t>новый период 20</w:t>
      </w:r>
      <w:r>
        <w:rPr>
          <w:sz w:val="28"/>
          <w:szCs w:val="28"/>
        </w:rPr>
        <w:t>20</w:t>
      </w:r>
      <w:r w:rsidRPr="0081243B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81243B">
        <w:rPr>
          <w:sz w:val="28"/>
          <w:szCs w:val="28"/>
        </w:rPr>
        <w:t>годов »  установлен  дифференцированный но</w:t>
      </w:r>
      <w:r w:rsidRPr="0081243B">
        <w:rPr>
          <w:sz w:val="28"/>
          <w:szCs w:val="28"/>
        </w:rPr>
        <w:t>р</w:t>
      </w:r>
      <w:r>
        <w:rPr>
          <w:sz w:val="28"/>
          <w:szCs w:val="28"/>
        </w:rPr>
        <w:t>матив отчис</w:t>
      </w:r>
      <w:r w:rsidRPr="0081243B">
        <w:rPr>
          <w:sz w:val="28"/>
          <w:szCs w:val="28"/>
        </w:rPr>
        <w:t>лений в бюджет городского округа «г. Фокино» от акцизов на а</w:t>
      </w:r>
      <w:r w:rsidRPr="0081243B">
        <w:rPr>
          <w:sz w:val="28"/>
          <w:szCs w:val="28"/>
        </w:rPr>
        <w:t>в</w:t>
      </w:r>
      <w:r w:rsidRPr="0081243B">
        <w:rPr>
          <w:sz w:val="28"/>
          <w:szCs w:val="28"/>
        </w:rPr>
        <w:t>томобильный и прямогонный бензин, дизельное топливо, моторные масла для дизельных и (или) карбюраторных (</w:t>
      </w:r>
      <w:proofErr w:type="spellStart"/>
      <w:r w:rsidRPr="0081243B">
        <w:rPr>
          <w:sz w:val="28"/>
          <w:szCs w:val="28"/>
        </w:rPr>
        <w:t>инжекторных</w:t>
      </w:r>
      <w:proofErr w:type="spellEnd"/>
      <w:r w:rsidRPr="0081243B">
        <w:rPr>
          <w:sz w:val="28"/>
          <w:szCs w:val="28"/>
        </w:rPr>
        <w:t>) двигателей, производимые на территории Российской Федерации в размере  0,050</w:t>
      </w:r>
      <w:r>
        <w:rPr>
          <w:sz w:val="28"/>
          <w:szCs w:val="28"/>
        </w:rPr>
        <w:t>0</w:t>
      </w:r>
      <w:r w:rsidR="005C472C">
        <w:rPr>
          <w:sz w:val="28"/>
          <w:szCs w:val="28"/>
        </w:rPr>
        <w:t>.</w:t>
      </w:r>
    </w:p>
    <w:p w:rsidR="00797BB2" w:rsidRPr="00797BB2" w:rsidRDefault="00797BB2" w:rsidP="00797BB2">
      <w:pPr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 w:rsidRPr="00797BB2">
        <w:rPr>
          <w:sz w:val="28"/>
          <w:szCs w:val="28"/>
        </w:rPr>
        <w:t xml:space="preserve">С учетом изложенного, поступления доходов в </w:t>
      </w:r>
      <w:r w:rsidR="005C472C">
        <w:rPr>
          <w:sz w:val="28"/>
          <w:szCs w:val="28"/>
        </w:rPr>
        <w:t xml:space="preserve">местный </w:t>
      </w:r>
      <w:r w:rsidRPr="00797BB2">
        <w:rPr>
          <w:sz w:val="28"/>
          <w:szCs w:val="28"/>
        </w:rPr>
        <w:t xml:space="preserve"> бюджет от уплаты акцизов на нефтепродукты в 2019 году в целом прогнозируются в сумме </w:t>
      </w:r>
      <w:r w:rsidR="005C472C">
        <w:rPr>
          <w:sz w:val="28"/>
          <w:szCs w:val="28"/>
        </w:rPr>
        <w:t>1 599</w:t>
      </w:r>
      <w:r w:rsidR="007A3B1B">
        <w:rPr>
          <w:sz w:val="28"/>
          <w:szCs w:val="28"/>
        </w:rPr>
        <w:t> </w:t>
      </w:r>
      <w:r w:rsidR="005C472C">
        <w:rPr>
          <w:sz w:val="28"/>
          <w:szCs w:val="28"/>
        </w:rPr>
        <w:t>355</w:t>
      </w:r>
      <w:r w:rsidR="007A3B1B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рублей, в том числе доходов от уплаты акцизов на дизел</w:t>
      </w:r>
      <w:r w:rsidRPr="00797BB2">
        <w:rPr>
          <w:sz w:val="28"/>
          <w:szCs w:val="28"/>
        </w:rPr>
        <w:t>ь</w:t>
      </w:r>
      <w:r w:rsidRPr="00797BB2">
        <w:rPr>
          <w:sz w:val="28"/>
          <w:szCs w:val="28"/>
        </w:rPr>
        <w:t xml:space="preserve">ное топливо – </w:t>
      </w:r>
      <w:r w:rsidR="005C472C">
        <w:rPr>
          <w:sz w:val="28"/>
          <w:szCs w:val="28"/>
        </w:rPr>
        <w:t>579</w:t>
      </w:r>
      <w:r w:rsidR="007A3B1B">
        <w:rPr>
          <w:sz w:val="28"/>
          <w:szCs w:val="28"/>
        </w:rPr>
        <w:t> </w:t>
      </w:r>
      <w:r w:rsidR="005C472C">
        <w:rPr>
          <w:sz w:val="28"/>
          <w:szCs w:val="28"/>
        </w:rPr>
        <w:t>965</w:t>
      </w:r>
      <w:r w:rsidR="007A3B1B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рублей, моторные масла – </w:t>
      </w:r>
      <w:r w:rsidR="005C472C">
        <w:rPr>
          <w:sz w:val="28"/>
          <w:szCs w:val="28"/>
        </w:rPr>
        <w:t>4</w:t>
      </w:r>
      <w:r w:rsidR="007A3B1B">
        <w:rPr>
          <w:sz w:val="28"/>
          <w:szCs w:val="28"/>
        </w:rPr>
        <w:t> </w:t>
      </w:r>
      <w:r w:rsidR="005C472C">
        <w:rPr>
          <w:sz w:val="28"/>
          <w:szCs w:val="28"/>
        </w:rPr>
        <w:t>065</w:t>
      </w:r>
      <w:r w:rsidR="007A3B1B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рублей, автом</w:t>
      </w:r>
      <w:r w:rsidRPr="00797BB2">
        <w:rPr>
          <w:sz w:val="28"/>
          <w:szCs w:val="28"/>
        </w:rPr>
        <w:t>о</w:t>
      </w:r>
      <w:r w:rsidRPr="00797BB2">
        <w:rPr>
          <w:sz w:val="28"/>
          <w:szCs w:val="28"/>
        </w:rPr>
        <w:t xml:space="preserve">бильный бензин – </w:t>
      </w:r>
      <w:r w:rsidR="005C472C">
        <w:rPr>
          <w:sz w:val="28"/>
          <w:szCs w:val="28"/>
        </w:rPr>
        <w:t>1 123</w:t>
      </w:r>
      <w:r w:rsidR="007A3B1B">
        <w:rPr>
          <w:sz w:val="28"/>
          <w:szCs w:val="28"/>
        </w:rPr>
        <w:t> </w:t>
      </w:r>
      <w:r w:rsidR="005C472C">
        <w:rPr>
          <w:sz w:val="28"/>
          <w:szCs w:val="28"/>
        </w:rPr>
        <w:t>170</w:t>
      </w:r>
      <w:r w:rsidR="007A3B1B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рублей, прямогонный бензин (-</w:t>
      </w:r>
      <w:r w:rsidR="005C472C">
        <w:rPr>
          <w:sz w:val="28"/>
          <w:szCs w:val="28"/>
        </w:rPr>
        <w:t>107</w:t>
      </w:r>
      <w:r w:rsidR="007A3B1B">
        <w:rPr>
          <w:sz w:val="28"/>
          <w:szCs w:val="28"/>
        </w:rPr>
        <w:t> </w:t>
      </w:r>
      <w:r w:rsidR="005C472C">
        <w:rPr>
          <w:sz w:val="28"/>
          <w:szCs w:val="28"/>
        </w:rPr>
        <w:t>845</w:t>
      </w:r>
      <w:r w:rsidR="007A3B1B">
        <w:rPr>
          <w:sz w:val="28"/>
          <w:szCs w:val="28"/>
        </w:rPr>
        <w:t>,00</w:t>
      </w:r>
      <w:r w:rsidRPr="00797BB2">
        <w:rPr>
          <w:sz w:val="28"/>
          <w:szCs w:val="28"/>
        </w:rPr>
        <w:t>) рублей.</w:t>
      </w:r>
      <w:proofErr w:type="gramEnd"/>
    </w:p>
    <w:p w:rsidR="00797BB2" w:rsidRPr="00797BB2" w:rsidRDefault="00797BB2" w:rsidP="00797BB2">
      <w:pPr>
        <w:spacing w:line="252" w:lineRule="auto"/>
        <w:ind w:firstLine="720"/>
        <w:jc w:val="both"/>
        <w:rPr>
          <w:b/>
          <w:sz w:val="28"/>
          <w:szCs w:val="28"/>
        </w:rPr>
      </w:pPr>
      <w:r w:rsidRPr="00797BB2">
        <w:rPr>
          <w:sz w:val="28"/>
          <w:szCs w:val="28"/>
        </w:rPr>
        <w:t>Доходы бюджета</w:t>
      </w:r>
      <w:r w:rsidR="003747F1" w:rsidRPr="003747F1">
        <w:t xml:space="preserve"> </w:t>
      </w:r>
      <w:r w:rsidR="003747F1" w:rsidRPr="003747F1">
        <w:rPr>
          <w:sz w:val="28"/>
          <w:szCs w:val="28"/>
        </w:rPr>
        <w:t>муниципального образования «городской округ «г</w:t>
      </w:r>
      <w:r w:rsidR="003747F1" w:rsidRPr="003747F1">
        <w:rPr>
          <w:sz w:val="28"/>
          <w:szCs w:val="28"/>
        </w:rPr>
        <w:t>о</w:t>
      </w:r>
      <w:r w:rsidR="003747F1" w:rsidRPr="003747F1">
        <w:rPr>
          <w:sz w:val="28"/>
          <w:szCs w:val="28"/>
        </w:rPr>
        <w:t>род Фокино»</w:t>
      </w:r>
      <w:r w:rsidRPr="00797BB2">
        <w:rPr>
          <w:sz w:val="28"/>
          <w:szCs w:val="28"/>
        </w:rPr>
        <w:t xml:space="preserve"> на 2020 год от уплаты акцизов на нефтепродукты прогнозир</w:t>
      </w:r>
      <w:r w:rsidRPr="00797BB2">
        <w:rPr>
          <w:sz w:val="28"/>
          <w:szCs w:val="28"/>
        </w:rPr>
        <w:t>у</w:t>
      </w:r>
      <w:r w:rsidRPr="00797BB2">
        <w:rPr>
          <w:sz w:val="28"/>
          <w:szCs w:val="28"/>
        </w:rPr>
        <w:t xml:space="preserve">ются в сумме </w:t>
      </w:r>
      <w:r w:rsidR="0082026A">
        <w:rPr>
          <w:sz w:val="28"/>
          <w:szCs w:val="28"/>
        </w:rPr>
        <w:t>1 036 340</w:t>
      </w:r>
      <w:r w:rsidR="007A3B1B">
        <w:rPr>
          <w:sz w:val="28"/>
          <w:szCs w:val="28"/>
        </w:rPr>
        <w:t>,00</w:t>
      </w:r>
      <w:r w:rsidRPr="00797BB2">
        <w:rPr>
          <w:sz w:val="28"/>
          <w:szCs w:val="28"/>
        </w:rPr>
        <w:t xml:space="preserve"> рублей, на 2021 год – </w:t>
      </w:r>
      <w:r w:rsidR="0082026A">
        <w:rPr>
          <w:sz w:val="28"/>
          <w:szCs w:val="28"/>
        </w:rPr>
        <w:t>1 171 270</w:t>
      </w:r>
      <w:r w:rsidR="007A3B1B">
        <w:rPr>
          <w:sz w:val="28"/>
          <w:szCs w:val="28"/>
        </w:rPr>
        <w:t>,00</w:t>
      </w:r>
      <w:r w:rsidR="005C472C">
        <w:rPr>
          <w:sz w:val="28"/>
          <w:szCs w:val="28"/>
        </w:rPr>
        <w:t xml:space="preserve"> </w:t>
      </w:r>
      <w:r w:rsidRPr="00797BB2">
        <w:rPr>
          <w:sz w:val="28"/>
          <w:szCs w:val="28"/>
        </w:rPr>
        <w:t xml:space="preserve"> рублей.</w:t>
      </w:r>
    </w:p>
    <w:p w:rsidR="00797BB2" w:rsidRPr="00797BB2" w:rsidRDefault="00797BB2" w:rsidP="00797BB2">
      <w:pPr>
        <w:spacing w:before="240" w:after="240" w:line="252" w:lineRule="auto"/>
        <w:jc w:val="center"/>
        <w:rPr>
          <w:b/>
          <w:sz w:val="28"/>
          <w:szCs w:val="28"/>
        </w:rPr>
      </w:pPr>
      <w:r w:rsidRPr="00797BB2">
        <w:rPr>
          <w:b/>
          <w:sz w:val="28"/>
          <w:szCs w:val="28"/>
        </w:rPr>
        <w:t>НАЛОГИ НА СОВОКУПНЫЙ ДОХОД</w:t>
      </w:r>
    </w:p>
    <w:p w:rsidR="00862FC5" w:rsidRDefault="00862FC5" w:rsidP="00862FC5">
      <w:pPr>
        <w:spacing w:after="240"/>
        <w:jc w:val="center"/>
        <w:rPr>
          <w:b/>
          <w:sz w:val="28"/>
          <w:szCs w:val="28"/>
        </w:rPr>
      </w:pPr>
      <w:r w:rsidRPr="0007036C">
        <w:rPr>
          <w:b/>
          <w:sz w:val="28"/>
          <w:szCs w:val="28"/>
        </w:rPr>
        <w:t>Единый налог на вмененный доход для отдельных видов деятельности</w:t>
      </w:r>
    </w:p>
    <w:p w:rsidR="00862FC5" w:rsidRDefault="00862FC5" w:rsidP="0049735E">
      <w:pPr>
        <w:spacing w:after="240"/>
        <w:ind w:firstLine="709"/>
        <w:jc w:val="both"/>
        <w:rPr>
          <w:sz w:val="28"/>
          <w:szCs w:val="28"/>
        </w:rPr>
      </w:pPr>
      <w:r w:rsidRPr="0007036C">
        <w:rPr>
          <w:sz w:val="28"/>
          <w:szCs w:val="28"/>
        </w:rPr>
        <w:t xml:space="preserve">      Прогноз единого налога на вмененный доход для отдельных видов деятельности (далее - ЕНВД) осуществляется на основании главы 26.3 «С</w:t>
      </w:r>
      <w:r w:rsidRPr="0007036C">
        <w:rPr>
          <w:sz w:val="28"/>
          <w:szCs w:val="28"/>
        </w:rPr>
        <w:t>и</w:t>
      </w:r>
      <w:r w:rsidRPr="0007036C">
        <w:rPr>
          <w:sz w:val="28"/>
          <w:szCs w:val="28"/>
        </w:rPr>
        <w:t>стема налогообложения в виде единого налога на вмененный доход для о</w:t>
      </w:r>
      <w:r w:rsidRPr="0007036C">
        <w:rPr>
          <w:sz w:val="28"/>
          <w:szCs w:val="28"/>
        </w:rPr>
        <w:t>т</w:t>
      </w:r>
      <w:r w:rsidRPr="0007036C">
        <w:rPr>
          <w:sz w:val="28"/>
          <w:szCs w:val="28"/>
        </w:rPr>
        <w:t xml:space="preserve">дельных видов деятельности» части второй Налогового кодекса Российской Федерации. </w:t>
      </w:r>
      <w:proofErr w:type="gramStart"/>
      <w:r w:rsidRPr="0007036C">
        <w:rPr>
          <w:sz w:val="28"/>
          <w:szCs w:val="28"/>
        </w:rPr>
        <w:t>Руководствуясь прогнозом поступлений на 201</w:t>
      </w:r>
      <w:r w:rsidRPr="00F12782">
        <w:rPr>
          <w:sz w:val="28"/>
          <w:szCs w:val="28"/>
        </w:rPr>
        <w:t>8</w:t>
      </w:r>
      <w:r w:rsidRPr="0007036C">
        <w:rPr>
          <w:sz w:val="28"/>
          <w:szCs w:val="28"/>
        </w:rPr>
        <w:t>г</w:t>
      </w:r>
      <w:r w:rsidRPr="00F12782">
        <w:rPr>
          <w:sz w:val="28"/>
          <w:szCs w:val="28"/>
        </w:rPr>
        <w:t>од</w:t>
      </w:r>
      <w:r w:rsidRPr="0007036C">
        <w:rPr>
          <w:sz w:val="28"/>
          <w:szCs w:val="28"/>
        </w:rPr>
        <w:t xml:space="preserve">  предоста</w:t>
      </w:r>
      <w:r w:rsidRPr="0007036C">
        <w:rPr>
          <w:sz w:val="28"/>
          <w:szCs w:val="28"/>
        </w:rPr>
        <w:t>в</w:t>
      </w:r>
      <w:r w:rsidRPr="0007036C">
        <w:rPr>
          <w:sz w:val="28"/>
          <w:szCs w:val="28"/>
        </w:rPr>
        <w:t>ленным МРИ ФНС России</w:t>
      </w:r>
      <w:proofErr w:type="gramEnd"/>
      <w:r w:rsidRPr="0007036C">
        <w:rPr>
          <w:sz w:val="28"/>
          <w:szCs w:val="28"/>
        </w:rPr>
        <w:t xml:space="preserve"> №5  по Брянской области. С учетом  коррекции приказа Минэкономразвития России об установлении коэффициентов-дефляторов на 201</w:t>
      </w:r>
      <w:r>
        <w:rPr>
          <w:sz w:val="28"/>
          <w:szCs w:val="28"/>
        </w:rPr>
        <w:t>9</w:t>
      </w:r>
      <w:r w:rsidRPr="0007036C">
        <w:rPr>
          <w:sz w:val="28"/>
          <w:szCs w:val="28"/>
        </w:rPr>
        <w:t xml:space="preserve"> г</w:t>
      </w:r>
      <w:r w:rsidRPr="00F12782">
        <w:rPr>
          <w:sz w:val="28"/>
          <w:szCs w:val="28"/>
        </w:rPr>
        <w:t>од</w:t>
      </w:r>
      <w:r w:rsidRPr="0007036C">
        <w:rPr>
          <w:sz w:val="28"/>
          <w:szCs w:val="28"/>
        </w:rPr>
        <w:t xml:space="preserve">, применяемых при исчислении отдельных налогов. Доходы бюджета </w:t>
      </w:r>
      <w:r w:rsidR="00091EFE" w:rsidRPr="00091EFE">
        <w:rPr>
          <w:sz w:val="28"/>
          <w:szCs w:val="28"/>
        </w:rPr>
        <w:t>муниципального образования «городской округ «город Ф</w:t>
      </w:r>
      <w:r w:rsidR="00091EFE" w:rsidRPr="00091EFE">
        <w:rPr>
          <w:sz w:val="28"/>
          <w:szCs w:val="28"/>
        </w:rPr>
        <w:t>о</w:t>
      </w:r>
      <w:r w:rsidR="00091EFE" w:rsidRPr="00091EFE">
        <w:rPr>
          <w:sz w:val="28"/>
          <w:szCs w:val="28"/>
        </w:rPr>
        <w:t>кино»</w:t>
      </w:r>
      <w:r w:rsidR="008C7436">
        <w:rPr>
          <w:sz w:val="28"/>
          <w:szCs w:val="28"/>
        </w:rPr>
        <w:t xml:space="preserve"> </w:t>
      </w:r>
      <w:r w:rsidRPr="0007036C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07036C">
        <w:rPr>
          <w:sz w:val="28"/>
          <w:szCs w:val="28"/>
        </w:rPr>
        <w:t xml:space="preserve"> год от налога  на вмененный доход для отдельных видов де</w:t>
      </w:r>
      <w:r w:rsidRPr="0007036C">
        <w:rPr>
          <w:sz w:val="28"/>
          <w:szCs w:val="28"/>
        </w:rPr>
        <w:t>я</w:t>
      </w:r>
      <w:r w:rsidRPr="0007036C">
        <w:rPr>
          <w:sz w:val="28"/>
          <w:szCs w:val="28"/>
        </w:rPr>
        <w:t xml:space="preserve">тельности составят </w:t>
      </w:r>
      <w:r>
        <w:rPr>
          <w:sz w:val="28"/>
          <w:szCs w:val="28"/>
        </w:rPr>
        <w:t>3 706</w:t>
      </w:r>
      <w:r w:rsidR="00C72CD9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C72CD9">
        <w:rPr>
          <w:sz w:val="28"/>
          <w:szCs w:val="28"/>
        </w:rPr>
        <w:t>,00</w:t>
      </w:r>
      <w:r w:rsidRPr="0007036C">
        <w:rPr>
          <w:sz w:val="28"/>
          <w:szCs w:val="28"/>
        </w:rPr>
        <w:t xml:space="preserve"> рублей, на 20</w:t>
      </w:r>
      <w:r>
        <w:rPr>
          <w:sz w:val="28"/>
          <w:szCs w:val="28"/>
        </w:rPr>
        <w:t>20</w:t>
      </w:r>
      <w:r w:rsidRPr="0007036C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3 736</w:t>
      </w:r>
      <w:r w:rsidR="00C72CD9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C72CD9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07036C">
        <w:rPr>
          <w:sz w:val="28"/>
          <w:szCs w:val="28"/>
        </w:rPr>
        <w:t>рублей, на 202</w:t>
      </w:r>
      <w:r>
        <w:rPr>
          <w:sz w:val="28"/>
          <w:szCs w:val="28"/>
        </w:rPr>
        <w:t>1</w:t>
      </w:r>
      <w:r w:rsidRPr="0007036C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доходы не запланированы</w:t>
      </w:r>
      <w:r w:rsidR="004973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9735E" w:rsidRPr="0049735E">
        <w:rPr>
          <w:sz w:val="28"/>
          <w:szCs w:val="28"/>
        </w:rPr>
        <w:t>При прогнозировании были учтены и</w:t>
      </w:r>
      <w:r w:rsidR="0049735E" w:rsidRPr="0049735E">
        <w:rPr>
          <w:sz w:val="28"/>
          <w:szCs w:val="28"/>
        </w:rPr>
        <w:t>з</w:t>
      </w:r>
      <w:r w:rsidR="0049735E" w:rsidRPr="0049735E">
        <w:rPr>
          <w:sz w:val="28"/>
          <w:szCs w:val="28"/>
        </w:rPr>
        <w:t>менения  в Налоговое законодательство, вступающее в силу с 1 ян</w:t>
      </w:r>
      <w:r w:rsidR="0049735E">
        <w:rPr>
          <w:sz w:val="28"/>
          <w:szCs w:val="28"/>
        </w:rPr>
        <w:t xml:space="preserve">варя 2021 года - </w:t>
      </w:r>
      <w:r w:rsidR="0049735E" w:rsidRPr="0049735E">
        <w:rPr>
          <w:sz w:val="28"/>
          <w:szCs w:val="28"/>
        </w:rPr>
        <w:t>отмена системы налогообложения в виде ЕНВД.</w:t>
      </w:r>
    </w:p>
    <w:p w:rsidR="009061A9" w:rsidRDefault="009061A9" w:rsidP="0049735E">
      <w:pPr>
        <w:spacing w:after="240"/>
        <w:ind w:firstLine="709"/>
        <w:jc w:val="both"/>
        <w:rPr>
          <w:b/>
          <w:sz w:val="28"/>
          <w:szCs w:val="28"/>
        </w:rPr>
      </w:pPr>
      <w:r w:rsidRPr="009061A9">
        <w:rPr>
          <w:sz w:val="28"/>
          <w:szCs w:val="28"/>
        </w:rPr>
        <w:t xml:space="preserve">  </w:t>
      </w:r>
      <w:r w:rsidRPr="009061A9">
        <w:rPr>
          <w:b/>
          <w:sz w:val="28"/>
          <w:szCs w:val="28"/>
        </w:rPr>
        <w:t>Налог, взимаемый в связи с применением патентной системы налогообложения, зачисляемый в бюджеты городских округов</w:t>
      </w:r>
    </w:p>
    <w:p w:rsidR="009061A9" w:rsidRPr="009061A9" w:rsidRDefault="009061A9" w:rsidP="0049735E">
      <w:pPr>
        <w:spacing w:after="240"/>
        <w:ind w:firstLine="709"/>
        <w:jc w:val="both"/>
        <w:rPr>
          <w:sz w:val="28"/>
          <w:szCs w:val="28"/>
        </w:rPr>
      </w:pPr>
      <w:r w:rsidRPr="009061A9">
        <w:rPr>
          <w:sz w:val="28"/>
          <w:szCs w:val="28"/>
        </w:rPr>
        <w:t xml:space="preserve">Доходы бюджета на 2019 год налога  </w:t>
      </w:r>
      <w:r w:rsidR="00FC3691" w:rsidRPr="00FC3691">
        <w:rPr>
          <w:sz w:val="28"/>
          <w:szCs w:val="28"/>
        </w:rPr>
        <w:t>взимаем</w:t>
      </w:r>
      <w:r w:rsidR="00FC3691">
        <w:rPr>
          <w:sz w:val="28"/>
          <w:szCs w:val="28"/>
        </w:rPr>
        <w:t>ого</w:t>
      </w:r>
      <w:r w:rsidR="00FC3691" w:rsidRPr="00FC3691">
        <w:rPr>
          <w:sz w:val="28"/>
          <w:szCs w:val="28"/>
        </w:rPr>
        <w:t xml:space="preserve"> в связи с применени</w:t>
      </w:r>
      <w:r w:rsidR="00FC3691">
        <w:rPr>
          <w:sz w:val="28"/>
          <w:szCs w:val="28"/>
        </w:rPr>
        <w:t>ем патентной системы налого</w:t>
      </w:r>
      <w:r w:rsidR="00FC3691" w:rsidRPr="00FC3691">
        <w:rPr>
          <w:sz w:val="28"/>
          <w:szCs w:val="28"/>
        </w:rPr>
        <w:t xml:space="preserve">обложения, зачисляемый в бюджеты городских </w:t>
      </w:r>
      <w:r w:rsidR="00FC3691" w:rsidRPr="00FC3691">
        <w:rPr>
          <w:sz w:val="28"/>
          <w:szCs w:val="28"/>
        </w:rPr>
        <w:lastRenderedPageBreak/>
        <w:t>округов</w:t>
      </w:r>
      <w:r w:rsidRPr="009061A9">
        <w:rPr>
          <w:sz w:val="28"/>
          <w:szCs w:val="28"/>
        </w:rPr>
        <w:t xml:space="preserve"> составят </w:t>
      </w:r>
      <w:r w:rsidR="00FC3691">
        <w:rPr>
          <w:sz w:val="28"/>
          <w:szCs w:val="28"/>
        </w:rPr>
        <w:t>7</w:t>
      </w:r>
      <w:r w:rsidR="00CA2331">
        <w:rPr>
          <w:sz w:val="28"/>
          <w:szCs w:val="28"/>
        </w:rPr>
        <w:t> </w:t>
      </w:r>
      <w:r w:rsidR="00FC3691">
        <w:rPr>
          <w:sz w:val="28"/>
          <w:szCs w:val="28"/>
        </w:rPr>
        <w:t>000</w:t>
      </w:r>
      <w:r w:rsidR="00CA2331">
        <w:rPr>
          <w:sz w:val="28"/>
          <w:szCs w:val="28"/>
        </w:rPr>
        <w:t>,00</w:t>
      </w:r>
      <w:r w:rsidRPr="009061A9">
        <w:rPr>
          <w:sz w:val="28"/>
          <w:szCs w:val="28"/>
        </w:rPr>
        <w:t xml:space="preserve"> рублей, на 2020 год – </w:t>
      </w:r>
      <w:r w:rsidR="00FC3691">
        <w:rPr>
          <w:sz w:val="28"/>
          <w:szCs w:val="28"/>
        </w:rPr>
        <w:t>7</w:t>
      </w:r>
      <w:r w:rsidR="00CA2331">
        <w:rPr>
          <w:sz w:val="28"/>
          <w:szCs w:val="28"/>
        </w:rPr>
        <w:t> </w:t>
      </w:r>
      <w:r w:rsidRPr="009061A9">
        <w:rPr>
          <w:sz w:val="28"/>
          <w:szCs w:val="28"/>
        </w:rPr>
        <w:t>000</w:t>
      </w:r>
      <w:r w:rsidR="00CA2331">
        <w:rPr>
          <w:sz w:val="28"/>
          <w:szCs w:val="28"/>
        </w:rPr>
        <w:t>,00</w:t>
      </w:r>
      <w:r w:rsidRPr="009061A9">
        <w:rPr>
          <w:sz w:val="28"/>
          <w:szCs w:val="28"/>
        </w:rPr>
        <w:t xml:space="preserve"> рублей, на 2021 год  доходы запланированы</w:t>
      </w:r>
      <w:r w:rsidR="00FC3691">
        <w:rPr>
          <w:sz w:val="28"/>
          <w:szCs w:val="28"/>
        </w:rPr>
        <w:t xml:space="preserve"> 2 617</w:t>
      </w:r>
      <w:r w:rsidR="00CA2331">
        <w:rPr>
          <w:sz w:val="28"/>
          <w:szCs w:val="28"/>
        </w:rPr>
        <w:t> </w:t>
      </w:r>
      <w:r w:rsidR="00FC3691">
        <w:rPr>
          <w:sz w:val="28"/>
          <w:szCs w:val="28"/>
        </w:rPr>
        <w:t>000</w:t>
      </w:r>
      <w:r w:rsidR="00CA2331">
        <w:rPr>
          <w:sz w:val="28"/>
          <w:szCs w:val="28"/>
        </w:rPr>
        <w:t>,00 рублей</w:t>
      </w:r>
      <w:r w:rsidRPr="009061A9">
        <w:rPr>
          <w:sz w:val="28"/>
          <w:szCs w:val="28"/>
        </w:rPr>
        <w:t xml:space="preserve">. </w:t>
      </w:r>
      <w:proofErr w:type="gramStart"/>
      <w:r w:rsidRPr="009061A9">
        <w:rPr>
          <w:sz w:val="28"/>
          <w:szCs w:val="28"/>
        </w:rPr>
        <w:t>При прогнозировании были учт</w:t>
      </w:r>
      <w:r w:rsidRPr="009061A9">
        <w:rPr>
          <w:sz w:val="28"/>
          <w:szCs w:val="28"/>
        </w:rPr>
        <w:t>е</w:t>
      </w:r>
      <w:r w:rsidRPr="009061A9">
        <w:rPr>
          <w:sz w:val="28"/>
          <w:szCs w:val="28"/>
        </w:rPr>
        <w:t>ны изменения  в Налоговое законодательство, вступающее в силу с 1 января 2021 года - отмена системы налогообложения в виде ЕНВД</w:t>
      </w:r>
      <w:r w:rsidR="0013527F">
        <w:rPr>
          <w:sz w:val="28"/>
          <w:szCs w:val="28"/>
        </w:rPr>
        <w:t xml:space="preserve"> и</w:t>
      </w:r>
      <w:r w:rsidR="00ED6818">
        <w:rPr>
          <w:sz w:val="28"/>
          <w:szCs w:val="28"/>
        </w:rPr>
        <w:t xml:space="preserve"> прогноз</w:t>
      </w:r>
      <w:r w:rsidR="0013527F">
        <w:rPr>
          <w:sz w:val="28"/>
          <w:szCs w:val="28"/>
        </w:rPr>
        <w:t xml:space="preserve"> перех</w:t>
      </w:r>
      <w:r w:rsidR="0013527F">
        <w:rPr>
          <w:sz w:val="28"/>
          <w:szCs w:val="28"/>
        </w:rPr>
        <w:t>о</w:t>
      </w:r>
      <w:r w:rsidR="0013527F">
        <w:rPr>
          <w:sz w:val="28"/>
          <w:szCs w:val="28"/>
        </w:rPr>
        <w:t>д</w:t>
      </w:r>
      <w:r w:rsidR="00ED6818">
        <w:rPr>
          <w:sz w:val="28"/>
          <w:szCs w:val="28"/>
        </w:rPr>
        <w:t>а</w:t>
      </w:r>
      <w:r w:rsidR="0013527F" w:rsidRPr="0013527F">
        <w:t xml:space="preserve"> </w:t>
      </w:r>
      <w:r w:rsidR="0013527F" w:rsidRPr="0013527F">
        <w:rPr>
          <w:sz w:val="28"/>
          <w:szCs w:val="28"/>
        </w:rPr>
        <w:t>налогоплательщиков на патентн</w:t>
      </w:r>
      <w:r w:rsidR="0013527F">
        <w:rPr>
          <w:sz w:val="28"/>
          <w:szCs w:val="28"/>
        </w:rPr>
        <w:t>ую системы налого</w:t>
      </w:r>
      <w:r w:rsidR="0013527F" w:rsidRPr="0013527F">
        <w:rPr>
          <w:sz w:val="28"/>
          <w:szCs w:val="28"/>
        </w:rPr>
        <w:t>обложения</w:t>
      </w:r>
      <w:r w:rsidR="0013527F">
        <w:rPr>
          <w:sz w:val="28"/>
          <w:szCs w:val="28"/>
        </w:rPr>
        <w:t>.</w:t>
      </w:r>
      <w:r w:rsidR="0013527F" w:rsidRPr="0013527F">
        <w:rPr>
          <w:sz w:val="28"/>
          <w:szCs w:val="28"/>
        </w:rPr>
        <w:t xml:space="preserve"> </w:t>
      </w:r>
      <w:proofErr w:type="gramEnd"/>
    </w:p>
    <w:p w:rsidR="00132E85" w:rsidRDefault="00132E85" w:rsidP="003C11BC">
      <w:pPr>
        <w:spacing w:before="120" w:after="120" w:line="252" w:lineRule="auto"/>
        <w:jc w:val="center"/>
        <w:rPr>
          <w:b/>
          <w:sz w:val="28"/>
          <w:szCs w:val="28"/>
        </w:rPr>
      </w:pPr>
    </w:p>
    <w:p w:rsidR="00132E85" w:rsidRDefault="00132E85" w:rsidP="003C11BC">
      <w:pPr>
        <w:spacing w:before="120" w:after="120" w:line="252" w:lineRule="auto"/>
        <w:jc w:val="center"/>
        <w:rPr>
          <w:b/>
          <w:sz w:val="28"/>
          <w:szCs w:val="28"/>
        </w:rPr>
      </w:pPr>
    </w:p>
    <w:p w:rsidR="003C11BC" w:rsidRDefault="00405C7A" w:rsidP="003C11BC">
      <w:pPr>
        <w:spacing w:before="120" w:after="120" w:line="252" w:lineRule="auto"/>
        <w:jc w:val="center"/>
        <w:rPr>
          <w:b/>
          <w:sz w:val="28"/>
          <w:szCs w:val="28"/>
        </w:rPr>
      </w:pPr>
      <w:r w:rsidRPr="0007036C">
        <w:rPr>
          <w:b/>
          <w:sz w:val="28"/>
          <w:szCs w:val="28"/>
        </w:rPr>
        <w:t>НАЛОГИ НА ИМУЩЕСТВО</w:t>
      </w:r>
    </w:p>
    <w:p w:rsidR="003C11BC" w:rsidRDefault="00D71B63" w:rsidP="00D71B63">
      <w:pPr>
        <w:spacing w:after="240" w:line="252" w:lineRule="auto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405C7A" w:rsidRPr="0007036C">
        <w:rPr>
          <w:b/>
          <w:sz w:val="28"/>
          <w:szCs w:val="28"/>
        </w:rPr>
        <w:t>Налог на имущество физических лиц</w:t>
      </w:r>
    </w:p>
    <w:p w:rsidR="00405C7A" w:rsidRDefault="00405C7A" w:rsidP="003C11BC">
      <w:pPr>
        <w:spacing w:after="240" w:line="252" w:lineRule="auto"/>
        <w:ind w:firstLine="720"/>
        <w:jc w:val="both"/>
        <w:rPr>
          <w:sz w:val="28"/>
          <w:szCs w:val="28"/>
        </w:rPr>
      </w:pPr>
      <w:r w:rsidRPr="0007036C">
        <w:rPr>
          <w:sz w:val="28"/>
          <w:szCs w:val="28"/>
        </w:rPr>
        <w:t>Расчет поступлений налога на имущество  физических лиц (далее – налог на имущество) на 201</w:t>
      </w:r>
      <w:r>
        <w:rPr>
          <w:sz w:val="28"/>
          <w:szCs w:val="28"/>
        </w:rPr>
        <w:t>9</w:t>
      </w:r>
      <w:r w:rsidRPr="0053652F">
        <w:rPr>
          <w:sz w:val="28"/>
          <w:szCs w:val="28"/>
        </w:rPr>
        <w:t>год</w:t>
      </w:r>
      <w:r w:rsidRPr="0007036C">
        <w:rPr>
          <w:sz w:val="28"/>
          <w:szCs w:val="28"/>
        </w:rPr>
        <w:t xml:space="preserve"> и плановый период 20</w:t>
      </w:r>
      <w:r>
        <w:rPr>
          <w:sz w:val="28"/>
          <w:szCs w:val="28"/>
        </w:rPr>
        <w:t>20</w:t>
      </w:r>
      <w:r w:rsidRPr="0007036C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07036C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</w:t>
      </w:r>
      <w:r w:rsidRPr="0007036C">
        <w:rPr>
          <w:sz w:val="28"/>
          <w:szCs w:val="28"/>
        </w:rPr>
        <w:t xml:space="preserve"> соо</w:t>
      </w:r>
      <w:r w:rsidRPr="0007036C">
        <w:rPr>
          <w:sz w:val="28"/>
          <w:szCs w:val="28"/>
        </w:rPr>
        <w:t>т</w:t>
      </w:r>
      <w:r w:rsidRPr="0007036C">
        <w:rPr>
          <w:sz w:val="28"/>
          <w:szCs w:val="28"/>
        </w:rPr>
        <w:t>ветствии с главой 32 «Налог на имущество физических лиц» Налогового к</w:t>
      </w:r>
      <w:r w:rsidRPr="0007036C">
        <w:rPr>
          <w:sz w:val="28"/>
          <w:szCs w:val="28"/>
        </w:rPr>
        <w:t>о</w:t>
      </w:r>
      <w:r w:rsidRPr="0007036C">
        <w:rPr>
          <w:sz w:val="28"/>
          <w:szCs w:val="28"/>
        </w:rPr>
        <w:t xml:space="preserve">декса РФ. </w:t>
      </w:r>
      <w:r>
        <w:rPr>
          <w:sz w:val="28"/>
          <w:szCs w:val="28"/>
        </w:rPr>
        <w:t>Прогноз произведен</w:t>
      </w:r>
      <w:r w:rsidRPr="0007036C">
        <w:rPr>
          <w:sz w:val="28"/>
          <w:szCs w:val="28"/>
        </w:rPr>
        <w:t xml:space="preserve"> с учетом изменения кадастровой стоимости имущества физических лиц в соответствии с решениями комиссий по ра</w:t>
      </w:r>
      <w:r w:rsidRPr="0007036C">
        <w:rPr>
          <w:sz w:val="28"/>
          <w:szCs w:val="28"/>
        </w:rPr>
        <w:t>с</w:t>
      </w:r>
      <w:r w:rsidRPr="0007036C">
        <w:rPr>
          <w:sz w:val="28"/>
          <w:szCs w:val="28"/>
        </w:rPr>
        <w:t>смотрению споров о результатах определения кадастровой стоимости, с</w:t>
      </w:r>
      <w:r w:rsidRPr="0007036C">
        <w:rPr>
          <w:sz w:val="28"/>
          <w:szCs w:val="28"/>
        </w:rPr>
        <w:t>о</w:t>
      </w:r>
      <w:r w:rsidRPr="0007036C">
        <w:rPr>
          <w:sz w:val="28"/>
          <w:szCs w:val="28"/>
        </w:rPr>
        <w:t>зданной на основании Приказа Федеральной службы государственной рег</w:t>
      </w:r>
      <w:r w:rsidRPr="0007036C">
        <w:rPr>
          <w:sz w:val="28"/>
          <w:szCs w:val="28"/>
        </w:rPr>
        <w:t>и</w:t>
      </w:r>
      <w:r w:rsidRPr="0007036C">
        <w:rPr>
          <w:sz w:val="28"/>
          <w:szCs w:val="28"/>
        </w:rPr>
        <w:t>страции, кадастра и картографии от 24.10.2012</w:t>
      </w:r>
      <w:r w:rsidRPr="0053652F">
        <w:rPr>
          <w:sz w:val="28"/>
          <w:szCs w:val="28"/>
        </w:rPr>
        <w:t>года</w:t>
      </w:r>
      <w:r w:rsidRPr="0007036C">
        <w:rPr>
          <w:sz w:val="28"/>
          <w:szCs w:val="28"/>
        </w:rPr>
        <w:t xml:space="preserve"> №</w:t>
      </w:r>
      <w:proofErr w:type="gramStart"/>
      <w:r w:rsidRPr="0007036C">
        <w:rPr>
          <w:sz w:val="28"/>
          <w:szCs w:val="28"/>
        </w:rPr>
        <w:t>П</w:t>
      </w:r>
      <w:proofErr w:type="gramEnd"/>
      <w:r w:rsidRPr="0007036C">
        <w:rPr>
          <w:sz w:val="28"/>
          <w:szCs w:val="28"/>
        </w:rPr>
        <w:t xml:space="preserve">/458. </w:t>
      </w:r>
      <w:r w:rsidR="00D152F8">
        <w:rPr>
          <w:sz w:val="28"/>
          <w:szCs w:val="28"/>
        </w:rPr>
        <w:t xml:space="preserve"> </w:t>
      </w:r>
      <w:r w:rsidRPr="0007036C">
        <w:rPr>
          <w:sz w:val="28"/>
          <w:szCs w:val="28"/>
        </w:rPr>
        <w:t>Прогнозный объем поступлений налога на 201</w:t>
      </w:r>
      <w:r>
        <w:rPr>
          <w:sz w:val="28"/>
          <w:szCs w:val="28"/>
        </w:rPr>
        <w:t>9</w:t>
      </w:r>
      <w:r w:rsidRPr="0007036C">
        <w:rPr>
          <w:sz w:val="28"/>
          <w:szCs w:val="28"/>
        </w:rPr>
        <w:t xml:space="preserve"> год рассчитан в объеме </w:t>
      </w:r>
      <w:r>
        <w:rPr>
          <w:sz w:val="28"/>
          <w:szCs w:val="28"/>
        </w:rPr>
        <w:t>2 904</w:t>
      </w:r>
      <w:r w:rsidR="001F0301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1F0301">
        <w:rPr>
          <w:sz w:val="28"/>
          <w:szCs w:val="28"/>
        </w:rPr>
        <w:t>,00</w:t>
      </w:r>
      <w:r w:rsidRPr="0007036C">
        <w:rPr>
          <w:sz w:val="28"/>
          <w:szCs w:val="28"/>
        </w:rPr>
        <w:t xml:space="preserve"> ру</w:t>
      </w:r>
      <w:r w:rsidRPr="0007036C">
        <w:rPr>
          <w:sz w:val="28"/>
          <w:szCs w:val="28"/>
        </w:rPr>
        <w:t>б</w:t>
      </w:r>
      <w:r w:rsidRPr="0007036C">
        <w:rPr>
          <w:sz w:val="28"/>
          <w:szCs w:val="28"/>
        </w:rPr>
        <w:t>лей, на 20</w:t>
      </w:r>
      <w:r>
        <w:rPr>
          <w:sz w:val="28"/>
          <w:szCs w:val="28"/>
        </w:rPr>
        <w:t>20</w:t>
      </w:r>
      <w:r w:rsidRPr="0007036C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3 485</w:t>
      </w:r>
      <w:r w:rsidR="001F0301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1F0301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07036C">
        <w:rPr>
          <w:sz w:val="28"/>
          <w:szCs w:val="28"/>
        </w:rPr>
        <w:t>рублей, на 20</w:t>
      </w:r>
      <w:r>
        <w:rPr>
          <w:sz w:val="28"/>
          <w:szCs w:val="28"/>
        </w:rPr>
        <w:t>21</w:t>
      </w:r>
      <w:r w:rsidRPr="0007036C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4 182</w:t>
      </w:r>
      <w:r w:rsidR="001F0301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1F0301">
        <w:rPr>
          <w:sz w:val="28"/>
          <w:szCs w:val="28"/>
        </w:rPr>
        <w:t>,00</w:t>
      </w:r>
      <w:r w:rsidRPr="0007036C">
        <w:rPr>
          <w:sz w:val="28"/>
          <w:szCs w:val="28"/>
        </w:rPr>
        <w:t xml:space="preserve"> рублей.</w:t>
      </w:r>
    </w:p>
    <w:p w:rsidR="006006CB" w:rsidRPr="00EB10F8" w:rsidRDefault="006006CB" w:rsidP="006006CB">
      <w:pPr>
        <w:pStyle w:val="ConsNormal"/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36C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6006CB" w:rsidRDefault="006006CB" w:rsidP="006006CB">
      <w:pPr>
        <w:spacing w:after="240"/>
        <w:jc w:val="both"/>
        <w:rPr>
          <w:sz w:val="28"/>
          <w:szCs w:val="28"/>
        </w:rPr>
      </w:pPr>
      <w:r w:rsidRPr="0007036C">
        <w:rPr>
          <w:sz w:val="28"/>
          <w:szCs w:val="28"/>
        </w:rPr>
        <w:tab/>
        <w:t>Прогнозирование поступлений по земельному налогу осуществлялось на основе  прогнозных сведений о начисленных суммах на 201</w:t>
      </w:r>
      <w:r>
        <w:rPr>
          <w:sz w:val="28"/>
          <w:szCs w:val="28"/>
        </w:rPr>
        <w:t>9</w:t>
      </w:r>
      <w:r w:rsidRPr="0007036C">
        <w:rPr>
          <w:sz w:val="28"/>
          <w:szCs w:val="28"/>
        </w:rPr>
        <w:t xml:space="preserve"> год  пре</w:t>
      </w:r>
      <w:r w:rsidRPr="0007036C">
        <w:rPr>
          <w:sz w:val="28"/>
          <w:szCs w:val="28"/>
        </w:rPr>
        <w:t>д</w:t>
      </w:r>
      <w:r w:rsidRPr="0007036C">
        <w:rPr>
          <w:sz w:val="28"/>
          <w:szCs w:val="28"/>
        </w:rPr>
        <w:t xml:space="preserve">ставленных межрайонной ИФНС России № 5 по Брянской области, с учетом собираемости налога. </w:t>
      </w:r>
      <w:proofErr w:type="gramStart"/>
      <w:r w:rsidRPr="0007036C">
        <w:rPr>
          <w:sz w:val="28"/>
          <w:szCs w:val="28"/>
        </w:rPr>
        <w:t>Плановое поступление земельного налога на</w:t>
      </w:r>
      <w:r>
        <w:rPr>
          <w:sz w:val="28"/>
          <w:szCs w:val="28"/>
        </w:rPr>
        <w:t xml:space="preserve"> </w:t>
      </w:r>
      <w:r w:rsidRPr="0007036C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07036C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17 277 000,00</w:t>
      </w:r>
      <w:r w:rsidRPr="0007036C">
        <w:rPr>
          <w:sz w:val="28"/>
          <w:szCs w:val="28"/>
        </w:rPr>
        <w:t xml:space="preserve"> рублей (в том числе по юридическим лицам – </w:t>
      </w:r>
      <w:r>
        <w:rPr>
          <w:sz w:val="28"/>
          <w:szCs w:val="28"/>
        </w:rPr>
        <w:t>15 600 000</w:t>
      </w:r>
      <w:r w:rsidRPr="0007036C">
        <w:rPr>
          <w:sz w:val="28"/>
          <w:szCs w:val="28"/>
        </w:rPr>
        <w:t>,00 рублей; по физическим лицам –</w:t>
      </w:r>
      <w:r>
        <w:rPr>
          <w:sz w:val="28"/>
          <w:szCs w:val="28"/>
        </w:rPr>
        <w:t>1 677 000</w:t>
      </w:r>
      <w:r w:rsidRPr="0007036C">
        <w:rPr>
          <w:sz w:val="28"/>
          <w:szCs w:val="28"/>
        </w:rPr>
        <w:t>,00 рублей), на 20</w:t>
      </w:r>
      <w:r>
        <w:rPr>
          <w:sz w:val="28"/>
          <w:szCs w:val="28"/>
        </w:rPr>
        <w:t>20</w:t>
      </w:r>
      <w:r w:rsidRPr="0007036C">
        <w:rPr>
          <w:sz w:val="28"/>
          <w:szCs w:val="28"/>
        </w:rPr>
        <w:t xml:space="preserve"> год – </w:t>
      </w:r>
      <w:r w:rsidR="00EE244D">
        <w:rPr>
          <w:sz w:val="28"/>
          <w:szCs w:val="28"/>
        </w:rPr>
        <w:t>18 494</w:t>
      </w:r>
      <w:r>
        <w:rPr>
          <w:sz w:val="28"/>
          <w:szCs w:val="28"/>
        </w:rPr>
        <w:t xml:space="preserve"> 000</w:t>
      </w:r>
      <w:r w:rsidRPr="0007036C">
        <w:rPr>
          <w:sz w:val="28"/>
          <w:szCs w:val="28"/>
        </w:rPr>
        <w:t xml:space="preserve">,00 рублей (в том числе по юридическим лицам – </w:t>
      </w:r>
      <w:r w:rsidR="00EE244D">
        <w:rPr>
          <w:sz w:val="28"/>
          <w:szCs w:val="28"/>
        </w:rPr>
        <w:t>16 800 000</w:t>
      </w:r>
      <w:r w:rsidRPr="0007036C">
        <w:rPr>
          <w:sz w:val="28"/>
          <w:szCs w:val="28"/>
        </w:rPr>
        <w:t xml:space="preserve">,00 рублей, по физическим лицам </w:t>
      </w:r>
      <w:r>
        <w:rPr>
          <w:sz w:val="28"/>
          <w:szCs w:val="28"/>
        </w:rPr>
        <w:t>1 694 000</w:t>
      </w:r>
      <w:r w:rsidRPr="0007036C">
        <w:rPr>
          <w:sz w:val="28"/>
          <w:szCs w:val="28"/>
        </w:rPr>
        <w:t>,00рублей)</w:t>
      </w:r>
      <w:r w:rsidR="00FD2575">
        <w:rPr>
          <w:sz w:val="28"/>
          <w:szCs w:val="28"/>
        </w:rPr>
        <w:t>.</w:t>
      </w:r>
      <w:proofErr w:type="gramEnd"/>
      <w:r w:rsidR="00FD2575">
        <w:rPr>
          <w:sz w:val="28"/>
          <w:szCs w:val="28"/>
        </w:rPr>
        <w:t xml:space="preserve"> Н</w:t>
      </w:r>
      <w:r w:rsidRPr="0007036C">
        <w:rPr>
          <w:sz w:val="28"/>
          <w:szCs w:val="28"/>
        </w:rPr>
        <w:t>а 202</w:t>
      </w:r>
      <w:r>
        <w:rPr>
          <w:sz w:val="28"/>
          <w:szCs w:val="28"/>
        </w:rPr>
        <w:t>1</w:t>
      </w:r>
      <w:r w:rsidRPr="0007036C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18 711 000</w:t>
      </w:r>
      <w:r w:rsidRPr="0007036C">
        <w:rPr>
          <w:sz w:val="28"/>
          <w:szCs w:val="28"/>
        </w:rPr>
        <w:t xml:space="preserve">,00 рублей (в том числе по юридическим лицам – </w:t>
      </w:r>
      <w:r>
        <w:rPr>
          <w:sz w:val="28"/>
          <w:szCs w:val="28"/>
        </w:rPr>
        <w:t>17 000 000</w:t>
      </w:r>
      <w:r w:rsidRPr="0007036C">
        <w:rPr>
          <w:sz w:val="28"/>
          <w:szCs w:val="28"/>
        </w:rPr>
        <w:t>,00 рублей, по физическим л</w:t>
      </w:r>
      <w:r w:rsidRPr="0007036C">
        <w:rPr>
          <w:sz w:val="28"/>
          <w:szCs w:val="28"/>
        </w:rPr>
        <w:t>и</w:t>
      </w:r>
      <w:r w:rsidRPr="0007036C">
        <w:rPr>
          <w:sz w:val="28"/>
          <w:szCs w:val="28"/>
        </w:rPr>
        <w:t xml:space="preserve">цам </w:t>
      </w:r>
      <w:r>
        <w:rPr>
          <w:sz w:val="28"/>
          <w:szCs w:val="28"/>
        </w:rPr>
        <w:t>1 711 000</w:t>
      </w:r>
      <w:r w:rsidRPr="0007036C">
        <w:rPr>
          <w:sz w:val="28"/>
          <w:szCs w:val="28"/>
        </w:rPr>
        <w:t>,00рублей).</w:t>
      </w:r>
    </w:p>
    <w:p w:rsidR="00C13D54" w:rsidRPr="00C13D54" w:rsidRDefault="00C13D54" w:rsidP="00C13D54">
      <w:pPr>
        <w:spacing w:before="240" w:after="240" w:line="252" w:lineRule="auto"/>
        <w:jc w:val="center"/>
        <w:rPr>
          <w:b/>
          <w:sz w:val="28"/>
          <w:szCs w:val="28"/>
        </w:rPr>
      </w:pPr>
      <w:r w:rsidRPr="00C13D54">
        <w:rPr>
          <w:b/>
          <w:sz w:val="28"/>
          <w:szCs w:val="28"/>
        </w:rPr>
        <w:t>ГОСУДАРСТВЕННАЯ ПОШЛИНА</w:t>
      </w:r>
    </w:p>
    <w:p w:rsidR="00C13D54" w:rsidRDefault="00C13D54" w:rsidP="00C13D54">
      <w:pPr>
        <w:ind w:firstLine="720"/>
        <w:jc w:val="both"/>
        <w:rPr>
          <w:sz w:val="28"/>
          <w:szCs w:val="20"/>
        </w:rPr>
      </w:pPr>
      <w:proofErr w:type="gramStart"/>
      <w:r w:rsidRPr="00C13D54">
        <w:rPr>
          <w:sz w:val="28"/>
          <w:szCs w:val="20"/>
        </w:rPr>
        <w:t>Прогнозируемый объем поступления государственной пошлины на 2019 год определен с учетом динамики поступлений за прошлые годы, оценки п</w:t>
      </w:r>
      <w:r w:rsidRPr="00C13D54">
        <w:rPr>
          <w:sz w:val="28"/>
          <w:szCs w:val="20"/>
        </w:rPr>
        <w:t>о</w:t>
      </w:r>
      <w:r w:rsidRPr="00C13D54">
        <w:rPr>
          <w:sz w:val="28"/>
          <w:szCs w:val="20"/>
        </w:rPr>
        <w:t xml:space="preserve">ступления в </w:t>
      </w:r>
      <w:r>
        <w:rPr>
          <w:sz w:val="28"/>
          <w:szCs w:val="20"/>
        </w:rPr>
        <w:t>местный</w:t>
      </w:r>
      <w:r w:rsidRPr="00C13D54">
        <w:rPr>
          <w:sz w:val="28"/>
          <w:szCs w:val="20"/>
        </w:rPr>
        <w:t xml:space="preserve"> бюджет в 2018 году, а также с учетом прогнозных пок</w:t>
      </w:r>
      <w:r w:rsidRPr="00C13D54">
        <w:rPr>
          <w:sz w:val="28"/>
          <w:szCs w:val="20"/>
        </w:rPr>
        <w:t>а</w:t>
      </w:r>
      <w:r w:rsidRPr="00C13D54">
        <w:rPr>
          <w:sz w:val="28"/>
          <w:szCs w:val="20"/>
        </w:rPr>
        <w:t>зателей, представленн</w:t>
      </w:r>
      <w:r>
        <w:rPr>
          <w:sz w:val="28"/>
          <w:szCs w:val="20"/>
        </w:rPr>
        <w:t>ого</w:t>
      </w:r>
      <w:r w:rsidRPr="00C13D54">
        <w:rPr>
          <w:sz w:val="28"/>
          <w:szCs w:val="20"/>
        </w:rPr>
        <w:t xml:space="preserve"> главным администратор</w:t>
      </w:r>
      <w:r>
        <w:rPr>
          <w:sz w:val="28"/>
          <w:szCs w:val="20"/>
        </w:rPr>
        <w:t xml:space="preserve">ом  - </w:t>
      </w:r>
      <w:r w:rsidRPr="00C13D54">
        <w:rPr>
          <w:color w:val="000000"/>
          <w:sz w:val="28"/>
          <w:szCs w:val="20"/>
        </w:rPr>
        <w:t>Управлением Фед</w:t>
      </w:r>
      <w:r w:rsidRPr="00C13D54">
        <w:rPr>
          <w:color w:val="000000"/>
          <w:sz w:val="28"/>
          <w:szCs w:val="20"/>
        </w:rPr>
        <w:t>е</w:t>
      </w:r>
      <w:r w:rsidRPr="00C13D54">
        <w:rPr>
          <w:color w:val="000000"/>
          <w:sz w:val="28"/>
          <w:szCs w:val="20"/>
        </w:rPr>
        <w:t>ральной налоговой службы России по Брянской области</w:t>
      </w:r>
      <w:r>
        <w:rPr>
          <w:color w:val="000000"/>
          <w:sz w:val="28"/>
          <w:szCs w:val="20"/>
        </w:rPr>
        <w:t>.</w:t>
      </w:r>
      <w:proofErr w:type="gramEnd"/>
      <w:r>
        <w:rPr>
          <w:color w:val="000000"/>
          <w:sz w:val="28"/>
          <w:szCs w:val="20"/>
        </w:rPr>
        <w:t xml:space="preserve"> </w:t>
      </w:r>
      <w:r w:rsidRPr="00C13D54">
        <w:rPr>
          <w:sz w:val="28"/>
          <w:szCs w:val="20"/>
        </w:rPr>
        <w:t>Сумма прогнозиру</w:t>
      </w:r>
      <w:r w:rsidRPr="00C13D54">
        <w:rPr>
          <w:sz w:val="28"/>
          <w:szCs w:val="20"/>
        </w:rPr>
        <w:t>е</w:t>
      </w:r>
      <w:r w:rsidRPr="00C13D54">
        <w:rPr>
          <w:sz w:val="28"/>
          <w:szCs w:val="20"/>
        </w:rPr>
        <w:t xml:space="preserve">мых поступлений государственной пошлины в </w:t>
      </w:r>
      <w:r>
        <w:rPr>
          <w:sz w:val="28"/>
          <w:szCs w:val="20"/>
        </w:rPr>
        <w:t>местный</w:t>
      </w:r>
      <w:r w:rsidRPr="00C13D54">
        <w:rPr>
          <w:sz w:val="28"/>
          <w:szCs w:val="20"/>
        </w:rPr>
        <w:t xml:space="preserve"> бюджет на 2019 год </w:t>
      </w:r>
      <w:r w:rsidRPr="00C13D54">
        <w:rPr>
          <w:sz w:val="28"/>
          <w:szCs w:val="20"/>
        </w:rPr>
        <w:lastRenderedPageBreak/>
        <w:t xml:space="preserve">составляет </w:t>
      </w:r>
      <w:r>
        <w:rPr>
          <w:sz w:val="28"/>
          <w:szCs w:val="20"/>
        </w:rPr>
        <w:t>20 000,00</w:t>
      </w:r>
      <w:r w:rsidRPr="00C13D54">
        <w:rPr>
          <w:sz w:val="28"/>
          <w:szCs w:val="20"/>
        </w:rPr>
        <w:t xml:space="preserve"> рублей, на 2020 год – </w:t>
      </w:r>
      <w:r>
        <w:rPr>
          <w:sz w:val="28"/>
          <w:szCs w:val="20"/>
        </w:rPr>
        <w:t>22 000,00</w:t>
      </w:r>
      <w:r w:rsidRPr="00C13D54">
        <w:rPr>
          <w:sz w:val="28"/>
          <w:szCs w:val="20"/>
        </w:rPr>
        <w:t xml:space="preserve"> рублей, на 2021 год – </w:t>
      </w:r>
      <w:r>
        <w:rPr>
          <w:sz w:val="28"/>
          <w:szCs w:val="20"/>
        </w:rPr>
        <w:t>30 000,00</w:t>
      </w:r>
      <w:r w:rsidRPr="00C13D54">
        <w:rPr>
          <w:sz w:val="28"/>
          <w:szCs w:val="20"/>
        </w:rPr>
        <w:t xml:space="preserve"> рублей.</w:t>
      </w:r>
    </w:p>
    <w:p w:rsidR="00BB0A4F" w:rsidRPr="00BB0A4F" w:rsidRDefault="00BB0A4F" w:rsidP="00BB0A4F">
      <w:pPr>
        <w:keepNext/>
        <w:spacing w:before="240" w:after="240" w:line="252" w:lineRule="auto"/>
        <w:jc w:val="center"/>
        <w:rPr>
          <w:b/>
          <w:sz w:val="28"/>
          <w:szCs w:val="28"/>
        </w:rPr>
      </w:pPr>
      <w:r w:rsidRPr="00BB0A4F">
        <w:rPr>
          <w:b/>
          <w:sz w:val="28"/>
          <w:szCs w:val="28"/>
        </w:rPr>
        <w:t>НЕНАЛОГОВЫЕ ДОХОДЫ МЕСТНОГО БЮДЖЕТА</w:t>
      </w:r>
    </w:p>
    <w:p w:rsidR="00BB0A4F" w:rsidRDefault="00BB0A4F" w:rsidP="00BB0A4F">
      <w:pPr>
        <w:spacing w:before="240" w:after="240" w:line="252" w:lineRule="auto"/>
        <w:jc w:val="center"/>
        <w:rPr>
          <w:b/>
          <w:sz w:val="28"/>
          <w:szCs w:val="28"/>
        </w:rPr>
      </w:pPr>
      <w:r w:rsidRPr="00BB0A4F">
        <w:rPr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763EA2" w:rsidRPr="0007036C" w:rsidRDefault="00763EA2" w:rsidP="00763EA2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036C">
        <w:rPr>
          <w:rFonts w:ascii="Times New Roman" w:hAnsi="Times New Roman" w:cs="Times New Roman"/>
          <w:sz w:val="28"/>
          <w:szCs w:val="28"/>
        </w:rPr>
        <w:t>Прогноз поступления доходов, получаемых в виде арендной платы за земельные участки, государственная собственность на которые не разгран</w:t>
      </w:r>
      <w:r w:rsidRPr="0007036C">
        <w:rPr>
          <w:rFonts w:ascii="Times New Roman" w:hAnsi="Times New Roman" w:cs="Times New Roman"/>
          <w:sz w:val="28"/>
          <w:szCs w:val="28"/>
        </w:rPr>
        <w:t>и</w:t>
      </w:r>
      <w:r w:rsidRPr="0007036C">
        <w:rPr>
          <w:rFonts w:ascii="Times New Roman" w:hAnsi="Times New Roman" w:cs="Times New Roman"/>
          <w:sz w:val="28"/>
          <w:szCs w:val="28"/>
        </w:rPr>
        <w:t>чена и которые расположены в границах городских округов, рассчитан на о</w:t>
      </w:r>
      <w:r w:rsidRPr="0007036C">
        <w:rPr>
          <w:rFonts w:ascii="Times New Roman" w:hAnsi="Times New Roman" w:cs="Times New Roman"/>
          <w:sz w:val="28"/>
          <w:szCs w:val="28"/>
        </w:rPr>
        <w:t>с</w:t>
      </w:r>
      <w:r w:rsidRPr="0007036C">
        <w:rPr>
          <w:rFonts w:ascii="Times New Roman" w:hAnsi="Times New Roman" w:cs="Times New Roman"/>
          <w:sz w:val="28"/>
          <w:szCs w:val="28"/>
        </w:rPr>
        <w:t>нове анализа начисленных сумм арендной платы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7036C">
        <w:rPr>
          <w:rFonts w:ascii="Times New Roman" w:hAnsi="Times New Roman" w:cs="Times New Roman"/>
          <w:sz w:val="28"/>
          <w:szCs w:val="28"/>
        </w:rPr>
        <w:t xml:space="preserve"> году, представленных администратором платежа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3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36C">
        <w:rPr>
          <w:rFonts w:ascii="Times New Roman" w:hAnsi="Times New Roman" w:cs="Times New Roman"/>
          <w:sz w:val="28"/>
          <w:szCs w:val="28"/>
        </w:rPr>
        <w:t>Комитетом  по управлению  муниципальным имуществом города Фокино с учетом проведения работы по погашению нед</w:t>
      </w:r>
      <w:r w:rsidRPr="0007036C">
        <w:rPr>
          <w:rFonts w:ascii="Times New Roman" w:hAnsi="Times New Roman" w:cs="Times New Roman"/>
          <w:sz w:val="28"/>
          <w:szCs w:val="28"/>
        </w:rPr>
        <w:t>о</w:t>
      </w:r>
      <w:r w:rsidRPr="0007036C">
        <w:rPr>
          <w:rFonts w:ascii="Times New Roman" w:hAnsi="Times New Roman" w:cs="Times New Roman"/>
          <w:sz w:val="28"/>
          <w:szCs w:val="28"/>
        </w:rPr>
        <w:t>имки.</w:t>
      </w:r>
      <w:proofErr w:type="gramEnd"/>
      <w:r w:rsidRPr="0007036C">
        <w:rPr>
          <w:rFonts w:ascii="Times New Roman" w:hAnsi="Times New Roman" w:cs="Times New Roman"/>
          <w:sz w:val="28"/>
          <w:szCs w:val="28"/>
        </w:rPr>
        <w:t xml:space="preserve"> Расчет данных поступлений составлен исходя из фактически заключе</w:t>
      </w:r>
      <w:r w:rsidRPr="0007036C">
        <w:rPr>
          <w:rFonts w:ascii="Times New Roman" w:hAnsi="Times New Roman" w:cs="Times New Roman"/>
          <w:sz w:val="28"/>
          <w:szCs w:val="28"/>
        </w:rPr>
        <w:t>н</w:t>
      </w:r>
      <w:r w:rsidRPr="0007036C">
        <w:rPr>
          <w:rFonts w:ascii="Times New Roman" w:hAnsi="Times New Roman" w:cs="Times New Roman"/>
          <w:sz w:val="28"/>
          <w:szCs w:val="28"/>
        </w:rPr>
        <w:t xml:space="preserve">ных договоров аренды. </w:t>
      </w:r>
    </w:p>
    <w:p w:rsidR="005A1E0A" w:rsidRDefault="00763EA2" w:rsidP="00E9678E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07036C">
        <w:rPr>
          <w:rFonts w:ascii="Times New Roman" w:hAnsi="Times New Roman" w:cs="Times New Roman"/>
          <w:sz w:val="28"/>
          <w:szCs w:val="28"/>
        </w:rPr>
        <w:t>Прогнозируемый объем поступления от  арендной платы за землю в д</w:t>
      </w:r>
      <w:r w:rsidRPr="0007036C">
        <w:rPr>
          <w:rFonts w:ascii="Times New Roman" w:hAnsi="Times New Roman" w:cs="Times New Roman"/>
          <w:sz w:val="28"/>
          <w:szCs w:val="28"/>
        </w:rPr>
        <w:t>о</w:t>
      </w:r>
      <w:r w:rsidRPr="0007036C">
        <w:rPr>
          <w:rFonts w:ascii="Times New Roman" w:hAnsi="Times New Roman" w:cs="Times New Roman"/>
          <w:sz w:val="28"/>
          <w:szCs w:val="28"/>
        </w:rPr>
        <w:t>ход  бюджета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7036C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36C">
        <w:rPr>
          <w:rFonts w:ascii="Times New Roman" w:hAnsi="Times New Roman" w:cs="Times New Roman"/>
          <w:sz w:val="28"/>
          <w:szCs w:val="28"/>
        </w:rPr>
        <w:t>рассчитан в размере</w:t>
      </w:r>
      <w:r>
        <w:rPr>
          <w:rFonts w:ascii="Times New Roman" w:hAnsi="Times New Roman" w:cs="Times New Roman"/>
          <w:sz w:val="28"/>
          <w:szCs w:val="28"/>
        </w:rPr>
        <w:t xml:space="preserve"> 4 853 000</w:t>
      </w:r>
      <w:r w:rsidRPr="0007036C">
        <w:rPr>
          <w:rFonts w:ascii="Times New Roman" w:hAnsi="Times New Roman" w:cs="Times New Roman"/>
          <w:sz w:val="28"/>
          <w:szCs w:val="28"/>
        </w:rPr>
        <w:t>,00рублей.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7036C">
        <w:rPr>
          <w:rFonts w:ascii="Times New Roman" w:hAnsi="Times New Roman" w:cs="Times New Roman"/>
          <w:sz w:val="28"/>
          <w:szCs w:val="28"/>
        </w:rPr>
        <w:t xml:space="preserve"> год  в размере </w:t>
      </w:r>
      <w:r>
        <w:rPr>
          <w:rFonts w:ascii="Times New Roman" w:hAnsi="Times New Roman" w:cs="Times New Roman"/>
          <w:sz w:val="28"/>
          <w:szCs w:val="28"/>
        </w:rPr>
        <w:t>3 943 000</w:t>
      </w:r>
      <w:r w:rsidRPr="0007036C">
        <w:rPr>
          <w:rFonts w:ascii="Times New Roman" w:hAnsi="Times New Roman" w:cs="Times New Roman"/>
          <w:sz w:val="28"/>
          <w:szCs w:val="28"/>
        </w:rPr>
        <w:t>,00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036C">
        <w:rPr>
          <w:rFonts w:ascii="Times New Roman" w:hAnsi="Times New Roman" w:cs="Times New Roman"/>
          <w:sz w:val="28"/>
          <w:szCs w:val="28"/>
        </w:rPr>
        <w:t xml:space="preserve">год в размере </w:t>
      </w:r>
      <w:r>
        <w:rPr>
          <w:rFonts w:ascii="Times New Roman" w:hAnsi="Times New Roman" w:cs="Times New Roman"/>
          <w:sz w:val="28"/>
          <w:szCs w:val="28"/>
        </w:rPr>
        <w:t>4 000 000</w:t>
      </w:r>
      <w:r w:rsidRPr="0007036C">
        <w:rPr>
          <w:rFonts w:ascii="Times New Roman" w:hAnsi="Times New Roman" w:cs="Times New Roman"/>
          <w:sz w:val="28"/>
          <w:szCs w:val="28"/>
        </w:rPr>
        <w:t>,00 рублей.</w:t>
      </w:r>
      <w:r w:rsidRPr="0007036C">
        <w:rPr>
          <w:rFonts w:ascii="Times New Roman" w:hAnsi="Times New Roman" w:cs="Times New Roman"/>
          <w:sz w:val="28"/>
          <w:szCs w:val="28"/>
        </w:rPr>
        <w:tab/>
      </w:r>
    </w:p>
    <w:p w:rsidR="005A1E0A" w:rsidRPr="005A1E0A" w:rsidRDefault="005A1E0A" w:rsidP="005A1E0A">
      <w:pPr>
        <w:pStyle w:val="ConsNormal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07036C">
        <w:rPr>
          <w:rFonts w:ascii="Times New Roman" w:hAnsi="Times New Roman" w:cs="Times New Roman"/>
          <w:b/>
          <w:sz w:val="28"/>
          <w:szCs w:val="28"/>
        </w:rPr>
        <w:t>Доходы от сдачи в аренду недвижимого имущества</w:t>
      </w:r>
    </w:p>
    <w:p w:rsidR="005A1E0A" w:rsidRPr="0007036C" w:rsidRDefault="005A1E0A" w:rsidP="005A1E0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07036C">
        <w:rPr>
          <w:rFonts w:ascii="Times New Roman" w:hAnsi="Times New Roman" w:cs="Times New Roman"/>
          <w:sz w:val="28"/>
          <w:szCs w:val="28"/>
        </w:rPr>
        <w:t>Прогнозируемый объем поступлений от 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</w:t>
      </w:r>
      <w:r w:rsidRPr="0007036C">
        <w:rPr>
          <w:rFonts w:ascii="Times New Roman" w:hAnsi="Times New Roman" w:cs="Times New Roman"/>
          <w:sz w:val="28"/>
          <w:szCs w:val="28"/>
        </w:rPr>
        <w:t>и</w:t>
      </w:r>
      <w:r w:rsidRPr="0007036C">
        <w:rPr>
          <w:rFonts w:ascii="Times New Roman" w:hAnsi="Times New Roman" w:cs="Times New Roman"/>
          <w:sz w:val="28"/>
          <w:szCs w:val="28"/>
        </w:rPr>
        <w:t>пальных бюджетных и автономных учреждений) рассчитан администратором платежа - Комитетом  по управлению  муниципальным имуществом города Фокино, исходя из фактически заключенных договоров аренды имущества.</w:t>
      </w:r>
    </w:p>
    <w:p w:rsidR="005A1E0A" w:rsidRDefault="005A1E0A" w:rsidP="005A1E0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07036C">
        <w:rPr>
          <w:rFonts w:ascii="Times New Roman" w:hAnsi="Times New Roman" w:cs="Times New Roman"/>
          <w:sz w:val="28"/>
          <w:szCs w:val="28"/>
        </w:rPr>
        <w:t>Прогнозируемый объем поступлений в 201</w:t>
      </w:r>
      <w:r w:rsidR="00C4624F">
        <w:rPr>
          <w:rFonts w:ascii="Times New Roman" w:hAnsi="Times New Roman" w:cs="Times New Roman"/>
          <w:sz w:val="28"/>
          <w:szCs w:val="28"/>
        </w:rPr>
        <w:t>9</w:t>
      </w:r>
      <w:r w:rsidRPr="0007036C">
        <w:rPr>
          <w:rFonts w:ascii="Times New Roman" w:hAnsi="Times New Roman" w:cs="Times New Roman"/>
          <w:sz w:val="28"/>
          <w:szCs w:val="28"/>
        </w:rPr>
        <w:t xml:space="preserve"> году  в бюджет города в виде доходов от сдачи в аренду недвижимого имущества прогнозируется в сумме </w:t>
      </w:r>
      <w:r w:rsidR="00C4624F">
        <w:rPr>
          <w:rFonts w:ascii="Times New Roman" w:hAnsi="Times New Roman" w:cs="Times New Roman"/>
          <w:sz w:val="28"/>
          <w:szCs w:val="28"/>
        </w:rPr>
        <w:t>1 308 000</w:t>
      </w:r>
      <w:r w:rsidRPr="0007036C">
        <w:rPr>
          <w:rFonts w:ascii="Times New Roman" w:hAnsi="Times New Roman" w:cs="Times New Roman"/>
          <w:sz w:val="28"/>
          <w:szCs w:val="28"/>
        </w:rPr>
        <w:t>,00 рублей.</w:t>
      </w:r>
      <w:r w:rsidR="00C4624F">
        <w:rPr>
          <w:rFonts w:ascii="Times New Roman" w:hAnsi="Times New Roman" w:cs="Times New Roman"/>
          <w:sz w:val="28"/>
          <w:szCs w:val="28"/>
        </w:rPr>
        <w:t xml:space="preserve"> </w:t>
      </w:r>
      <w:r w:rsidRPr="0007036C">
        <w:rPr>
          <w:rFonts w:ascii="Times New Roman" w:hAnsi="Times New Roman" w:cs="Times New Roman"/>
          <w:sz w:val="28"/>
          <w:szCs w:val="28"/>
        </w:rPr>
        <w:t>На 20</w:t>
      </w:r>
      <w:r w:rsidR="00C4624F">
        <w:rPr>
          <w:rFonts w:ascii="Times New Roman" w:hAnsi="Times New Roman" w:cs="Times New Roman"/>
          <w:sz w:val="28"/>
          <w:szCs w:val="28"/>
        </w:rPr>
        <w:t xml:space="preserve">20 </w:t>
      </w:r>
      <w:r w:rsidRPr="0007036C">
        <w:rPr>
          <w:rFonts w:ascii="Times New Roman" w:hAnsi="Times New Roman" w:cs="Times New Roman"/>
          <w:sz w:val="28"/>
          <w:szCs w:val="28"/>
        </w:rPr>
        <w:t xml:space="preserve"> год  в размере </w:t>
      </w:r>
      <w:r w:rsidR="00C4624F">
        <w:rPr>
          <w:rFonts w:ascii="Times New Roman" w:hAnsi="Times New Roman" w:cs="Times New Roman"/>
          <w:sz w:val="28"/>
          <w:szCs w:val="28"/>
        </w:rPr>
        <w:t>1 400 000</w:t>
      </w:r>
      <w:r w:rsidRPr="0007036C">
        <w:rPr>
          <w:rFonts w:ascii="Times New Roman" w:hAnsi="Times New Roman" w:cs="Times New Roman"/>
          <w:sz w:val="28"/>
          <w:szCs w:val="28"/>
        </w:rPr>
        <w:t>,00 рублей, на 202</w:t>
      </w:r>
      <w:r w:rsidR="00C4624F">
        <w:rPr>
          <w:rFonts w:ascii="Times New Roman" w:hAnsi="Times New Roman" w:cs="Times New Roman"/>
          <w:sz w:val="28"/>
          <w:szCs w:val="28"/>
        </w:rPr>
        <w:t>1</w:t>
      </w:r>
      <w:r w:rsidRPr="0007036C">
        <w:rPr>
          <w:rFonts w:ascii="Times New Roman" w:hAnsi="Times New Roman" w:cs="Times New Roman"/>
          <w:sz w:val="28"/>
          <w:szCs w:val="28"/>
        </w:rPr>
        <w:t xml:space="preserve">год в размере </w:t>
      </w:r>
      <w:r w:rsidR="00C4624F">
        <w:rPr>
          <w:rFonts w:ascii="Times New Roman" w:hAnsi="Times New Roman" w:cs="Times New Roman"/>
          <w:sz w:val="28"/>
          <w:szCs w:val="28"/>
        </w:rPr>
        <w:t>1 420 000</w:t>
      </w:r>
      <w:r w:rsidRPr="0007036C">
        <w:rPr>
          <w:rFonts w:ascii="Times New Roman" w:hAnsi="Times New Roman" w:cs="Times New Roman"/>
          <w:sz w:val="28"/>
          <w:szCs w:val="28"/>
        </w:rPr>
        <w:t>,00 рублей.</w:t>
      </w:r>
    </w:p>
    <w:p w:rsidR="00E9678E" w:rsidRDefault="00E9678E" w:rsidP="00E9678E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78E" w:rsidRPr="00E9678E" w:rsidRDefault="00E9678E" w:rsidP="00E9678E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78E">
        <w:rPr>
          <w:rFonts w:ascii="Times New Roman" w:hAnsi="Times New Roman" w:cs="Times New Roman"/>
          <w:b/>
          <w:sz w:val="28"/>
          <w:szCs w:val="28"/>
        </w:rPr>
        <w:t>Прочие поступления от использования имущества, находящегося в собственности городских округов</w:t>
      </w:r>
    </w:p>
    <w:p w:rsidR="005A1E0A" w:rsidRPr="0007036C" w:rsidRDefault="005A1E0A" w:rsidP="005A1E0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7036C">
        <w:rPr>
          <w:rFonts w:ascii="Times New Roman" w:hAnsi="Times New Roman" w:cs="Times New Roman"/>
          <w:sz w:val="28"/>
          <w:szCs w:val="28"/>
        </w:rPr>
        <w:tab/>
        <w:t>Объем поступлений от прочего использования имущества, находящег</w:t>
      </w:r>
      <w:r w:rsidRPr="0007036C">
        <w:rPr>
          <w:rFonts w:ascii="Times New Roman" w:hAnsi="Times New Roman" w:cs="Times New Roman"/>
          <w:sz w:val="28"/>
          <w:szCs w:val="28"/>
        </w:rPr>
        <w:t>о</w:t>
      </w:r>
      <w:r w:rsidRPr="0007036C">
        <w:rPr>
          <w:rFonts w:ascii="Times New Roman" w:hAnsi="Times New Roman" w:cs="Times New Roman"/>
          <w:sz w:val="28"/>
          <w:szCs w:val="28"/>
        </w:rPr>
        <w:t>ся в собственности городских округов (за исключением имущества муниц</w:t>
      </w:r>
      <w:r w:rsidRPr="0007036C">
        <w:rPr>
          <w:rFonts w:ascii="Times New Roman" w:hAnsi="Times New Roman" w:cs="Times New Roman"/>
          <w:sz w:val="28"/>
          <w:szCs w:val="28"/>
        </w:rPr>
        <w:t>и</w:t>
      </w:r>
      <w:r w:rsidRPr="0007036C">
        <w:rPr>
          <w:rFonts w:ascii="Times New Roman" w:hAnsi="Times New Roman" w:cs="Times New Roman"/>
          <w:sz w:val="28"/>
          <w:szCs w:val="28"/>
        </w:rPr>
        <w:t>пальных бюджетных и автономных учреждений, а также имущества муниц</w:t>
      </w:r>
      <w:r w:rsidRPr="0007036C">
        <w:rPr>
          <w:rFonts w:ascii="Times New Roman" w:hAnsi="Times New Roman" w:cs="Times New Roman"/>
          <w:sz w:val="28"/>
          <w:szCs w:val="28"/>
        </w:rPr>
        <w:t>и</w:t>
      </w:r>
      <w:r w:rsidRPr="0007036C">
        <w:rPr>
          <w:rFonts w:ascii="Times New Roman" w:hAnsi="Times New Roman" w:cs="Times New Roman"/>
          <w:sz w:val="28"/>
          <w:szCs w:val="28"/>
        </w:rPr>
        <w:t>пальных унитарных предприятий, в том числе казенных) определен исходя количества заключенных договоров аренды муниципального жилья и   ожид</w:t>
      </w:r>
      <w:r w:rsidRPr="0007036C">
        <w:rPr>
          <w:rFonts w:ascii="Times New Roman" w:hAnsi="Times New Roman" w:cs="Times New Roman"/>
          <w:sz w:val="28"/>
          <w:szCs w:val="28"/>
        </w:rPr>
        <w:t>а</w:t>
      </w:r>
      <w:r w:rsidRPr="0007036C">
        <w:rPr>
          <w:rFonts w:ascii="Times New Roman" w:hAnsi="Times New Roman" w:cs="Times New Roman"/>
          <w:sz w:val="28"/>
          <w:szCs w:val="28"/>
        </w:rPr>
        <w:t>емых фактических поступлений 201</w:t>
      </w:r>
      <w:r w:rsidR="00F21284">
        <w:rPr>
          <w:rFonts w:ascii="Times New Roman" w:hAnsi="Times New Roman" w:cs="Times New Roman"/>
          <w:sz w:val="28"/>
          <w:szCs w:val="28"/>
        </w:rPr>
        <w:t>8</w:t>
      </w:r>
      <w:r w:rsidRPr="000703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A1E0A" w:rsidRDefault="005A1E0A" w:rsidP="005A1E0A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036C">
        <w:rPr>
          <w:rFonts w:ascii="Times New Roman" w:hAnsi="Times New Roman" w:cs="Times New Roman"/>
          <w:sz w:val="28"/>
          <w:szCs w:val="28"/>
        </w:rPr>
        <w:t>Прогнозируемый объем поступлений от прочего использования имущ</w:t>
      </w:r>
      <w:r w:rsidRPr="0007036C">
        <w:rPr>
          <w:rFonts w:ascii="Times New Roman" w:hAnsi="Times New Roman" w:cs="Times New Roman"/>
          <w:sz w:val="28"/>
          <w:szCs w:val="28"/>
        </w:rPr>
        <w:t>е</w:t>
      </w:r>
      <w:r w:rsidRPr="0007036C">
        <w:rPr>
          <w:rFonts w:ascii="Times New Roman" w:hAnsi="Times New Roman" w:cs="Times New Roman"/>
          <w:sz w:val="28"/>
          <w:szCs w:val="28"/>
        </w:rPr>
        <w:t>ства, находящегося в собственности городского округа, на 201</w:t>
      </w:r>
      <w:r w:rsidR="00F21284">
        <w:rPr>
          <w:rFonts w:ascii="Times New Roman" w:hAnsi="Times New Roman" w:cs="Times New Roman"/>
          <w:sz w:val="28"/>
          <w:szCs w:val="28"/>
        </w:rPr>
        <w:t>9</w:t>
      </w:r>
      <w:r w:rsidRPr="0007036C">
        <w:rPr>
          <w:rFonts w:ascii="Times New Roman" w:hAnsi="Times New Roman" w:cs="Times New Roman"/>
          <w:sz w:val="28"/>
          <w:szCs w:val="28"/>
        </w:rPr>
        <w:t xml:space="preserve"> год прогноз</w:t>
      </w:r>
      <w:r w:rsidRPr="0007036C">
        <w:rPr>
          <w:rFonts w:ascii="Times New Roman" w:hAnsi="Times New Roman" w:cs="Times New Roman"/>
          <w:sz w:val="28"/>
          <w:szCs w:val="28"/>
        </w:rPr>
        <w:t>и</w:t>
      </w:r>
      <w:r w:rsidRPr="0007036C">
        <w:rPr>
          <w:rFonts w:ascii="Times New Roman" w:hAnsi="Times New Roman" w:cs="Times New Roman"/>
          <w:sz w:val="28"/>
          <w:szCs w:val="28"/>
        </w:rPr>
        <w:t xml:space="preserve">руется в сумме </w:t>
      </w:r>
      <w:r w:rsidR="00F21284">
        <w:rPr>
          <w:rFonts w:ascii="Times New Roman" w:hAnsi="Times New Roman" w:cs="Times New Roman"/>
          <w:sz w:val="28"/>
          <w:szCs w:val="28"/>
        </w:rPr>
        <w:t>616 751</w:t>
      </w:r>
      <w:r w:rsidRPr="0007036C">
        <w:rPr>
          <w:rFonts w:ascii="Times New Roman" w:hAnsi="Times New Roman" w:cs="Times New Roman"/>
          <w:sz w:val="28"/>
          <w:szCs w:val="28"/>
        </w:rPr>
        <w:t>,00 рублей.</w:t>
      </w:r>
      <w:r w:rsidR="00F21284">
        <w:rPr>
          <w:rFonts w:ascii="Times New Roman" w:hAnsi="Times New Roman" w:cs="Times New Roman"/>
          <w:sz w:val="28"/>
          <w:szCs w:val="28"/>
        </w:rPr>
        <w:t xml:space="preserve"> </w:t>
      </w:r>
      <w:r w:rsidRPr="0007036C">
        <w:rPr>
          <w:rFonts w:ascii="Times New Roman" w:hAnsi="Times New Roman" w:cs="Times New Roman"/>
          <w:sz w:val="28"/>
          <w:szCs w:val="28"/>
        </w:rPr>
        <w:t>На 20</w:t>
      </w:r>
      <w:r w:rsidR="00F21284">
        <w:rPr>
          <w:rFonts w:ascii="Times New Roman" w:hAnsi="Times New Roman" w:cs="Times New Roman"/>
          <w:sz w:val="28"/>
          <w:szCs w:val="28"/>
        </w:rPr>
        <w:t>20</w:t>
      </w:r>
      <w:r w:rsidRPr="0007036C">
        <w:rPr>
          <w:rFonts w:ascii="Times New Roman" w:hAnsi="Times New Roman" w:cs="Times New Roman"/>
          <w:sz w:val="28"/>
          <w:szCs w:val="28"/>
        </w:rPr>
        <w:t xml:space="preserve"> год  в размере </w:t>
      </w:r>
      <w:r w:rsidR="00F21284">
        <w:rPr>
          <w:rFonts w:ascii="Times New Roman" w:hAnsi="Times New Roman" w:cs="Times New Roman"/>
          <w:sz w:val="28"/>
          <w:szCs w:val="28"/>
        </w:rPr>
        <w:t>611 517</w:t>
      </w:r>
      <w:r w:rsidRPr="0007036C">
        <w:rPr>
          <w:rFonts w:ascii="Times New Roman" w:hAnsi="Times New Roman" w:cs="Times New Roman"/>
          <w:sz w:val="28"/>
          <w:szCs w:val="28"/>
        </w:rPr>
        <w:t xml:space="preserve">,00 рублей, на 2020год в размере </w:t>
      </w:r>
      <w:r w:rsidR="00F21284">
        <w:rPr>
          <w:rFonts w:ascii="Times New Roman" w:hAnsi="Times New Roman" w:cs="Times New Roman"/>
          <w:sz w:val="28"/>
          <w:szCs w:val="28"/>
        </w:rPr>
        <w:t>616 863</w:t>
      </w:r>
      <w:r w:rsidRPr="0007036C">
        <w:rPr>
          <w:rFonts w:ascii="Times New Roman" w:hAnsi="Times New Roman" w:cs="Times New Roman"/>
          <w:sz w:val="28"/>
          <w:szCs w:val="28"/>
        </w:rPr>
        <w:t>,00 рублей.</w:t>
      </w:r>
    </w:p>
    <w:p w:rsidR="00023A9F" w:rsidRPr="00023A9F" w:rsidRDefault="00023A9F" w:rsidP="00023A9F">
      <w:pPr>
        <w:keepNext/>
        <w:spacing w:before="240" w:after="240" w:line="252" w:lineRule="auto"/>
        <w:jc w:val="center"/>
        <w:rPr>
          <w:b/>
          <w:sz w:val="28"/>
          <w:szCs w:val="28"/>
        </w:rPr>
      </w:pPr>
      <w:r w:rsidRPr="00023A9F">
        <w:rPr>
          <w:b/>
          <w:sz w:val="28"/>
          <w:szCs w:val="28"/>
        </w:rPr>
        <w:lastRenderedPageBreak/>
        <w:t>ПЛАТЕЖИ ПРИ ПОЛЬЗОВАНИИ ПРИРОДНЫМИ РЕСУРСАМИ</w:t>
      </w:r>
    </w:p>
    <w:p w:rsidR="00023A9F" w:rsidRPr="00023A9F" w:rsidRDefault="00023A9F" w:rsidP="00023A9F">
      <w:pPr>
        <w:keepNext/>
        <w:spacing w:before="240" w:after="240" w:line="252" w:lineRule="auto"/>
        <w:jc w:val="center"/>
        <w:rPr>
          <w:b/>
          <w:sz w:val="28"/>
          <w:szCs w:val="28"/>
        </w:rPr>
      </w:pPr>
      <w:r w:rsidRPr="00023A9F">
        <w:rPr>
          <w:b/>
          <w:sz w:val="28"/>
          <w:szCs w:val="28"/>
        </w:rPr>
        <w:t>Плата за негативное воздействие на окружающую среду</w:t>
      </w:r>
    </w:p>
    <w:p w:rsidR="00023A9F" w:rsidRPr="00023A9F" w:rsidRDefault="00023A9F" w:rsidP="00023A9F">
      <w:pPr>
        <w:ind w:firstLine="851"/>
        <w:jc w:val="both"/>
        <w:rPr>
          <w:sz w:val="28"/>
          <w:szCs w:val="28"/>
        </w:rPr>
      </w:pPr>
      <w:r w:rsidRPr="00023A9F">
        <w:rPr>
          <w:sz w:val="28"/>
          <w:szCs w:val="28"/>
        </w:rPr>
        <w:t xml:space="preserve">Расчет платы за негативное воздействие на окружающую среду на 2019 год произведен с учетом сведений о прогнозируемых суммах поступлений главного администратора платежа – управления </w:t>
      </w:r>
      <w:proofErr w:type="spellStart"/>
      <w:r w:rsidRPr="00023A9F">
        <w:rPr>
          <w:sz w:val="28"/>
          <w:szCs w:val="28"/>
        </w:rPr>
        <w:t>Росприроднадзора</w:t>
      </w:r>
      <w:proofErr w:type="spellEnd"/>
      <w:r w:rsidRPr="00023A9F">
        <w:rPr>
          <w:sz w:val="28"/>
          <w:szCs w:val="28"/>
        </w:rPr>
        <w:t xml:space="preserve"> по Бря</w:t>
      </w:r>
      <w:r w:rsidRPr="00023A9F">
        <w:rPr>
          <w:sz w:val="28"/>
          <w:szCs w:val="28"/>
        </w:rPr>
        <w:t>н</w:t>
      </w:r>
      <w:r w:rsidRPr="00023A9F">
        <w:rPr>
          <w:sz w:val="28"/>
          <w:szCs w:val="28"/>
        </w:rPr>
        <w:t xml:space="preserve">ской области. </w:t>
      </w:r>
    </w:p>
    <w:p w:rsidR="00023A9F" w:rsidRPr="00023A9F" w:rsidRDefault="00023A9F" w:rsidP="00023A9F">
      <w:pPr>
        <w:ind w:firstLine="851"/>
        <w:jc w:val="both"/>
        <w:rPr>
          <w:sz w:val="28"/>
          <w:szCs w:val="28"/>
        </w:rPr>
      </w:pPr>
      <w:r w:rsidRPr="00023A9F">
        <w:rPr>
          <w:sz w:val="28"/>
          <w:szCs w:val="28"/>
        </w:rPr>
        <w:t xml:space="preserve">Норматив зачисления платы в </w:t>
      </w:r>
      <w:r>
        <w:rPr>
          <w:sz w:val="28"/>
          <w:szCs w:val="28"/>
        </w:rPr>
        <w:t xml:space="preserve">местный </w:t>
      </w:r>
      <w:r w:rsidRPr="00023A9F">
        <w:rPr>
          <w:sz w:val="28"/>
          <w:szCs w:val="28"/>
        </w:rPr>
        <w:t xml:space="preserve"> бюджет применён в соотве</w:t>
      </w:r>
      <w:r w:rsidRPr="00023A9F">
        <w:rPr>
          <w:sz w:val="28"/>
          <w:szCs w:val="28"/>
        </w:rPr>
        <w:t>т</w:t>
      </w:r>
      <w:r w:rsidRPr="00023A9F">
        <w:rPr>
          <w:sz w:val="28"/>
          <w:szCs w:val="28"/>
        </w:rPr>
        <w:t xml:space="preserve">ствии с Бюджетным кодексом Российской Федерации в размере </w:t>
      </w:r>
      <w:r>
        <w:rPr>
          <w:sz w:val="28"/>
          <w:szCs w:val="28"/>
        </w:rPr>
        <w:t>55</w:t>
      </w:r>
      <w:r w:rsidRPr="00023A9F">
        <w:rPr>
          <w:sz w:val="28"/>
          <w:szCs w:val="28"/>
        </w:rPr>
        <w:t xml:space="preserve"> процентов.</w:t>
      </w:r>
    </w:p>
    <w:p w:rsidR="00023A9F" w:rsidRPr="00023A9F" w:rsidRDefault="00023A9F" w:rsidP="00023A9F">
      <w:pPr>
        <w:ind w:firstLine="851"/>
        <w:jc w:val="both"/>
        <w:rPr>
          <w:sz w:val="28"/>
          <w:szCs w:val="28"/>
        </w:rPr>
      </w:pPr>
      <w:r w:rsidRPr="00023A9F">
        <w:rPr>
          <w:sz w:val="28"/>
          <w:szCs w:val="28"/>
        </w:rPr>
        <w:t>Прогнозируемая сумма поступлений платы за негативное воздействие на окружающую среду в бюджет</w:t>
      </w:r>
      <w:r w:rsidR="00DC3610" w:rsidRPr="00DC3610">
        <w:t xml:space="preserve"> </w:t>
      </w:r>
      <w:r w:rsidR="00DC3610" w:rsidRPr="00DC3610">
        <w:rPr>
          <w:sz w:val="28"/>
          <w:szCs w:val="28"/>
        </w:rPr>
        <w:t>муниципального образования «городской округ «город Фокино»</w:t>
      </w:r>
      <w:r w:rsidRPr="00023A9F">
        <w:rPr>
          <w:sz w:val="28"/>
          <w:szCs w:val="28"/>
        </w:rPr>
        <w:t xml:space="preserve"> на 2019 год составляет </w:t>
      </w:r>
      <w:r>
        <w:rPr>
          <w:sz w:val="28"/>
          <w:szCs w:val="28"/>
        </w:rPr>
        <w:t>309 175,00</w:t>
      </w:r>
      <w:r w:rsidRPr="00023A9F">
        <w:rPr>
          <w:sz w:val="28"/>
          <w:szCs w:val="28"/>
        </w:rPr>
        <w:t xml:space="preserve"> рублей.</w:t>
      </w:r>
    </w:p>
    <w:p w:rsidR="00023A9F" w:rsidRPr="00023A9F" w:rsidRDefault="00023A9F" w:rsidP="00023A9F">
      <w:pPr>
        <w:spacing w:line="252" w:lineRule="auto"/>
        <w:ind w:firstLine="851"/>
        <w:jc w:val="both"/>
        <w:rPr>
          <w:sz w:val="28"/>
          <w:szCs w:val="28"/>
        </w:rPr>
      </w:pPr>
      <w:r w:rsidRPr="00023A9F">
        <w:rPr>
          <w:sz w:val="28"/>
          <w:szCs w:val="28"/>
        </w:rPr>
        <w:t xml:space="preserve">Объем поступлений платы за негативное воздействие на окружающую среду в </w:t>
      </w:r>
      <w:r>
        <w:rPr>
          <w:sz w:val="28"/>
          <w:szCs w:val="28"/>
        </w:rPr>
        <w:t xml:space="preserve">местный </w:t>
      </w:r>
      <w:r w:rsidRPr="00023A9F">
        <w:rPr>
          <w:sz w:val="28"/>
          <w:szCs w:val="28"/>
        </w:rPr>
        <w:t xml:space="preserve"> бюджет в 2020 и 2021 годах прогнозируется в сумме </w:t>
      </w:r>
      <w:r>
        <w:rPr>
          <w:sz w:val="28"/>
          <w:szCs w:val="28"/>
        </w:rPr>
        <w:t>467 900,00</w:t>
      </w:r>
      <w:r w:rsidRPr="00023A9F">
        <w:rPr>
          <w:sz w:val="28"/>
          <w:szCs w:val="28"/>
        </w:rPr>
        <w:t xml:space="preserve"> рублей и </w:t>
      </w:r>
      <w:r>
        <w:rPr>
          <w:sz w:val="28"/>
          <w:szCs w:val="28"/>
        </w:rPr>
        <w:t>555 300,00</w:t>
      </w:r>
      <w:r w:rsidRPr="00023A9F">
        <w:rPr>
          <w:sz w:val="28"/>
          <w:szCs w:val="28"/>
        </w:rPr>
        <w:t xml:space="preserve"> рублей, соответственно. </w:t>
      </w:r>
    </w:p>
    <w:p w:rsidR="003A0A85" w:rsidRPr="003A0A85" w:rsidRDefault="003A0A85" w:rsidP="003A0A85">
      <w:pPr>
        <w:keepNext/>
        <w:spacing w:before="240" w:after="240" w:line="252" w:lineRule="auto"/>
        <w:jc w:val="center"/>
        <w:rPr>
          <w:b/>
          <w:sz w:val="28"/>
          <w:szCs w:val="28"/>
        </w:rPr>
      </w:pPr>
      <w:r w:rsidRPr="003A0A85">
        <w:rPr>
          <w:b/>
          <w:sz w:val="28"/>
          <w:szCs w:val="28"/>
        </w:rPr>
        <w:t>ДОХОДЫ ОТ ПРОДАЖИ МАТЕРИАЛЬНЫХ</w:t>
      </w:r>
      <w:r w:rsidRPr="003A0A85">
        <w:rPr>
          <w:b/>
          <w:sz w:val="28"/>
          <w:szCs w:val="28"/>
        </w:rPr>
        <w:br/>
        <w:t>И НЕМАТЕРИАЛЬНЫХ АКТИВОВ</w:t>
      </w:r>
    </w:p>
    <w:p w:rsidR="003A0A85" w:rsidRDefault="003A0A85" w:rsidP="003A0A85">
      <w:pPr>
        <w:pStyle w:val="Con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A85">
        <w:rPr>
          <w:rFonts w:ascii="Times New Roman" w:hAnsi="Times New Roman" w:cs="Times New Roman"/>
          <w:b/>
          <w:sz w:val="28"/>
          <w:szCs w:val="28"/>
        </w:rPr>
        <w:t>Доходы от продажи земельных участков, государственная со</w:t>
      </w:r>
      <w:r w:rsidRPr="003A0A85">
        <w:rPr>
          <w:rFonts w:ascii="Times New Roman" w:hAnsi="Times New Roman" w:cs="Times New Roman"/>
          <w:b/>
          <w:sz w:val="28"/>
          <w:szCs w:val="28"/>
        </w:rPr>
        <w:t>б</w:t>
      </w:r>
      <w:r w:rsidRPr="003A0A85">
        <w:rPr>
          <w:rFonts w:ascii="Times New Roman" w:hAnsi="Times New Roman" w:cs="Times New Roman"/>
          <w:b/>
          <w:sz w:val="28"/>
          <w:szCs w:val="28"/>
        </w:rPr>
        <w:t>ственность на которые не разграничена и которые расположены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3A0A85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0A85">
        <w:rPr>
          <w:rFonts w:ascii="Times New Roman" w:hAnsi="Times New Roman" w:cs="Times New Roman"/>
          <w:b/>
          <w:sz w:val="28"/>
          <w:szCs w:val="28"/>
        </w:rPr>
        <w:t>границах городских округов</w:t>
      </w:r>
    </w:p>
    <w:p w:rsidR="003A0A85" w:rsidRDefault="003A0A85" w:rsidP="003A0A85">
      <w:pPr>
        <w:pStyle w:val="Con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A9F" w:rsidRDefault="003A0A85" w:rsidP="003A0A85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0A85">
        <w:rPr>
          <w:rFonts w:ascii="Times New Roman" w:hAnsi="Times New Roman" w:cs="Times New Roman"/>
          <w:sz w:val="28"/>
          <w:szCs w:val="28"/>
        </w:rPr>
        <w:t xml:space="preserve">Прогноз поступления доходов </w:t>
      </w:r>
      <w:r w:rsidR="00A10C87">
        <w:rPr>
          <w:rFonts w:ascii="Times New Roman" w:hAnsi="Times New Roman" w:cs="Times New Roman"/>
          <w:sz w:val="28"/>
          <w:szCs w:val="28"/>
        </w:rPr>
        <w:t xml:space="preserve"> </w:t>
      </w:r>
      <w:r w:rsidR="00A10C87" w:rsidRPr="00A10C87">
        <w:rPr>
          <w:rFonts w:ascii="Times New Roman" w:hAnsi="Times New Roman" w:cs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</w:t>
      </w:r>
      <w:r w:rsidR="00A10C87" w:rsidRPr="00A10C87">
        <w:rPr>
          <w:rFonts w:ascii="Times New Roman" w:hAnsi="Times New Roman" w:cs="Times New Roman"/>
          <w:sz w:val="28"/>
          <w:szCs w:val="28"/>
        </w:rPr>
        <w:t>о</w:t>
      </w:r>
      <w:r w:rsidR="00A10C87" w:rsidRPr="00A10C87">
        <w:rPr>
          <w:rFonts w:ascii="Times New Roman" w:hAnsi="Times New Roman" w:cs="Times New Roman"/>
          <w:sz w:val="28"/>
          <w:szCs w:val="28"/>
        </w:rPr>
        <w:t>ложены в границах городских округов</w:t>
      </w:r>
      <w:r w:rsidRPr="003A0A85">
        <w:rPr>
          <w:rFonts w:ascii="Times New Roman" w:hAnsi="Times New Roman" w:cs="Times New Roman"/>
          <w:sz w:val="28"/>
          <w:szCs w:val="28"/>
        </w:rPr>
        <w:t>, определен с учетом динамики посту</w:t>
      </w:r>
      <w:r w:rsidRPr="003A0A85">
        <w:rPr>
          <w:rFonts w:ascii="Times New Roman" w:hAnsi="Times New Roman" w:cs="Times New Roman"/>
          <w:sz w:val="28"/>
          <w:szCs w:val="28"/>
        </w:rPr>
        <w:t>п</w:t>
      </w:r>
      <w:r w:rsidRPr="003A0A85">
        <w:rPr>
          <w:rFonts w:ascii="Times New Roman" w:hAnsi="Times New Roman" w:cs="Times New Roman"/>
          <w:sz w:val="28"/>
          <w:szCs w:val="28"/>
        </w:rPr>
        <w:t>лений за предыдущие периоды. Прогнозируемый объем поступлений оцен</w:t>
      </w:r>
      <w:r w:rsidRPr="003A0A85">
        <w:rPr>
          <w:rFonts w:ascii="Times New Roman" w:hAnsi="Times New Roman" w:cs="Times New Roman"/>
          <w:sz w:val="28"/>
          <w:szCs w:val="28"/>
        </w:rPr>
        <w:t>и</w:t>
      </w:r>
      <w:r w:rsidRPr="003A0A85">
        <w:rPr>
          <w:rFonts w:ascii="Times New Roman" w:hAnsi="Times New Roman" w:cs="Times New Roman"/>
          <w:sz w:val="28"/>
          <w:szCs w:val="28"/>
        </w:rPr>
        <w:t xml:space="preserve">вается в 2019 году сумме </w:t>
      </w:r>
      <w:r w:rsidR="00D73630">
        <w:rPr>
          <w:rFonts w:ascii="Times New Roman" w:hAnsi="Times New Roman" w:cs="Times New Roman"/>
          <w:sz w:val="28"/>
          <w:szCs w:val="28"/>
        </w:rPr>
        <w:t>2 140 000</w:t>
      </w:r>
      <w:r w:rsidR="00A10C87">
        <w:rPr>
          <w:rFonts w:ascii="Times New Roman" w:hAnsi="Times New Roman" w:cs="Times New Roman"/>
          <w:sz w:val="28"/>
          <w:szCs w:val="28"/>
        </w:rPr>
        <w:t>,00</w:t>
      </w:r>
      <w:r w:rsidRPr="003A0A85">
        <w:rPr>
          <w:rFonts w:ascii="Times New Roman" w:hAnsi="Times New Roman" w:cs="Times New Roman"/>
          <w:sz w:val="28"/>
          <w:szCs w:val="28"/>
        </w:rPr>
        <w:t xml:space="preserve"> рублей, в 2020 году – </w:t>
      </w:r>
      <w:r w:rsidR="00A10C87">
        <w:rPr>
          <w:rFonts w:ascii="Times New Roman" w:hAnsi="Times New Roman" w:cs="Times New Roman"/>
          <w:sz w:val="28"/>
          <w:szCs w:val="28"/>
        </w:rPr>
        <w:t>460 000,00</w:t>
      </w:r>
      <w:r w:rsidRPr="003A0A85">
        <w:rPr>
          <w:rFonts w:ascii="Times New Roman" w:hAnsi="Times New Roman" w:cs="Times New Roman"/>
          <w:sz w:val="28"/>
          <w:szCs w:val="28"/>
        </w:rPr>
        <w:t xml:space="preserve"> ру</w:t>
      </w:r>
      <w:r w:rsidRPr="003A0A85">
        <w:rPr>
          <w:rFonts w:ascii="Times New Roman" w:hAnsi="Times New Roman" w:cs="Times New Roman"/>
          <w:sz w:val="28"/>
          <w:szCs w:val="28"/>
        </w:rPr>
        <w:t>б</w:t>
      </w:r>
      <w:r w:rsidRPr="003A0A85">
        <w:rPr>
          <w:rFonts w:ascii="Times New Roman" w:hAnsi="Times New Roman" w:cs="Times New Roman"/>
          <w:sz w:val="28"/>
          <w:szCs w:val="28"/>
        </w:rPr>
        <w:t xml:space="preserve">лей, в 2021 году – </w:t>
      </w:r>
      <w:r w:rsidR="00A10C87">
        <w:rPr>
          <w:rFonts w:ascii="Times New Roman" w:hAnsi="Times New Roman" w:cs="Times New Roman"/>
          <w:sz w:val="28"/>
          <w:szCs w:val="28"/>
        </w:rPr>
        <w:t>480 000,00</w:t>
      </w:r>
      <w:r w:rsidRPr="003A0A8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10C87">
        <w:rPr>
          <w:rFonts w:ascii="Times New Roman" w:hAnsi="Times New Roman" w:cs="Times New Roman"/>
          <w:sz w:val="28"/>
          <w:szCs w:val="28"/>
        </w:rPr>
        <w:t>.</w:t>
      </w:r>
    </w:p>
    <w:p w:rsidR="00A84336" w:rsidRDefault="00A84336" w:rsidP="00A84336">
      <w:pPr>
        <w:pStyle w:val="Con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745" w:rsidRPr="00AB2745" w:rsidRDefault="00AB2745" w:rsidP="00AB2745">
      <w:pPr>
        <w:spacing w:before="240" w:after="240" w:line="252" w:lineRule="auto"/>
        <w:jc w:val="center"/>
        <w:rPr>
          <w:b/>
          <w:sz w:val="28"/>
          <w:szCs w:val="28"/>
        </w:rPr>
      </w:pPr>
      <w:r w:rsidRPr="00AB2745">
        <w:rPr>
          <w:b/>
          <w:sz w:val="28"/>
          <w:szCs w:val="28"/>
        </w:rPr>
        <w:t>ШТРАФЫ, САНКЦИИ, ВОЗМЕЩЕНИЕ УЩЕРБА</w:t>
      </w:r>
    </w:p>
    <w:p w:rsidR="00AB2745" w:rsidRPr="00AB2745" w:rsidRDefault="00AB2745" w:rsidP="00AB2745">
      <w:pPr>
        <w:spacing w:before="240" w:after="240" w:line="252" w:lineRule="auto"/>
        <w:jc w:val="both"/>
        <w:rPr>
          <w:sz w:val="28"/>
          <w:szCs w:val="28"/>
        </w:rPr>
      </w:pPr>
      <w:r w:rsidRPr="00AB2745">
        <w:rPr>
          <w:sz w:val="28"/>
          <w:szCs w:val="28"/>
        </w:rPr>
        <w:t>Прогноз денежных взысканий, штрафов, возмещений ущерба определен, и</w:t>
      </w:r>
      <w:r w:rsidRPr="00AB2745">
        <w:rPr>
          <w:sz w:val="28"/>
          <w:szCs w:val="28"/>
        </w:rPr>
        <w:t>с</w:t>
      </w:r>
      <w:r w:rsidRPr="00AB2745">
        <w:rPr>
          <w:sz w:val="28"/>
          <w:szCs w:val="28"/>
        </w:rPr>
        <w:t>ходя из доходов с учетом складывающейся динамики фактических поступл</w:t>
      </w:r>
      <w:r w:rsidRPr="00AB2745">
        <w:rPr>
          <w:sz w:val="28"/>
          <w:szCs w:val="28"/>
        </w:rPr>
        <w:t>е</w:t>
      </w:r>
      <w:r w:rsidRPr="00AB2745">
        <w:rPr>
          <w:sz w:val="28"/>
          <w:szCs w:val="28"/>
        </w:rPr>
        <w:t>ний текущего года.</w:t>
      </w:r>
      <w:r>
        <w:rPr>
          <w:sz w:val="28"/>
          <w:szCs w:val="28"/>
        </w:rPr>
        <w:t xml:space="preserve"> </w:t>
      </w:r>
      <w:r w:rsidRPr="00AB2745">
        <w:rPr>
          <w:sz w:val="28"/>
          <w:szCs w:val="28"/>
        </w:rPr>
        <w:t xml:space="preserve">В прогнозе учтены поступления денежных взысканий, штрафов и санкций. Объем поступлений в бюджет </w:t>
      </w:r>
      <w:r w:rsidR="00B9340B" w:rsidRPr="00B9340B">
        <w:rPr>
          <w:sz w:val="28"/>
          <w:szCs w:val="28"/>
        </w:rPr>
        <w:t>муниципального образов</w:t>
      </w:r>
      <w:r w:rsidR="00B9340B" w:rsidRPr="00B9340B">
        <w:rPr>
          <w:sz w:val="28"/>
          <w:szCs w:val="28"/>
        </w:rPr>
        <w:t>а</w:t>
      </w:r>
      <w:r w:rsidR="00B9340B" w:rsidRPr="00B9340B">
        <w:rPr>
          <w:sz w:val="28"/>
          <w:szCs w:val="28"/>
        </w:rPr>
        <w:t>ния «городской округ «город Фокино»</w:t>
      </w:r>
      <w:r w:rsidRPr="00AB2745">
        <w:rPr>
          <w:sz w:val="28"/>
          <w:szCs w:val="28"/>
        </w:rPr>
        <w:t xml:space="preserve"> штрафов в 2019 году в сумме 90 000,00 рублей.</w:t>
      </w:r>
    </w:p>
    <w:p w:rsidR="00BB0A4F" w:rsidRDefault="00AB2745" w:rsidP="00AB2745">
      <w:pPr>
        <w:spacing w:before="240" w:after="240" w:line="252" w:lineRule="auto"/>
        <w:jc w:val="both"/>
        <w:rPr>
          <w:sz w:val="28"/>
          <w:szCs w:val="28"/>
        </w:rPr>
      </w:pPr>
      <w:r w:rsidRPr="00AB2745">
        <w:rPr>
          <w:sz w:val="28"/>
          <w:szCs w:val="28"/>
        </w:rPr>
        <w:t xml:space="preserve">Объем поступлений в бюджет </w:t>
      </w:r>
      <w:r w:rsidR="00B9340B" w:rsidRPr="00B9340B">
        <w:rPr>
          <w:sz w:val="28"/>
          <w:szCs w:val="28"/>
        </w:rPr>
        <w:t>муниципального образования «городской округ «город Фокино»</w:t>
      </w:r>
      <w:r w:rsidR="00B9340B">
        <w:rPr>
          <w:sz w:val="28"/>
          <w:szCs w:val="28"/>
        </w:rPr>
        <w:t xml:space="preserve"> </w:t>
      </w:r>
      <w:r w:rsidRPr="00AB2745">
        <w:rPr>
          <w:sz w:val="28"/>
          <w:szCs w:val="28"/>
        </w:rPr>
        <w:t>штрафов в 2020 и 2021 годах прогнозируется в сумме 90 000,00 рублей и 90 000,00 руб</w:t>
      </w:r>
      <w:r w:rsidR="003244A7">
        <w:rPr>
          <w:sz w:val="28"/>
          <w:szCs w:val="28"/>
        </w:rPr>
        <w:t>лей соот</w:t>
      </w:r>
      <w:r w:rsidRPr="00AB2745">
        <w:rPr>
          <w:sz w:val="28"/>
          <w:szCs w:val="28"/>
        </w:rPr>
        <w:t>ветственно</w:t>
      </w:r>
      <w:r w:rsidR="003244A7">
        <w:rPr>
          <w:sz w:val="28"/>
          <w:szCs w:val="28"/>
        </w:rPr>
        <w:t>.</w:t>
      </w:r>
    </w:p>
    <w:p w:rsidR="003244A7" w:rsidRPr="0007036C" w:rsidRDefault="003244A7" w:rsidP="003244A7">
      <w:pPr>
        <w:spacing w:after="240"/>
        <w:jc w:val="center"/>
        <w:rPr>
          <w:b/>
          <w:sz w:val="28"/>
          <w:szCs w:val="28"/>
        </w:rPr>
      </w:pPr>
      <w:r w:rsidRPr="0007036C">
        <w:rPr>
          <w:b/>
          <w:sz w:val="28"/>
          <w:szCs w:val="28"/>
        </w:rPr>
        <w:t>ПРОЧИЕ НЕНАЛОГОВЫЕ ДОХОДЫ</w:t>
      </w:r>
    </w:p>
    <w:p w:rsidR="003244A7" w:rsidRPr="0007036C" w:rsidRDefault="003244A7" w:rsidP="003244A7">
      <w:pPr>
        <w:ind w:firstLine="708"/>
        <w:jc w:val="both"/>
        <w:rPr>
          <w:sz w:val="28"/>
          <w:szCs w:val="28"/>
        </w:rPr>
      </w:pPr>
      <w:r w:rsidRPr="0007036C">
        <w:rPr>
          <w:sz w:val="28"/>
          <w:szCs w:val="28"/>
        </w:rPr>
        <w:lastRenderedPageBreak/>
        <w:t>Прогнозирование  осуществлялось с учетом информации о прогнозном начислении сумм платежа, предоставленным администратором платежа - а</w:t>
      </w:r>
      <w:r w:rsidRPr="0007036C">
        <w:rPr>
          <w:sz w:val="28"/>
          <w:szCs w:val="28"/>
        </w:rPr>
        <w:t>д</w:t>
      </w:r>
      <w:r w:rsidRPr="0007036C">
        <w:rPr>
          <w:sz w:val="28"/>
          <w:szCs w:val="28"/>
        </w:rPr>
        <w:t>министрацией города Фокино.</w:t>
      </w:r>
      <w:r>
        <w:rPr>
          <w:sz w:val="28"/>
          <w:szCs w:val="28"/>
        </w:rPr>
        <w:t xml:space="preserve"> </w:t>
      </w:r>
      <w:r w:rsidRPr="0007036C">
        <w:rPr>
          <w:sz w:val="28"/>
          <w:szCs w:val="28"/>
        </w:rPr>
        <w:t>Расчет произведен на основании выданных разрешений на право размещения нестационарных торговых объектов на те</w:t>
      </w:r>
      <w:r w:rsidRPr="0007036C">
        <w:rPr>
          <w:sz w:val="28"/>
          <w:szCs w:val="28"/>
        </w:rPr>
        <w:t>р</w:t>
      </w:r>
      <w:r w:rsidRPr="0007036C">
        <w:rPr>
          <w:sz w:val="28"/>
          <w:szCs w:val="28"/>
        </w:rPr>
        <w:t xml:space="preserve">ритории города Фокино. Объем поступлений в бюджет </w:t>
      </w:r>
      <w:r w:rsidR="00546F79" w:rsidRPr="00546F79">
        <w:rPr>
          <w:sz w:val="28"/>
          <w:szCs w:val="28"/>
        </w:rPr>
        <w:t>муниципального обр</w:t>
      </w:r>
      <w:r w:rsidR="00546F79" w:rsidRPr="00546F79">
        <w:rPr>
          <w:sz w:val="28"/>
          <w:szCs w:val="28"/>
        </w:rPr>
        <w:t>а</w:t>
      </w:r>
      <w:r w:rsidR="00546F79" w:rsidRPr="00546F79">
        <w:rPr>
          <w:sz w:val="28"/>
          <w:szCs w:val="28"/>
        </w:rPr>
        <w:t>зования «городской округ «город Фокино»</w:t>
      </w:r>
      <w:r w:rsidRPr="0007036C">
        <w:rPr>
          <w:sz w:val="28"/>
          <w:szCs w:val="28"/>
        </w:rPr>
        <w:t xml:space="preserve"> в 201</w:t>
      </w:r>
      <w:r>
        <w:rPr>
          <w:sz w:val="28"/>
          <w:szCs w:val="28"/>
        </w:rPr>
        <w:t>9</w:t>
      </w:r>
      <w:r w:rsidRPr="0007036C">
        <w:rPr>
          <w:sz w:val="28"/>
          <w:szCs w:val="28"/>
        </w:rPr>
        <w:t xml:space="preserve"> году  от прочих неналог</w:t>
      </w:r>
      <w:r w:rsidRPr="0007036C">
        <w:rPr>
          <w:sz w:val="28"/>
          <w:szCs w:val="28"/>
        </w:rPr>
        <w:t>о</w:t>
      </w:r>
      <w:r w:rsidRPr="0007036C">
        <w:rPr>
          <w:sz w:val="28"/>
          <w:szCs w:val="28"/>
        </w:rPr>
        <w:t>вых доходов прогнозируется  в сумме</w:t>
      </w:r>
      <w:r>
        <w:rPr>
          <w:sz w:val="28"/>
          <w:szCs w:val="28"/>
        </w:rPr>
        <w:t xml:space="preserve"> 260 780</w:t>
      </w:r>
      <w:r w:rsidRPr="0007036C">
        <w:rPr>
          <w:sz w:val="28"/>
          <w:szCs w:val="28"/>
        </w:rPr>
        <w:t>,00 рублей.</w:t>
      </w:r>
    </w:p>
    <w:p w:rsidR="003244A7" w:rsidRPr="0007036C" w:rsidRDefault="003244A7" w:rsidP="003244A7">
      <w:pPr>
        <w:ind w:firstLine="708"/>
        <w:jc w:val="both"/>
        <w:rPr>
          <w:sz w:val="28"/>
          <w:szCs w:val="28"/>
        </w:rPr>
      </w:pPr>
      <w:r w:rsidRPr="0007036C">
        <w:rPr>
          <w:sz w:val="28"/>
          <w:szCs w:val="28"/>
        </w:rPr>
        <w:t xml:space="preserve">Объем поступлений в бюджет </w:t>
      </w:r>
      <w:r w:rsidR="00546F79" w:rsidRPr="00546F79">
        <w:rPr>
          <w:sz w:val="28"/>
          <w:szCs w:val="28"/>
        </w:rPr>
        <w:t>муниципального образования «городской округ «город Фокино»</w:t>
      </w:r>
      <w:r w:rsidR="00546F79">
        <w:rPr>
          <w:sz w:val="28"/>
          <w:szCs w:val="28"/>
        </w:rPr>
        <w:t xml:space="preserve"> </w:t>
      </w:r>
      <w:r w:rsidRPr="0007036C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07036C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07036C">
        <w:rPr>
          <w:sz w:val="28"/>
          <w:szCs w:val="28"/>
        </w:rPr>
        <w:t xml:space="preserve">годах прогнозируется в сумме </w:t>
      </w:r>
      <w:r>
        <w:rPr>
          <w:sz w:val="28"/>
          <w:szCs w:val="28"/>
        </w:rPr>
        <w:t>260 780</w:t>
      </w:r>
      <w:r w:rsidRPr="0007036C">
        <w:rPr>
          <w:sz w:val="28"/>
          <w:szCs w:val="28"/>
        </w:rPr>
        <w:t xml:space="preserve">,00 рублей и </w:t>
      </w:r>
      <w:r>
        <w:rPr>
          <w:sz w:val="28"/>
          <w:szCs w:val="28"/>
        </w:rPr>
        <w:t>258 380</w:t>
      </w:r>
      <w:r w:rsidRPr="0007036C">
        <w:rPr>
          <w:sz w:val="28"/>
          <w:szCs w:val="28"/>
        </w:rPr>
        <w:t>,00 рублей соответственно.</w:t>
      </w:r>
    </w:p>
    <w:p w:rsidR="00132E85" w:rsidRDefault="00132E85" w:rsidP="001C15F5">
      <w:pPr>
        <w:pStyle w:val="1"/>
        <w:spacing w:after="240" w:line="240" w:lineRule="auto"/>
        <w:rPr>
          <w:rFonts w:ascii="Times New Roman" w:hAnsi="Times New Roman"/>
          <w:caps/>
          <w:snapToGrid w:val="0"/>
          <w:kern w:val="28"/>
          <w:szCs w:val="28"/>
        </w:rPr>
      </w:pPr>
    </w:p>
    <w:p w:rsidR="001C15F5" w:rsidRPr="0007036C" w:rsidRDefault="001C15F5" w:rsidP="001C15F5">
      <w:pPr>
        <w:pStyle w:val="1"/>
        <w:spacing w:after="240" w:line="240" w:lineRule="auto"/>
        <w:rPr>
          <w:rFonts w:ascii="Times New Roman" w:hAnsi="Times New Roman"/>
          <w:caps/>
          <w:snapToGrid w:val="0"/>
          <w:kern w:val="28"/>
          <w:szCs w:val="28"/>
        </w:rPr>
      </w:pPr>
      <w:bookmarkStart w:id="20" w:name="_Toc529975248"/>
      <w:r w:rsidRPr="0007036C">
        <w:rPr>
          <w:rFonts w:ascii="Times New Roman" w:hAnsi="Times New Roman"/>
          <w:caps/>
          <w:snapToGrid w:val="0"/>
          <w:kern w:val="28"/>
          <w:szCs w:val="28"/>
        </w:rPr>
        <w:t>Безвозмездные поступления</w:t>
      </w:r>
      <w:bookmarkEnd w:id="20"/>
    </w:p>
    <w:p w:rsidR="00742D39" w:rsidRDefault="001C15F5" w:rsidP="001C15F5">
      <w:pPr>
        <w:pStyle w:val="a9"/>
        <w:spacing w:after="240"/>
        <w:ind w:left="0" w:firstLine="710"/>
        <w:jc w:val="both"/>
        <w:rPr>
          <w:sz w:val="28"/>
          <w:szCs w:val="28"/>
        </w:rPr>
      </w:pPr>
      <w:r w:rsidRPr="0007036C">
        <w:rPr>
          <w:sz w:val="28"/>
          <w:szCs w:val="28"/>
        </w:rPr>
        <w:t>При планировании бюджета</w:t>
      </w:r>
      <w:r>
        <w:rPr>
          <w:sz w:val="28"/>
          <w:szCs w:val="28"/>
        </w:rPr>
        <w:t xml:space="preserve"> </w:t>
      </w:r>
      <w:r w:rsidRPr="00546F79">
        <w:rPr>
          <w:sz w:val="28"/>
          <w:szCs w:val="28"/>
        </w:rPr>
        <w:t>муниципального образования «городской округ «город Фокино»</w:t>
      </w:r>
      <w:r>
        <w:rPr>
          <w:sz w:val="28"/>
          <w:szCs w:val="28"/>
        </w:rPr>
        <w:t xml:space="preserve"> </w:t>
      </w:r>
      <w:r w:rsidRPr="0007036C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07036C">
        <w:rPr>
          <w:sz w:val="28"/>
          <w:szCs w:val="28"/>
        </w:rPr>
        <w:t>– 202</w:t>
      </w:r>
      <w:r>
        <w:rPr>
          <w:sz w:val="28"/>
          <w:szCs w:val="28"/>
        </w:rPr>
        <w:t>1</w:t>
      </w:r>
      <w:r w:rsidRPr="0007036C">
        <w:rPr>
          <w:sz w:val="28"/>
          <w:szCs w:val="28"/>
        </w:rPr>
        <w:t>годы</w:t>
      </w:r>
      <w:r>
        <w:rPr>
          <w:sz w:val="28"/>
          <w:szCs w:val="28"/>
        </w:rPr>
        <w:t xml:space="preserve"> </w:t>
      </w:r>
      <w:r w:rsidRPr="0007036C">
        <w:rPr>
          <w:sz w:val="28"/>
          <w:szCs w:val="28"/>
        </w:rPr>
        <w:t>учтены объемы безвозмездных п</w:t>
      </w:r>
      <w:r w:rsidRPr="0007036C">
        <w:rPr>
          <w:sz w:val="28"/>
          <w:szCs w:val="28"/>
        </w:rPr>
        <w:t>о</w:t>
      </w:r>
      <w:r w:rsidRPr="0007036C">
        <w:rPr>
          <w:sz w:val="28"/>
          <w:szCs w:val="28"/>
        </w:rPr>
        <w:t xml:space="preserve">ступлений, предусмотренные проектом Закона </w:t>
      </w:r>
      <w:r w:rsidRPr="00A54C7B">
        <w:rPr>
          <w:sz w:val="28"/>
          <w:szCs w:val="28"/>
        </w:rPr>
        <w:t>Брянской области «Об облас</w:t>
      </w:r>
      <w:r w:rsidRPr="00A54C7B">
        <w:rPr>
          <w:sz w:val="28"/>
          <w:szCs w:val="28"/>
        </w:rPr>
        <w:t>т</w:t>
      </w:r>
      <w:r w:rsidRPr="00A54C7B">
        <w:rPr>
          <w:sz w:val="28"/>
          <w:szCs w:val="28"/>
        </w:rPr>
        <w:t>ном бюджете на 201</w:t>
      </w:r>
      <w:r>
        <w:rPr>
          <w:sz w:val="28"/>
          <w:szCs w:val="28"/>
        </w:rPr>
        <w:t>9</w:t>
      </w:r>
      <w:r w:rsidRPr="00A54C7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 xml:space="preserve">20 </w:t>
      </w:r>
      <w:r w:rsidRPr="00A54C7B">
        <w:rPr>
          <w:sz w:val="28"/>
          <w:szCs w:val="28"/>
        </w:rPr>
        <w:t>и 202</w:t>
      </w:r>
      <w:r>
        <w:rPr>
          <w:sz w:val="28"/>
          <w:szCs w:val="28"/>
        </w:rPr>
        <w:t>1</w:t>
      </w:r>
      <w:r w:rsidRPr="00A54C7B">
        <w:rPr>
          <w:sz w:val="28"/>
          <w:szCs w:val="28"/>
        </w:rPr>
        <w:t xml:space="preserve"> годов».</w:t>
      </w:r>
      <w:r w:rsidR="00742D39">
        <w:rPr>
          <w:sz w:val="28"/>
          <w:szCs w:val="28"/>
        </w:rPr>
        <w:t xml:space="preserve"> </w:t>
      </w:r>
      <w:r w:rsidRPr="00A54C7B">
        <w:rPr>
          <w:sz w:val="28"/>
          <w:szCs w:val="28"/>
        </w:rPr>
        <w:t>Структ</w:t>
      </w:r>
      <w:r w:rsidRPr="00A54C7B">
        <w:rPr>
          <w:sz w:val="28"/>
          <w:szCs w:val="28"/>
        </w:rPr>
        <w:t>у</w:t>
      </w:r>
      <w:r w:rsidRPr="00A54C7B">
        <w:rPr>
          <w:sz w:val="28"/>
          <w:szCs w:val="28"/>
        </w:rPr>
        <w:t>ра безвозмездных поступлений в бюджет</w:t>
      </w:r>
      <w:r w:rsidR="00742D39">
        <w:rPr>
          <w:sz w:val="28"/>
          <w:szCs w:val="28"/>
        </w:rPr>
        <w:t xml:space="preserve"> </w:t>
      </w:r>
      <w:r w:rsidR="00742D39" w:rsidRPr="00546F79">
        <w:rPr>
          <w:sz w:val="28"/>
          <w:szCs w:val="28"/>
        </w:rPr>
        <w:t>муниципального образования «г</w:t>
      </w:r>
      <w:r w:rsidR="00742D39" w:rsidRPr="00546F79">
        <w:rPr>
          <w:sz w:val="28"/>
          <w:szCs w:val="28"/>
        </w:rPr>
        <w:t>о</w:t>
      </w:r>
      <w:r w:rsidR="00742D39" w:rsidRPr="00546F79">
        <w:rPr>
          <w:sz w:val="28"/>
          <w:szCs w:val="28"/>
        </w:rPr>
        <w:t>родской округ «город Фокино»</w:t>
      </w:r>
      <w:r w:rsidR="00742D39">
        <w:rPr>
          <w:sz w:val="28"/>
          <w:szCs w:val="28"/>
        </w:rPr>
        <w:t xml:space="preserve"> </w:t>
      </w:r>
      <w:r w:rsidRPr="00A54C7B">
        <w:rPr>
          <w:sz w:val="28"/>
          <w:szCs w:val="28"/>
        </w:rPr>
        <w:t>на 201</w:t>
      </w:r>
      <w:r w:rsidR="00742D39">
        <w:rPr>
          <w:sz w:val="28"/>
          <w:szCs w:val="28"/>
        </w:rPr>
        <w:t>9</w:t>
      </w:r>
      <w:r w:rsidRPr="00A54C7B">
        <w:rPr>
          <w:sz w:val="28"/>
          <w:szCs w:val="28"/>
        </w:rPr>
        <w:t xml:space="preserve"> – 202</w:t>
      </w:r>
      <w:r w:rsidR="00742D39">
        <w:rPr>
          <w:sz w:val="28"/>
          <w:szCs w:val="28"/>
        </w:rPr>
        <w:t>1</w:t>
      </w:r>
      <w:r w:rsidRPr="00A54C7B">
        <w:rPr>
          <w:sz w:val="28"/>
          <w:szCs w:val="28"/>
        </w:rPr>
        <w:t xml:space="preserve"> годы</w:t>
      </w:r>
      <w:r w:rsidR="00742D39">
        <w:rPr>
          <w:sz w:val="28"/>
          <w:szCs w:val="28"/>
        </w:rPr>
        <w:t xml:space="preserve"> </w:t>
      </w:r>
      <w:r w:rsidRPr="00A54C7B">
        <w:rPr>
          <w:sz w:val="28"/>
          <w:szCs w:val="28"/>
        </w:rPr>
        <w:t>представлена в таблице</w:t>
      </w:r>
      <w:r>
        <w:rPr>
          <w:sz w:val="28"/>
          <w:szCs w:val="28"/>
        </w:rPr>
        <w:t>3</w:t>
      </w:r>
      <w:r w:rsidRPr="00A54C7B">
        <w:rPr>
          <w:sz w:val="28"/>
          <w:szCs w:val="28"/>
        </w:rPr>
        <w:t>.</w:t>
      </w:r>
    </w:p>
    <w:p w:rsidR="001C15F5" w:rsidRPr="00EF662E" w:rsidRDefault="001C15F5" w:rsidP="00742D39">
      <w:pPr>
        <w:pStyle w:val="a9"/>
        <w:spacing w:after="240"/>
        <w:ind w:left="0" w:firstLine="710"/>
        <w:jc w:val="right"/>
        <w:rPr>
          <w:sz w:val="28"/>
          <w:szCs w:val="28"/>
        </w:rPr>
      </w:pPr>
      <w:r w:rsidRPr="00EF662E">
        <w:rPr>
          <w:sz w:val="28"/>
          <w:szCs w:val="28"/>
        </w:rPr>
        <w:t xml:space="preserve">Таблица </w:t>
      </w:r>
      <w:r w:rsidRPr="00EF662E">
        <w:rPr>
          <w:sz w:val="28"/>
          <w:szCs w:val="28"/>
        </w:rPr>
        <w:fldChar w:fldCharType="begin"/>
      </w:r>
      <w:r w:rsidRPr="00EF662E">
        <w:rPr>
          <w:sz w:val="28"/>
          <w:szCs w:val="28"/>
        </w:rPr>
        <w:instrText xml:space="preserve"> SEQ Таблица \* ARABIC </w:instrText>
      </w:r>
      <w:r w:rsidRPr="00EF662E">
        <w:rPr>
          <w:sz w:val="28"/>
          <w:szCs w:val="28"/>
        </w:rPr>
        <w:fldChar w:fldCharType="separate"/>
      </w:r>
      <w:r w:rsidR="00153A79">
        <w:rPr>
          <w:noProof/>
          <w:sz w:val="28"/>
          <w:szCs w:val="28"/>
        </w:rPr>
        <w:t>2</w:t>
      </w:r>
      <w:r w:rsidRPr="00EF662E">
        <w:rPr>
          <w:noProof/>
          <w:sz w:val="28"/>
          <w:szCs w:val="28"/>
        </w:rPr>
        <w:fldChar w:fldCharType="end"/>
      </w:r>
    </w:p>
    <w:p w:rsidR="00B77F6A" w:rsidRDefault="001C15F5" w:rsidP="001C15F5">
      <w:pPr>
        <w:pStyle w:val="a9"/>
        <w:keepNext/>
        <w:spacing w:after="60" w:line="252" w:lineRule="auto"/>
        <w:ind w:left="0"/>
        <w:jc w:val="center"/>
        <w:rPr>
          <w:sz w:val="28"/>
          <w:szCs w:val="28"/>
        </w:rPr>
      </w:pPr>
      <w:r w:rsidRPr="00A54C7B">
        <w:rPr>
          <w:sz w:val="28"/>
          <w:szCs w:val="28"/>
        </w:rPr>
        <w:t>Структура безвозмездных поступлений</w:t>
      </w:r>
    </w:p>
    <w:p w:rsidR="001C15F5" w:rsidRPr="00A54C7B" w:rsidRDefault="001C15F5" w:rsidP="001C15F5">
      <w:pPr>
        <w:pStyle w:val="a9"/>
        <w:keepNext/>
        <w:spacing w:after="60" w:line="252" w:lineRule="auto"/>
        <w:ind w:left="0"/>
        <w:jc w:val="center"/>
        <w:rPr>
          <w:sz w:val="28"/>
          <w:szCs w:val="28"/>
        </w:rPr>
      </w:pPr>
      <w:r w:rsidRPr="00A54C7B">
        <w:rPr>
          <w:sz w:val="28"/>
          <w:szCs w:val="28"/>
        </w:rPr>
        <w:t xml:space="preserve"> в областной бюджет на 201</w:t>
      </w:r>
      <w:r w:rsidR="00B77F6A">
        <w:rPr>
          <w:sz w:val="28"/>
          <w:szCs w:val="28"/>
        </w:rPr>
        <w:t>9</w:t>
      </w:r>
      <w:r w:rsidRPr="00A54C7B">
        <w:rPr>
          <w:sz w:val="28"/>
          <w:szCs w:val="28"/>
        </w:rPr>
        <w:t xml:space="preserve"> – 202</w:t>
      </w:r>
      <w:r w:rsidR="00B77F6A">
        <w:rPr>
          <w:sz w:val="28"/>
          <w:szCs w:val="28"/>
        </w:rPr>
        <w:t>1</w:t>
      </w:r>
      <w:r w:rsidRPr="00A54C7B">
        <w:rPr>
          <w:sz w:val="28"/>
          <w:szCs w:val="28"/>
        </w:rPr>
        <w:t xml:space="preserve"> годы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18"/>
        <w:gridCol w:w="2385"/>
        <w:gridCol w:w="2385"/>
        <w:gridCol w:w="2385"/>
      </w:tblGrid>
      <w:tr w:rsidR="001C15F5" w:rsidRPr="00A54C7B" w:rsidTr="00342361">
        <w:trPr>
          <w:cantSplit/>
          <w:trHeight w:val="619"/>
          <w:tblHeader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F5" w:rsidRPr="00A54C7B" w:rsidRDefault="001C15F5" w:rsidP="00342361">
            <w:pPr>
              <w:keepNext/>
              <w:spacing w:line="252" w:lineRule="auto"/>
              <w:jc w:val="center"/>
            </w:pPr>
            <w:r w:rsidRPr="00A54C7B">
              <w:t>Наименование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F5" w:rsidRPr="00A54C7B" w:rsidRDefault="001C15F5" w:rsidP="00645460">
            <w:pPr>
              <w:keepNext/>
              <w:spacing w:line="252" w:lineRule="auto"/>
              <w:jc w:val="center"/>
            </w:pPr>
            <w:r w:rsidRPr="00A54C7B">
              <w:t>201</w:t>
            </w:r>
            <w:r w:rsidR="00645460">
              <w:t>9</w:t>
            </w:r>
            <w:r w:rsidRPr="00A54C7B">
              <w:t xml:space="preserve"> год,</w:t>
            </w:r>
            <w:r w:rsidRPr="00A54C7B">
              <w:br/>
              <w:t>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5F5" w:rsidRPr="00A54C7B" w:rsidRDefault="001C15F5" w:rsidP="00645460">
            <w:pPr>
              <w:keepNext/>
              <w:spacing w:line="252" w:lineRule="auto"/>
              <w:jc w:val="center"/>
            </w:pPr>
            <w:r w:rsidRPr="00A54C7B">
              <w:t>20</w:t>
            </w:r>
            <w:r w:rsidR="00645460">
              <w:t>20</w:t>
            </w:r>
            <w:r w:rsidRPr="00A54C7B">
              <w:t xml:space="preserve"> год,</w:t>
            </w:r>
            <w:r w:rsidRPr="00A54C7B">
              <w:br/>
              <w:t>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5F5" w:rsidRPr="00A54C7B" w:rsidRDefault="001C15F5" w:rsidP="00645460">
            <w:pPr>
              <w:keepNext/>
              <w:spacing w:line="252" w:lineRule="auto"/>
              <w:jc w:val="center"/>
            </w:pPr>
            <w:r w:rsidRPr="00A54C7B">
              <w:t>202</w:t>
            </w:r>
            <w:r w:rsidR="00645460">
              <w:t>1</w:t>
            </w:r>
            <w:r w:rsidRPr="00A54C7B">
              <w:t xml:space="preserve"> год,</w:t>
            </w:r>
            <w:r w:rsidRPr="00A54C7B">
              <w:br/>
              <w:t>рублей</w:t>
            </w:r>
          </w:p>
        </w:tc>
      </w:tr>
      <w:tr w:rsidR="001C15F5" w:rsidRPr="00A54C7B" w:rsidTr="00342361">
        <w:trPr>
          <w:cantSplit/>
          <w:trHeight w:val="319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F5" w:rsidRPr="00A54C7B" w:rsidRDefault="001C15F5" w:rsidP="00342361">
            <w:pPr>
              <w:spacing w:line="252" w:lineRule="auto"/>
            </w:pPr>
            <w:r w:rsidRPr="00A54C7B">
              <w:t>Безвозмездные</w:t>
            </w:r>
            <w:r w:rsidRPr="00A54C7B">
              <w:br/>
              <w:t>поступления ВСЕГО,</w:t>
            </w:r>
            <w:r w:rsidRPr="00A54C7B">
              <w:br/>
              <w:t>в том числе: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F5" w:rsidRPr="00A54C7B" w:rsidRDefault="00645460" w:rsidP="00342361">
            <w:pPr>
              <w:keepNext/>
              <w:spacing w:line="252" w:lineRule="auto"/>
              <w:jc w:val="center"/>
            </w:pPr>
            <w:r>
              <w:t>125 946 410,48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F5" w:rsidRPr="00A54C7B" w:rsidRDefault="00A00E5A" w:rsidP="00342361">
            <w:pPr>
              <w:keepNext/>
              <w:spacing w:line="252" w:lineRule="auto"/>
              <w:jc w:val="center"/>
            </w:pPr>
            <w:r>
              <w:t>117 487 995,86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F5" w:rsidRPr="00A54C7B" w:rsidRDefault="00A00E5A" w:rsidP="00342361">
            <w:pPr>
              <w:keepNext/>
              <w:spacing w:line="252" w:lineRule="auto"/>
              <w:jc w:val="center"/>
            </w:pPr>
            <w:r>
              <w:t>116 457 650,42</w:t>
            </w:r>
          </w:p>
        </w:tc>
      </w:tr>
      <w:tr w:rsidR="001C15F5" w:rsidRPr="00A54C7B" w:rsidTr="00342361">
        <w:trPr>
          <w:cantSplit/>
          <w:trHeight w:val="300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F5" w:rsidRPr="00A54C7B" w:rsidRDefault="001C15F5" w:rsidP="00342361">
            <w:pPr>
              <w:spacing w:line="252" w:lineRule="auto"/>
            </w:pPr>
            <w:r w:rsidRPr="00A54C7B">
              <w:t>дотации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F5" w:rsidRPr="00A54C7B" w:rsidRDefault="00292ACC" w:rsidP="00342361">
            <w:pPr>
              <w:keepNext/>
              <w:spacing w:line="252" w:lineRule="auto"/>
              <w:jc w:val="center"/>
            </w:pPr>
            <w:r>
              <w:t>40 784 400</w:t>
            </w:r>
            <w:r w:rsidR="001C15F5" w:rsidRPr="00A54C7B">
              <w:t>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F5" w:rsidRPr="00A54C7B" w:rsidRDefault="00292ACC" w:rsidP="00342361">
            <w:pPr>
              <w:keepNext/>
              <w:spacing w:line="252" w:lineRule="auto"/>
              <w:jc w:val="center"/>
            </w:pPr>
            <w:r>
              <w:t>31 736 000</w:t>
            </w:r>
            <w:r w:rsidR="001C15F5" w:rsidRPr="00A54C7B">
              <w:t>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F5" w:rsidRPr="00A54C7B" w:rsidRDefault="00292ACC" w:rsidP="00342361">
            <w:pPr>
              <w:keepNext/>
              <w:spacing w:line="252" w:lineRule="auto"/>
              <w:jc w:val="center"/>
            </w:pPr>
            <w:r>
              <w:t>30 540</w:t>
            </w:r>
            <w:r w:rsidR="001C15F5" w:rsidRPr="00A54C7B">
              <w:t> 000,00</w:t>
            </w:r>
          </w:p>
        </w:tc>
      </w:tr>
      <w:tr w:rsidR="001C15F5" w:rsidRPr="00A54C7B" w:rsidTr="00342361">
        <w:trPr>
          <w:cantSplit/>
          <w:trHeight w:val="300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F5" w:rsidRPr="00A54C7B" w:rsidRDefault="001C15F5" w:rsidP="00342361">
            <w:pPr>
              <w:spacing w:line="252" w:lineRule="auto"/>
            </w:pPr>
            <w:r w:rsidRPr="00A54C7B">
              <w:t>субсидии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F5" w:rsidRPr="00A54C7B" w:rsidRDefault="001C15F5" w:rsidP="00342361">
            <w:pPr>
              <w:keepNext/>
              <w:spacing w:line="252" w:lineRule="auto"/>
              <w:jc w:val="center"/>
            </w:pPr>
            <w:r w:rsidRPr="00A54C7B">
              <w:t xml:space="preserve">    280 800,00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F5" w:rsidRPr="00A54C7B" w:rsidRDefault="001C15F5" w:rsidP="00342361">
            <w:pPr>
              <w:keepNext/>
              <w:spacing w:line="252" w:lineRule="auto"/>
              <w:jc w:val="center"/>
            </w:pPr>
            <w:r w:rsidRPr="00A54C7B">
              <w:t xml:space="preserve">     280 800,00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F5" w:rsidRPr="00A54C7B" w:rsidRDefault="001C15F5" w:rsidP="00342361">
            <w:pPr>
              <w:keepNext/>
              <w:spacing w:line="252" w:lineRule="auto"/>
              <w:jc w:val="center"/>
            </w:pPr>
            <w:r w:rsidRPr="00A54C7B">
              <w:t xml:space="preserve">     280 800,00</w:t>
            </w:r>
          </w:p>
        </w:tc>
      </w:tr>
      <w:tr w:rsidR="001C15F5" w:rsidRPr="00A54C7B" w:rsidTr="00342361">
        <w:trPr>
          <w:cantSplit/>
          <w:trHeight w:val="291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F5" w:rsidRPr="00A54C7B" w:rsidRDefault="001C15F5" w:rsidP="00342361">
            <w:pPr>
              <w:spacing w:line="252" w:lineRule="auto"/>
            </w:pPr>
            <w:r w:rsidRPr="00A54C7B">
              <w:t>субвенции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F5" w:rsidRPr="00A54C7B" w:rsidRDefault="004C09FE" w:rsidP="004C09FE">
            <w:pPr>
              <w:keepNext/>
              <w:spacing w:line="252" w:lineRule="auto"/>
              <w:jc w:val="center"/>
            </w:pPr>
            <w:r>
              <w:t>84 881 210,48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F5" w:rsidRPr="00A54C7B" w:rsidRDefault="004C09FE" w:rsidP="00342361">
            <w:pPr>
              <w:keepNext/>
              <w:spacing w:line="252" w:lineRule="auto"/>
              <w:jc w:val="center"/>
            </w:pPr>
            <w:r>
              <w:t>85 471 195,86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F5" w:rsidRPr="00A54C7B" w:rsidRDefault="001C15F5" w:rsidP="004C09FE">
            <w:pPr>
              <w:keepNext/>
              <w:spacing w:line="252" w:lineRule="auto"/>
              <w:jc w:val="center"/>
            </w:pPr>
            <w:r w:rsidRPr="00A54C7B">
              <w:t xml:space="preserve"> </w:t>
            </w:r>
            <w:r w:rsidR="004C09FE">
              <w:t>85 636 850,42</w:t>
            </w:r>
          </w:p>
        </w:tc>
      </w:tr>
    </w:tbl>
    <w:p w:rsidR="001C15F5" w:rsidRPr="00A54C7B" w:rsidRDefault="001C15F5" w:rsidP="00314A69">
      <w:pPr>
        <w:pStyle w:val="a9"/>
        <w:spacing w:before="120" w:after="0" w:line="252" w:lineRule="auto"/>
        <w:ind w:left="0"/>
        <w:jc w:val="both"/>
        <w:rPr>
          <w:sz w:val="28"/>
          <w:szCs w:val="28"/>
        </w:rPr>
      </w:pPr>
      <w:proofErr w:type="gramStart"/>
      <w:r w:rsidRPr="00A54C7B">
        <w:rPr>
          <w:sz w:val="28"/>
          <w:szCs w:val="28"/>
        </w:rPr>
        <w:t>Дотация</w:t>
      </w:r>
      <w:r w:rsidR="00D85294">
        <w:rPr>
          <w:sz w:val="28"/>
          <w:szCs w:val="28"/>
        </w:rPr>
        <w:t xml:space="preserve"> </w:t>
      </w:r>
      <w:r w:rsidRPr="00A54C7B">
        <w:rPr>
          <w:sz w:val="28"/>
          <w:szCs w:val="28"/>
        </w:rPr>
        <w:t>на выравнивание бюджетной обеспеченности на 201</w:t>
      </w:r>
      <w:r w:rsidR="00D85294">
        <w:rPr>
          <w:sz w:val="28"/>
          <w:szCs w:val="28"/>
        </w:rPr>
        <w:t>9</w:t>
      </w:r>
      <w:r w:rsidRPr="00A54C7B">
        <w:rPr>
          <w:sz w:val="28"/>
          <w:szCs w:val="28"/>
        </w:rPr>
        <w:t xml:space="preserve"> год предусмо</w:t>
      </w:r>
      <w:r w:rsidRPr="00A54C7B">
        <w:rPr>
          <w:sz w:val="28"/>
          <w:szCs w:val="28"/>
        </w:rPr>
        <w:t>т</w:t>
      </w:r>
      <w:r w:rsidRPr="00A54C7B">
        <w:rPr>
          <w:sz w:val="28"/>
          <w:szCs w:val="28"/>
        </w:rPr>
        <w:t>рена в размере</w:t>
      </w:r>
      <w:r>
        <w:rPr>
          <w:sz w:val="28"/>
          <w:szCs w:val="28"/>
        </w:rPr>
        <w:t xml:space="preserve"> </w:t>
      </w:r>
      <w:r w:rsidR="00D85294">
        <w:rPr>
          <w:sz w:val="28"/>
          <w:szCs w:val="28"/>
        </w:rPr>
        <w:t>31 584 000</w:t>
      </w:r>
      <w:r w:rsidRPr="00A54C7B">
        <w:rPr>
          <w:sz w:val="28"/>
          <w:szCs w:val="28"/>
        </w:rPr>
        <w:t>,00 рублей</w:t>
      </w:r>
      <w:r w:rsidR="00D85294">
        <w:rPr>
          <w:sz w:val="28"/>
          <w:szCs w:val="28"/>
        </w:rPr>
        <w:t xml:space="preserve"> </w:t>
      </w:r>
      <w:r w:rsidR="00D85294" w:rsidRPr="00D85294">
        <w:rPr>
          <w:sz w:val="28"/>
          <w:szCs w:val="28"/>
        </w:rPr>
        <w:t xml:space="preserve">(на </w:t>
      </w:r>
      <w:r w:rsidR="00D85294">
        <w:rPr>
          <w:sz w:val="28"/>
          <w:szCs w:val="28"/>
        </w:rPr>
        <w:t>3 271</w:t>
      </w:r>
      <w:r w:rsidR="00D85294" w:rsidRPr="00D85294">
        <w:rPr>
          <w:sz w:val="28"/>
          <w:szCs w:val="28"/>
        </w:rPr>
        <w:t xml:space="preserve"> 000,00 рублей </w:t>
      </w:r>
      <w:r w:rsidR="00D85294">
        <w:rPr>
          <w:sz w:val="28"/>
          <w:szCs w:val="28"/>
        </w:rPr>
        <w:t>меньше</w:t>
      </w:r>
      <w:r w:rsidR="00D85294" w:rsidRPr="00D85294">
        <w:rPr>
          <w:sz w:val="28"/>
          <w:szCs w:val="28"/>
        </w:rPr>
        <w:t xml:space="preserve"> уровня 201</w:t>
      </w:r>
      <w:r w:rsidR="00D85294">
        <w:rPr>
          <w:sz w:val="28"/>
          <w:szCs w:val="28"/>
        </w:rPr>
        <w:t>8</w:t>
      </w:r>
      <w:r w:rsidR="00D85294" w:rsidRPr="00D85294">
        <w:rPr>
          <w:sz w:val="28"/>
          <w:szCs w:val="28"/>
        </w:rPr>
        <w:t xml:space="preserve"> года),</w:t>
      </w:r>
      <w:r w:rsidRPr="00A54C7B">
        <w:rPr>
          <w:sz w:val="28"/>
          <w:szCs w:val="28"/>
        </w:rPr>
        <w:t xml:space="preserve"> дотация на поддержку мер по обеспечению сбалансированности бюджетов на 201</w:t>
      </w:r>
      <w:r w:rsidR="00D85294">
        <w:rPr>
          <w:sz w:val="28"/>
          <w:szCs w:val="28"/>
        </w:rPr>
        <w:t>9</w:t>
      </w:r>
      <w:r w:rsidRPr="00A54C7B">
        <w:rPr>
          <w:sz w:val="28"/>
          <w:szCs w:val="28"/>
        </w:rPr>
        <w:t xml:space="preserve"> год предусмотрена в размере </w:t>
      </w:r>
      <w:r w:rsidR="00D85294">
        <w:rPr>
          <w:sz w:val="28"/>
          <w:szCs w:val="28"/>
        </w:rPr>
        <w:t>9 200 400</w:t>
      </w:r>
      <w:r w:rsidRPr="00A54C7B">
        <w:rPr>
          <w:sz w:val="28"/>
          <w:szCs w:val="28"/>
        </w:rPr>
        <w:t xml:space="preserve">,00 рублей (на </w:t>
      </w:r>
      <w:r w:rsidR="00996F0D">
        <w:rPr>
          <w:sz w:val="28"/>
          <w:szCs w:val="28"/>
        </w:rPr>
        <w:t xml:space="preserve">4 249 113,50 </w:t>
      </w:r>
      <w:r w:rsidRPr="00A54C7B">
        <w:rPr>
          <w:sz w:val="28"/>
          <w:szCs w:val="28"/>
        </w:rPr>
        <w:t xml:space="preserve">рублей </w:t>
      </w:r>
      <w:r w:rsidR="00336A45">
        <w:rPr>
          <w:sz w:val="28"/>
          <w:szCs w:val="28"/>
        </w:rPr>
        <w:t>меньше</w:t>
      </w:r>
      <w:r w:rsidRPr="00A54C7B">
        <w:rPr>
          <w:sz w:val="28"/>
          <w:szCs w:val="28"/>
        </w:rPr>
        <w:t xml:space="preserve"> уровня 201</w:t>
      </w:r>
      <w:r w:rsidR="00D85294">
        <w:rPr>
          <w:sz w:val="28"/>
          <w:szCs w:val="28"/>
        </w:rPr>
        <w:t>8</w:t>
      </w:r>
      <w:r w:rsidRPr="00A54C7B">
        <w:rPr>
          <w:sz w:val="28"/>
          <w:szCs w:val="28"/>
        </w:rPr>
        <w:t xml:space="preserve"> года)</w:t>
      </w:r>
      <w:r w:rsidR="002C1372">
        <w:rPr>
          <w:sz w:val="28"/>
          <w:szCs w:val="28"/>
        </w:rPr>
        <w:t>.</w:t>
      </w:r>
      <w:proofErr w:type="gramEnd"/>
    </w:p>
    <w:p w:rsidR="001C15F5" w:rsidRPr="00A54C7B" w:rsidRDefault="001C15F5" w:rsidP="00314A69">
      <w:pPr>
        <w:pStyle w:val="a9"/>
        <w:spacing w:after="0" w:line="252" w:lineRule="auto"/>
        <w:ind w:left="0"/>
        <w:jc w:val="both"/>
        <w:rPr>
          <w:sz w:val="28"/>
          <w:szCs w:val="28"/>
        </w:rPr>
      </w:pPr>
      <w:r w:rsidRPr="00A54C7B">
        <w:rPr>
          <w:sz w:val="28"/>
          <w:szCs w:val="28"/>
        </w:rPr>
        <w:t>Общий объем субсидий на 201</w:t>
      </w:r>
      <w:r w:rsidR="00314A69">
        <w:rPr>
          <w:sz w:val="28"/>
          <w:szCs w:val="28"/>
        </w:rPr>
        <w:t>9</w:t>
      </w:r>
      <w:r w:rsidRPr="00A54C7B">
        <w:rPr>
          <w:sz w:val="28"/>
          <w:szCs w:val="28"/>
        </w:rPr>
        <w:t xml:space="preserve"> год составляет 280 800,00рублей. </w:t>
      </w:r>
    </w:p>
    <w:p w:rsidR="001C15F5" w:rsidRDefault="001C15F5" w:rsidP="00CC2419">
      <w:pPr>
        <w:pStyle w:val="a9"/>
        <w:spacing w:after="0" w:line="252" w:lineRule="auto"/>
        <w:ind w:left="0"/>
        <w:jc w:val="both"/>
        <w:rPr>
          <w:sz w:val="28"/>
          <w:szCs w:val="28"/>
        </w:rPr>
      </w:pPr>
      <w:r w:rsidRPr="00A54C7B">
        <w:rPr>
          <w:sz w:val="28"/>
          <w:szCs w:val="28"/>
        </w:rPr>
        <w:t>Общий объем субвенций на 201</w:t>
      </w:r>
      <w:r w:rsidR="00CC2419">
        <w:rPr>
          <w:sz w:val="28"/>
          <w:szCs w:val="28"/>
        </w:rPr>
        <w:t xml:space="preserve">9 </w:t>
      </w:r>
      <w:r w:rsidRPr="00A54C7B">
        <w:rPr>
          <w:sz w:val="28"/>
          <w:szCs w:val="28"/>
        </w:rPr>
        <w:t xml:space="preserve">год составляет </w:t>
      </w:r>
      <w:r w:rsidR="00CC2419">
        <w:rPr>
          <w:sz w:val="28"/>
          <w:szCs w:val="28"/>
        </w:rPr>
        <w:t xml:space="preserve">84 881 210,48 </w:t>
      </w:r>
      <w:r w:rsidRPr="00A54C7B">
        <w:rPr>
          <w:sz w:val="28"/>
          <w:szCs w:val="28"/>
        </w:rPr>
        <w:t xml:space="preserve">рублей. </w:t>
      </w:r>
    </w:p>
    <w:p w:rsidR="0003154B" w:rsidRDefault="001C15F5" w:rsidP="0003154B">
      <w:pPr>
        <w:pStyle w:val="a9"/>
        <w:spacing w:after="0"/>
        <w:ind w:left="0"/>
        <w:jc w:val="both"/>
        <w:rPr>
          <w:sz w:val="28"/>
          <w:szCs w:val="28"/>
        </w:rPr>
      </w:pPr>
      <w:r w:rsidRPr="00A54C7B">
        <w:rPr>
          <w:sz w:val="28"/>
          <w:szCs w:val="28"/>
        </w:rPr>
        <w:t>Перечень и объемы субвенций приведены в таблице</w:t>
      </w:r>
      <w:r w:rsidR="0003154B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EF662E">
        <w:rPr>
          <w:sz w:val="28"/>
          <w:szCs w:val="28"/>
        </w:rPr>
        <w:t>.</w:t>
      </w:r>
    </w:p>
    <w:p w:rsidR="001C15F5" w:rsidRPr="00EF662E" w:rsidRDefault="001C15F5" w:rsidP="0003154B">
      <w:pPr>
        <w:pStyle w:val="a9"/>
        <w:spacing w:after="0"/>
        <w:ind w:left="0"/>
        <w:jc w:val="right"/>
        <w:rPr>
          <w:sz w:val="28"/>
          <w:szCs w:val="28"/>
        </w:rPr>
      </w:pPr>
      <w:r w:rsidRPr="00EF662E">
        <w:rPr>
          <w:sz w:val="28"/>
          <w:szCs w:val="28"/>
        </w:rPr>
        <w:t>Таблица 4</w:t>
      </w:r>
    </w:p>
    <w:p w:rsidR="001C15F5" w:rsidRDefault="001C15F5" w:rsidP="001C15F5">
      <w:pPr>
        <w:pStyle w:val="af2"/>
        <w:jc w:val="center"/>
        <w:rPr>
          <w:rFonts w:ascii="Times New Roman" w:hAnsi="Times New Roman"/>
          <w:szCs w:val="28"/>
        </w:rPr>
      </w:pPr>
      <w:r w:rsidRPr="00A54C7B">
        <w:rPr>
          <w:rFonts w:ascii="Times New Roman" w:hAnsi="Times New Roman"/>
          <w:szCs w:val="28"/>
        </w:rPr>
        <w:t>Перечень и объемы субвенций</w:t>
      </w:r>
      <w:r w:rsidR="0003154B">
        <w:rPr>
          <w:rFonts w:ascii="Times New Roman" w:hAnsi="Times New Roman"/>
          <w:szCs w:val="28"/>
        </w:rPr>
        <w:t xml:space="preserve"> </w:t>
      </w:r>
      <w:r w:rsidRPr="00A54C7B">
        <w:rPr>
          <w:rFonts w:ascii="Times New Roman" w:hAnsi="Times New Roman"/>
          <w:szCs w:val="28"/>
        </w:rPr>
        <w:t>в 201</w:t>
      </w:r>
      <w:r w:rsidR="0003154B">
        <w:rPr>
          <w:rFonts w:ascii="Times New Roman" w:hAnsi="Times New Roman"/>
          <w:szCs w:val="28"/>
        </w:rPr>
        <w:t>9</w:t>
      </w:r>
      <w:r w:rsidR="00E17CCF">
        <w:rPr>
          <w:rFonts w:ascii="Times New Roman" w:hAnsi="Times New Roman"/>
          <w:szCs w:val="28"/>
        </w:rPr>
        <w:t xml:space="preserve"> году</w:t>
      </w:r>
    </w:p>
    <w:tbl>
      <w:tblPr>
        <w:tblStyle w:val="a8"/>
        <w:tblW w:w="4763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6804"/>
        <w:gridCol w:w="2410"/>
      </w:tblGrid>
      <w:tr w:rsidR="0094130F" w:rsidRPr="003577A5" w:rsidTr="0094130F">
        <w:trPr>
          <w:trHeight w:val="463"/>
        </w:trPr>
        <w:tc>
          <w:tcPr>
            <w:tcW w:w="3692" w:type="pct"/>
            <w:hideMark/>
          </w:tcPr>
          <w:p w:rsidR="0094130F" w:rsidRPr="0094130F" w:rsidRDefault="0094130F" w:rsidP="00342361">
            <w:pPr>
              <w:spacing w:line="252" w:lineRule="auto"/>
              <w:jc w:val="center"/>
              <w:rPr>
                <w:color w:val="000000"/>
              </w:rPr>
            </w:pPr>
            <w:r w:rsidRPr="0094130F">
              <w:rPr>
                <w:color w:val="000000"/>
              </w:rPr>
              <w:t>Наименование субвенции</w:t>
            </w:r>
          </w:p>
        </w:tc>
        <w:tc>
          <w:tcPr>
            <w:tcW w:w="1308" w:type="pct"/>
            <w:noWrap/>
            <w:hideMark/>
          </w:tcPr>
          <w:p w:rsidR="0094130F" w:rsidRPr="0094130F" w:rsidRDefault="0094130F" w:rsidP="00342361">
            <w:pPr>
              <w:spacing w:line="252" w:lineRule="auto"/>
              <w:jc w:val="center"/>
              <w:rPr>
                <w:color w:val="000000"/>
              </w:rPr>
            </w:pPr>
            <w:r w:rsidRPr="0094130F">
              <w:t>2019 год, рублей</w:t>
            </w:r>
          </w:p>
        </w:tc>
      </w:tr>
      <w:tr w:rsidR="00E17CCF" w:rsidRPr="00A54C7B" w:rsidTr="0094130F">
        <w:trPr>
          <w:trHeight w:val="591"/>
        </w:trPr>
        <w:tc>
          <w:tcPr>
            <w:tcW w:w="3692" w:type="pct"/>
            <w:hideMark/>
          </w:tcPr>
          <w:p w:rsidR="00E17CCF" w:rsidRPr="00A54C7B" w:rsidRDefault="00E17CCF" w:rsidP="00342361">
            <w:pPr>
              <w:pStyle w:val="afd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54C7B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Субвенции бюджетам субъектов Российской Федерации и м</w:t>
            </w:r>
            <w:r w:rsidRPr="00A54C7B">
              <w:rPr>
                <w:rFonts w:ascii="Times New Roman" w:hAnsi="Times New Roman"/>
                <w:snapToGrid w:val="0"/>
                <w:sz w:val="24"/>
                <w:szCs w:val="24"/>
              </w:rPr>
              <w:t>у</w:t>
            </w:r>
            <w:r w:rsidRPr="00A54C7B">
              <w:rPr>
                <w:rFonts w:ascii="Times New Roman" w:hAnsi="Times New Roman"/>
                <w:snapToGrid w:val="0"/>
                <w:sz w:val="24"/>
                <w:szCs w:val="24"/>
              </w:rPr>
              <w:t>ниципальных образований</w:t>
            </w:r>
          </w:p>
        </w:tc>
        <w:tc>
          <w:tcPr>
            <w:tcW w:w="1308" w:type="pct"/>
            <w:noWrap/>
            <w:hideMark/>
          </w:tcPr>
          <w:p w:rsidR="00E17CCF" w:rsidRPr="00A54C7B" w:rsidRDefault="00E17CCF" w:rsidP="009F29FB">
            <w:pPr>
              <w:pStyle w:val="afd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84 881 210,48</w:t>
            </w:r>
          </w:p>
        </w:tc>
      </w:tr>
      <w:tr w:rsidR="00E17CCF" w:rsidRPr="00A54C7B" w:rsidTr="0094130F">
        <w:trPr>
          <w:trHeight w:val="591"/>
        </w:trPr>
        <w:tc>
          <w:tcPr>
            <w:tcW w:w="3692" w:type="pct"/>
          </w:tcPr>
          <w:p w:rsidR="00E17CCF" w:rsidRPr="00A54C7B" w:rsidRDefault="00E17CCF" w:rsidP="00342361">
            <w:pPr>
              <w:pStyle w:val="afd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17CCF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08" w:type="pct"/>
            <w:noWrap/>
          </w:tcPr>
          <w:p w:rsidR="00E17CCF" w:rsidRDefault="00E17CCF" w:rsidP="009F29FB">
            <w:pPr>
              <w:pStyle w:val="afd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80 327 132,10</w:t>
            </w:r>
          </w:p>
        </w:tc>
      </w:tr>
      <w:tr w:rsidR="0093386B" w:rsidRPr="00A54C7B" w:rsidTr="0094130F">
        <w:trPr>
          <w:trHeight w:val="591"/>
        </w:trPr>
        <w:tc>
          <w:tcPr>
            <w:tcW w:w="3692" w:type="pct"/>
          </w:tcPr>
          <w:p w:rsidR="0093386B" w:rsidRPr="00E17CCF" w:rsidRDefault="0093386B" w:rsidP="00342361">
            <w:pPr>
              <w:pStyle w:val="afd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3386B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городских округов на компенсацию ч</w:t>
            </w:r>
            <w:r w:rsidRPr="0093386B">
              <w:rPr>
                <w:rFonts w:ascii="Times New Roman" w:hAnsi="Times New Roman"/>
                <w:snapToGrid w:val="0"/>
                <w:sz w:val="24"/>
                <w:szCs w:val="24"/>
              </w:rPr>
              <w:t>а</w:t>
            </w:r>
            <w:r w:rsidRPr="0093386B">
              <w:rPr>
                <w:rFonts w:ascii="Times New Roman" w:hAnsi="Times New Roman"/>
                <w:snapToGrid w:val="0"/>
                <w:sz w:val="24"/>
                <w:szCs w:val="24"/>
              </w:rPr>
              <w:t>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</w:t>
            </w:r>
            <w:r w:rsidRPr="0093386B"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93386B">
              <w:rPr>
                <w:rFonts w:ascii="Times New Roman" w:hAnsi="Times New Roman"/>
                <w:snapToGrid w:val="0"/>
                <w:sz w:val="24"/>
                <w:szCs w:val="24"/>
              </w:rPr>
              <w:t>школьного образования</w:t>
            </w:r>
          </w:p>
        </w:tc>
        <w:tc>
          <w:tcPr>
            <w:tcW w:w="1308" w:type="pct"/>
            <w:noWrap/>
          </w:tcPr>
          <w:p w:rsidR="0093386B" w:rsidRDefault="0093386B" w:rsidP="009F29FB">
            <w:pPr>
              <w:pStyle w:val="afd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1 041 869,00</w:t>
            </w:r>
          </w:p>
        </w:tc>
      </w:tr>
      <w:tr w:rsidR="00766897" w:rsidRPr="00A54C7B" w:rsidTr="0094130F">
        <w:trPr>
          <w:trHeight w:val="591"/>
        </w:trPr>
        <w:tc>
          <w:tcPr>
            <w:tcW w:w="3692" w:type="pct"/>
          </w:tcPr>
          <w:p w:rsidR="00766897" w:rsidRPr="0093386B" w:rsidRDefault="00766897" w:rsidP="00342361">
            <w:pPr>
              <w:pStyle w:val="afd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66897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</w:t>
            </w:r>
            <w:r w:rsidRPr="00766897"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766897">
              <w:rPr>
                <w:rFonts w:ascii="Times New Roman" w:hAnsi="Times New Roman"/>
                <w:snapToGrid w:val="0"/>
                <w:sz w:val="24"/>
                <w:szCs w:val="24"/>
              </w:rPr>
              <w:t>печения родителей, лицам из их числа по договорам найма сп</w:t>
            </w:r>
            <w:r w:rsidRPr="00766897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766897">
              <w:rPr>
                <w:rFonts w:ascii="Times New Roman" w:hAnsi="Times New Roman"/>
                <w:snapToGrid w:val="0"/>
                <w:sz w:val="24"/>
                <w:szCs w:val="24"/>
              </w:rPr>
              <w:t>циализированных жилых помещений</w:t>
            </w:r>
          </w:p>
        </w:tc>
        <w:tc>
          <w:tcPr>
            <w:tcW w:w="1308" w:type="pct"/>
            <w:noWrap/>
          </w:tcPr>
          <w:p w:rsidR="00766897" w:rsidRDefault="00766897" w:rsidP="009F29FB">
            <w:pPr>
              <w:pStyle w:val="afd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3 010 788,00</w:t>
            </w:r>
          </w:p>
        </w:tc>
      </w:tr>
      <w:tr w:rsidR="00E17CCF" w:rsidRPr="00A54C7B" w:rsidTr="0093386B">
        <w:trPr>
          <w:trHeight w:val="569"/>
        </w:trPr>
        <w:tc>
          <w:tcPr>
            <w:tcW w:w="3692" w:type="pct"/>
            <w:hideMark/>
          </w:tcPr>
          <w:p w:rsidR="00E17CCF" w:rsidRPr="00A54C7B" w:rsidRDefault="00F1319C" w:rsidP="00342361">
            <w:pPr>
              <w:pStyle w:val="afd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F1319C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8" w:type="pct"/>
            <w:noWrap/>
            <w:hideMark/>
          </w:tcPr>
          <w:p w:rsidR="00E17CCF" w:rsidRPr="00A54C7B" w:rsidRDefault="00F1319C" w:rsidP="00342361">
            <w:pPr>
              <w:pStyle w:val="afd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396 543,00</w:t>
            </w:r>
          </w:p>
        </w:tc>
      </w:tr>
      <w:tr w:rsidR="00E17CCF" w:rsidRPr="00A54C7B" w:rsidTr="0094130F">
        <w:trPr>
          <w:trHeight w:val="900"/>
        </w:trPr>
        <w:tc>
          <w:tcPr>
            <w:tcW w:w="3692" w:type="pct"/>
            <w:hideMark/>
          </w:tcPr>
          <w:p w:rsidR="00E17CCF" w:rsidRPr="00A54C7B" w:rsidRDefault="00F1319C" w:rsidP="00342361">
            <w:pPr>
              <w:pStyle w:val="afd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F1319C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городских округов на выплату един</w:t>
            </w:r>
            <w:r w:rsidRPr="00F1319C"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F1319C">
              <w:rPr>
                <w:rFonts w:ascii="Times New Roman" w:hAnsi="Times New Roman"/>
                <w:snapToGrid w:val="0"/>
                <w:sz w:val="24"/>
                <w:szCs w:val="24"/>
              </w:rPr>
              <w:t>временного пособия при всех формах устройства детей, л</w:t>
            </w:r>
            <w:r w:rsidRPr="00F1319C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Pr="00F1319C">
              <w:rPr>
                <w:rFonts w:ascii="Times New Roman" w:hAnsi="Times New Roman"/>
                <w:snapToGrid w:val="0"/>
                <w:sz w:val="24"/>
                <w:szCs w:val="24"/>
              </w:rPr>
              <w:t>шенных родительского попечения, в семью</w:t>
            </w:r>
          </w:p>
        </w:tc>
        <w:tc>
          <w:tcPr>
            <w:tcW w:w="1308" w:type="pct"/>
            <w:noWrap/>
            <w:hideMark/>
          </w:tcPr>
          <w:p w:rsidR="00E17CCF" w:rsidRPr="00A54C7B" w:rsidRDefault="00F1319C" w:rsidP="00342361">
            <w:pPr>
              <w:pStyle w:val="afd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104 878,38</w:t>
            </w:r>
          </w:p>
        </w:tc>
      </w:tr>
    </w:tbl>
    <w:p w:rsidR="00132E85" w:rsidRDefault="00132E85" w:rsidP="00BA3470">
      <w:pPr>
        <w:pStyle w:val="1"/>
        <w:spacing w:before="240" w:after="240" w:line="252" w:lineRule="auto"/>
        <w:rPr>
          <w:rFonts w:ascii="Times New Roman" w:hAnsi="Times New Roman"/>
          <w:snapToGrid w:val="0"/>
          <w:kern w:val="28"/>
          <w:szCs w:val="28"/>
        </w:rPr>
      </w:pPr>
    </w:p>
    <w:p w:rsidR="00132E85" w:rsidRPr="00132E85" w:rsidRDefault="00132E85" w:rsidP="00132E85"/>
    <w:p w:rsidR="00132E85" w:rsidRDefault="00132E85" w:rsidP="00BA3470">
      <w:pPr>
        <w:pStyle w:val="1"/>
        <w:spacing w:before="240" w:after="240" w:line="252" w:lineRule="auto"/>
        <w:rPr>
          <w:rFonts w:ascii="Times New Roman" w:hAnsi="Times New Roman"/>
          <w:snapToGrid w:val="0"/>
          <w:kern w:val="28"/>
          <w:szCs w:val="28"/>
        </w:rPr>
      </w:pPr>
    </w:p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132E85" w:rsidRDefault="00132E85" w:rsidP="00132E85"/>
    <w:p w:rsidR="00777B8C" w:rsidRPr="00F66255" w:rsidRDefault="003059F2" w:rsidP="00BA3470">
      <w:pPr>
        <w:pStyle w:val="1"/>
        <w:spacing w:before="240" w:after="240" w:line="252" w:lineRule="auto"/>
        <w:rPr>
          <w:rFonts w:ascii="Times New Roman" w:hAnsi="Times New Roman"/>
          <w:snapToGrid w:val="0"/>
          <w:kern w:val="28"/>
          <w:szCs w:val="28"/>
        </w:rPr>
      </w:pPr>
      <w:bookmarkStart w:id="21" w:name="_Toc529975249"/>
      <w:r w:rsidRPr="00F66255">
        <w:rPr>
          <w:rFonts w:ascii="Times New Roman" w:hAnsi="Times New Roman"/>
          <w:snapToGrid w:val="0"/>
          <w:kern w:val="28"/>
          <w:szCs w:val="28"/>
        </w:rPr>
        <w:lastRenderedPageBreak/>
        <w:t xml:space="preserve">РАСХОДЫ </w:t>
      </w:r>
      <w:r w:rsidR="00BB249D" w:rsidRPr="00F66255">
        <w:rPr>
          <w:rFonts w:ascii="Times New Roman" w:hAnsi="Times New Roman"/>
          <w:snapToGrid w:val="0"/>
          <w:kern w:val="28"/>
          <w:szCs w:val="28"/>
        </w:rPr>
        <w:t>МЕСТНОГО</w:t>
      </w:r>
      <w:r w:rsidRPr="00F66255">
        <w:rPr>
          <w:rFonts w:ascii="Times New Roman" w:hAnsi="Times New Roman"/>
          <w:snapToGrid w:val="0"/>
          <w:kern w:val="28"/>
          <w:szCs w:val="28"/>
        </w:rPr>
        <w:t xml:space="preserve"> БЮДЖЕТА В </w:t>
      </w:r>
      <w:bookmarkEnd w:id="17"/>
      <w:bookmarkEnd w:id="18"/>
      <w:bookmarkEnd w:id="19"/>
      <w:r w:rsidR="00DF6E01" w:rsidRPr="00F66255">
        <w:rPr>
          <w:rFonts w:ascii="Times New Roman" w:hAnsi="Times New Roman"/>
          <w:snapToGrid w:val="0"/>
          <w:kern w:val="28"/>
          <w:szCs w:val="28"/>
        </w:rPr>
        <w:t>201</w:t>
      </w:r>
      <w:r w:rsidR="00CF3CD4" w:rsidRPr="00F66255">
        <w:rPr>
          <w:rFonts w:ascii="Times New Roman" w:hAnsi="Times New Roman"/>
          <w:snapToGrid w:val="0"/>
          <w:kern w:val="28"/>
          <w:szCs w:val="28"/>
        </w:rPr>
        <w:t>9</w:t>
      </w:r>
      <w:r w:rsidR="0045225C" w:rsidRPr="00F66255">
        <w:rPr>
          <w:rFonts w:ascii="Times New Roman" w:hAnsi="Times New Roman"/>
          <w:snapToGrid w:val="0"/>
          <w:kern w:val="28"/>
          <w:szCs w:val="28"/>
        </w:rPr>
        <w:t> –</w:t>
      </w:r>
      <w:r w:rsidR="00897B01" w:rsidRPr="00F66255">
        <w:rPr>
          <w:rFonts w:ascii="Times New Roman" w:hAnsi="Times New Roman"/>
          <w:snapToGrid w:val="0"/>
          <w:kern w:val="28"/>
          <w:szCs w:val="28"/>
        </w:rPr>
        <w:t xml:space="preserve"> </w:t>
      </w:r>
      <w:r w:rsidR="00777B8C" w:rsidRPr="00F66255">
        <w:rPr>
          <w:rFonts w:ascii="Times New Roman" w:hAnsi="Times New Roman"/>
          <w:snapToGrid w:val="0"/>
          <w:kern w:val="28"/>
          <w:szCs w:val="28"/>
        </w:rPr>
        <w:t>20</w:t>
      </w:r>
      <w:r w:rsidR="00DF6E01" w:rsidRPr="00F66255">
        <w:rPr>
          <w:rFonts w:ascii="Times New Roman" w:hAnsi="Times New Roman"/>
          <w:snapToGrid w:val="0"/>
          <w:kern w:val="28"/>
          <w:szCs w:val="28"/>
        </w:rPr>
        <w:t>2</w:t>
      </w:r>
      <w:r w:rsidR="00CF3CD4" w:rsidRPr="00F66255">
        <w:rPr>
          <w:rFonts w:ascii="Times New Roman" w:hAnsi="Times New Roman"/>
          <w:snapToGrid w:val="0"/>
          <w:kern w:val="28"/>
          <w:szCs w:val="28"/>
        </w:rPr>
        <w:t>1</w:t>
      </w:r>
      <w:r w:rsidR="006C3164" w:rsidRPr="00F66255">
        <w:rPr>
          <w:rFonts w:ascii="Times New Roman" w:hAnsi="Times New Roman"/>
          <w:snapToGrid w:val="0"/>
          <w:kern w:val="28"/>
          <w:szCs w:val="28"/>
        </w:rPr>
        <w:t xml:space="preserve"> ГОД</w:t>
      </w:r>
      <w:r w:rsidR="00777B8C" w:rsidRPr="00F66255">
        <w:rPr>
          <w:rFonts w:ascii="Times New Roman" w:hAnsi="Times New Roman"/>
          <w:snapToGrid w:val="0"/>
          <w:kern w:val="28"/>
          <w:szCs w:val="28"/>
        </w:rPr>
        <w:t>АХ</w:t>
      </w:r>
      <w:bookmarkEnd w:id="21"/>
    </w:p>
    <w:p w:rsidR="00777B8C" w:rsidRDefault="00777B8C" w:rsidP="009C4652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55">
        <w:rPr>
          <w:rFonts w:ascii="Times New Roman" w:hAnsi="Times New Roman" w:cs="Times New Roman"/>
          <w:sz w:val="28"/>
          <w:szCs w:val="28"/>
        </w:rPr>
        <w:t xml:space="preserve">Объем расходов </w:t>
      </w:r>
      <w:r w:rsidR="00BB249D" w:rsidRPr="00F66255">
        <w:rPr>
          <w:rFonts w:ascii="Times New Roman" w:hAnsi="Times New Roman" w:cs="Times New Roman"/>
          <w:sz w:val="28"/>
          <w:szCs w:val="28"/>
        </w:rPr>
        <w:t>местного</w:t>
      </w:r>
      <w:r w:rsidRPr="00F66255">
        <w:rPr>
          <w:rFonts w:ascii="Times New Roman" w:hAnsi="Times New Roman" w:cs="Times New Roman"/>
          <w:sz w:val="28"/>
          <w:szCs w:val="28"/>
        </w:rPr>
        <w:t xml:space="preserve"> бюджета в 20</w:t>
      </w:r>
      <w:r w:rsidR="003B53ED" w:rsidRPr="00F66255">
        <w:rPr>
          <w:rFonts w:ascii="Times New Roman" w:hAnsi="Times New Roman" w:cs="Times New Roman"/>
          <w:sz w:val="28"/>
          <w:szCs w:val="28"/>
        </w:rPr>
        <w:t>1</w:t>
      </w:r>
      <w:r w:rsidR="00CF3CD4" w:rsidRPr="00F66255">
        <w:rPr>
          <w:rFonts w:ascii="Times New Roman" w:hAnsi="Times New Roman" w:cs="Times New Roman"/>
          <w:sz w:val="28"/>
          <w:szCs w:val="28"/>
        </w:rPr>
        <w:t>9</w:t>
      </w:r>
      <w:r w:rsidRPr="00F66255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BB249D" w:rsidRPr="00F66255">
        <w:rPr>
          <w:rFonts w:ascii="Times New Roman" w:hAnsi="Times New Roman" w:cs="Times New Roman"/>
          <w:sz w:val="28"/>
          <w:szCs w:val="28"/>
        </w:rPr>
        <w:t>20</w:t>
      </w:r>
      <w:r w:rsidR="00D0299D">
        <w:rPr>
          <w:rFonts w:ascii="Times New Roman" w:hAnsi="Times New Roman" w:cs="Times New Roman"/>
          <w:sz w:val="28"/>
          <w:szCs w:val="28"/>
        </w:rPr>
        <w:t>8</w:t>
      </w:r>
      <w:r w:rsidR="00A8228E">
        <w:rPr>
          <w:rFonts w:ascii="Times New Roman" w:hAnsi="Times New Roman" w:cs="Times New Roman"/>
          <w:sz w:val="28"/>
          <w:szCs w:val="28"/>
        </w:rPr>
        <w:t> 931 471,48</w:t>
      </w:r>
      <w:r w:rsidR="00BB249D" w:rsidRPr="00F66255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063CBB" w:rsidRPr="00F66255">
        <w:rPr>
          <w:rFonts w:ascii="Times New Roman" w:hAnsi="Times New Roman" w:cs="Times New Roman"/>
          <w:sz w:val="28"/>
          <w:szCs w:val="28"/>
        </w:rPr>
        <w:t>, в 20</w:t>
      </w:r>
      <w:r w:rsidR="00CF3CD4" w:rsidRPr="00F66255">
        <w:rPr>
          <w:rFonts w:ascii="Times New Roman" w:hAnsi="Times New Roman" w:cs="Times New Roman"/>
          <w:sz w:val="28"/>
          <w:szCs w:val="28"/>
        </w:rPr>
        <w:t>20</w:t>
      </w:r>
      <w:r w:rsidR="00063CBB" w:rsidRPr="00F66255">
        <w:rPr>
          <w:rFonts w:ascii="Times New Roman" w:hAnsi="Times New Roman" w:cs="Times New Roman"/>
          <w:sz w:val="28"/>
          <w:szCs w:val="28"/>
        </w:rPr>
        <w:t xml:space="preserve"> году</w:t>
      </w:r>
      <w:r w:rsidR="0045225C" w:rsidRPr="00F66255">
        <w:rPr>
          <w:rFonts w:ascii="Times New Roman" w:hAnsi="Times New Roman" w:cs="Times New Roman"/>
          <w:sz w:val="28"/>
          <w:szCs w:val="28"/>
        </w:rPr>
        <w:t> –</w:t>
      </w:r>
      <w:r w:rsidR="007525FB" w:rsidRPr="00F66255">
        <w:rPr>
          <w:rFonts w:ascii="Times New Roman" w:hAnsi="Times New Roman" w:cs="Times New Roman"/>
          <w:sz w:val="28"/>
          <w:szCs w:val="28"/>
        </w:rPr>
        <w:t xml:space="preserve"> </w:t>
      </w:r>
      <w:r w:rsidR="009C4652" w:rsidRPr="0002533E">
        <w:rPr>
          <w:rFonts w:ascii="Times New Roman" w:hAnsi="Times New Roman" w:cs="Times New Roman"/>
          <w:sz w:val="28"/>
          <w:szCs w:val="28"/>
        </w:rPr>
        <w:t xml:space="preserve">198 714 532,86 </w:t>
      </w:r>
      <w:r w:rsidR="00063CBB" w:rsidRPr="0002533E">
        <w:rPr>
          <w:rFonts w:ascii="Times New Roman" w:hAnsi="Times New Roman" w:cs="Times New Roman"/>
          <w:sz w:val="28"/>
          <w:szCs w:val="28"/>
        </w:rPr>
        <w:t xml:space="preserve"> рубл</w:t>
      </w:r>
      <w:r w:rsidR="00BB249D" w:rsidRPr="0002533E">
        <w:rPr>
          <w:rFonts w:ascii="Times New Roman" w:hAnsi="Times New Roman" w:cs="Times New Roman"/>
          <w:sz w:val="28"/>
          <w:szCs w:val="28"/>
        </w:rPr>
        <w:t>я</w:t>
      </w:r>
      <w:r w:rsidR="00063CBB" w:rsidRPr="0002533E">
        <w:rPr>
          <w:rFonts w:ascii="Times New Roman" w:hAnsi="Times New Roman" w:cs="Times New Roman"/>
          <w:sz w:val="28"/>
          <w:szCs w:val="28"/>
        </w:rPr>
        <w:t>, в 20</w:t>
      </w:r>
      <w:r w:rsidR="000745F3" w:rsidRPr="0002533E">
        <w:rPr>
          <w:rFonts w:ascii="Times New Roman" w:hAnsi="Times New Roman" w:cs="Times New Roman"/>
          <w:sz w:val="28"/>
          <w:szCs w:val="28"/>
        </w:rPr>
        <w:t>2</w:t>
      </w:r>
      <w:r w:rsidR="00CF3CD4" w:rsidRPr="0002533E">
        <w:rPr>
          <w:rFonts w:ascii="Times New Roman" w:hAnsi="Times New Roman" w:cs="Times New Roman"/>
          <w:sz w:val="28"/>
          <w:szCs w:val="28"/>
        </w:rPr>
        <w:t>1</w:t>
      </w:r>
      <w:r w:rsidR="00063CBB" w:rsidRPr="0002533E">
        <w:rPr>
          <w:rFonts w:ascii="Times New Roman" w:hAnsi="Times New Roman" w:cs="Times New Roman"/>
          <w:sz w:val="28"/>
          <w:szCs w:val="28"/>
        </w:rPr>
        <w:t xml:space="preserve"> году</w:t>
      </w:r>
      <w:r w:rsidR="0045225C" w:rsidRPr="0002533E">
        <w:rPr>
          <w:rFonts w:ascii="Times New Roman" w:hAnsi="Times New Roman" w:cs="Times New Roman"/>
          <w:sz w:val="28"/>
          <w:szCs w:val="28"/>
        </w:rPr>
        <w:t> –</w:t>
      </w:r>
      <w:r w:rsidR="00063CBB" w:rsidRPr="0002533E">
        <w:rPr>
          <w:rFonts w:ascii="Times New Roman" w:hAnsi="Times New Roman" w:cs="Times New Roman"/>
          <w:sz w:val="28"/>
          <w:szCs w:val="28"/>
        </w:rPr>
        <w:t xml:space="preserve"> </w:t>
      </w:r>
      <w:r w:rsidR="009C4652" w:rsidRPr="0002533E">
        <w:rPr>
          <w:rFonts w:ascii="Times New Roman" w:hAnsi="Times New Roman" w:cs="Times New Roman"/>
          <w:sz w:val="28"/>
          <w:szCs w:val="28"/>
        </w:rPr>
        <w:t>200 622 463,42</w:t>
      </w:r>
      <w:r w:rsidR="00063CBB" w:rsidRPr="0002533E">
        <w:rPr>
          <w:rFonts w:ascii="Times New Roman" w:hAnsi="Times New Roman" w:cs="Times New Roman"/>
          <w:sz w:val="28"/>
          <w:szCs w:val="28"/>
        </w:rPr>
        <w:t xml:space="preserve"> рубл</w:t>
      </w:r>
      <w:r w:rsidR="00BB249D" w:rsidRPr="0002533E">
        <w:rPr>
          <w:rFonts w:ascii="Times New Roman" w:hAnsi="Times New Roman" w:cs="Times New Roman"/>
          <w:sz w:val="28"/>
          <w:szCs w:val="28"/>
        </w:rPr>
        <w:t>я</w:t>
      </w:r>
      <w:r w:rsidR="00063CBB" w:rsidRPr="0002533E">
        <w:rPr>
          <w:rFonts w:ascii="Times New Roman" w:hAnsi="Times New Roman" w:cs="Times New Roman"/>
          <w:sz w:val="28"/>
          <w:szCs w:val="28"/>
        </w:rPr>
        <w:t xml:space="preserve">. </w:t>
      </w:r>
      <w:r w:rsidRPr="0002533E">
        <w:rPr>
          <w:rFonts w:ascii="Times New Roman" w:hAnsi="Times New Roman" w:cs="Times New Roman"/>
          <w:sz w:val="28"/>
          <w:szCs w:val="28"/>
        </w:rPr>
        <w:t xml:space="preserve">Структура расходов </w:t>
      </w:r>
      <w:r w:rsidR="00BB249D" w:rsidRPr="0002533E">
        <w:rPr>
          <w:rFonts w:ascii="Times New Roman" w:hAnsi="Times New Roman" w:cs="Times New Roman"/>
          <w:sz w:val="28"/>
          <w:szCs w:val="28"/>
        </w:rPr>
        <w:t>местного</w:t>
      </w:r>
      <w:r w:rsidR="00063CBB" w:rsidRPr="0002533E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CF3CD4" w:rsidRPr="0002533E">
        <w:rPr>
          <w:rFonts w:ascii="Times New Roman" w:hAnsi="Times New Roman" w:cs="Times New Roman"/>
          <w:sz w:val="28"/>
          <w:szCs w:val="28"/>
        </w:rPr>
        <w:t>9</w:t>
      </w:r>
      <w:r w:rsidR="0045225C" w:rsidRPr="0002533E">
        <w:rPr>
          <w:rFonts w:ascii="Times New Roman" w:hAnsi="Times New Roman" w:cs="Times New Roman"/>
          <w:sz w:val="28"/>
          <w:szCs w:val="28"/>
        </w:rPr>
        <w:t> –</w:t>
      </w:r>
      <w:r w:rsidR="00063CBB" w:rsidRPr="0002533E">
        <w:rPr>
          <w:rFonts w:ascii="Times New Roman" w:hAnsi="Times New Roman" w:cs="Times New Roman"/>
          <w:sz w:val="28"/>
          <w:szCs w:val="28"/>
        </w:rPr>
        <w:t xml:space="preserve"> 20</w:t>
      </w:r>
      <w:r w:rsidR="00FD64C8" w:rsidRPr="0002533E">
        <w:rPr>
          <w:rFonts w:ascii="Times New Roman" w:hAnsi="Times New Roman" w:cs="Times New Roman"/>
          <w:sz w:val="28"/>
          <w:szCs w:val="28"/>
        </w:rPr>
        <w:t>2</w:t>
      </w:r>
      <w:r w:rsidR="00CF3CD4" w:rsidRPr="0002533E">
        <w:rPr>
          <w:rFonts w:ascii="Times New Roman" w:hAnsi="Times New Roman" w:cs="Times New Roman"/>
          <w:sz w:val="28"/>
          <w:szCs w:val="28"/>
        </w:rPr>
        <w:t>1</w:t>
      </w:r>
      <w:r w:rsidRPr="0002533E">
        <w:rPr>
          <w:rFonts w:ascii="Times New Roman" w:hAnsi="Times New Roman" w:cs="Times New Roman"/>
          <w:sz w:val="28"/>
          <w:szCs w:val="28"/>
        </w:rPr>
        <w:t xml:space="preserve"> год</w:t>
      </w:r>
      <w:r w:rsidR="00063CBB" w:rsidRPr="0002533E">
        <w:rPr>
          <w:rFonts w:ascii="Times New Roman" w:hAnsi="Times New Roman" w:cs="Times New Roman"/>
          <w:sz w:val="28"/>
          <w:szCs w:val="28"/>
        </w:rPr>
        <w:t>ы</w:t>
      </w:r>
      <w:r w:rsidRPr="0002533E">
        <w:rPr>
          <w:rFonts w:ascii="Times New Roman" w:hAnsi="Times New Roman" w:cs="Times New Roman"/>
          <w:sz w:val="28"/>
          <w:szCs w:val="28"/>
        </w:rPr>
        <w:t xml:space="preserve"> представлена </w:t>
      </w:r>
      <w:r w:rsidRPr="00F66255">
        <w:rPr>
          <w:rFonts w:ascii="Times New Roman" w:hAnsi="Times New Roman" w:cs="Times New Roman"/>
          <w:sz w:val="28"/>
          <w:szCs w:val="28"/>
        </w:rPr>
        <w:t>в таб</w:t>
      </w:r>
      <w:r w:rsidR="000745F3" w:rsidRPr="00F66255">
        <w:rPr>
          <w:rFonts w:ascii="Times New Roman" w:hAnsi="Times New Roman" w:cs="Times New Roman"/>
          <w:sz w:val="28"/>
          <w:szCs w:val="28"/>
        </w:rPr>
        <w:t>лице</w:t>
      </w:r>
      <w:r w:rsidRPr="00F66255">
        <w:rPr>
          <w:rFonts w:ascii="Times New Roman" w:hAnsi="Times New Roman" w:cs="Times New Roman"/>
          <w:sz w:val="28"/>
          <w:szCs w:val="28"/>
        </w:rPr>
        <w:t>.</w:t>
      </w:r>
    </w:p>
    <w:p w:rsidR="00777B8C" w:rsidRPr="00F66255" w:rsidRDefault="00AC7CEB" w:rsidP="00225BA4">
      <w:pPr>
        <w:pStyle w:val="af2"/>
        <w:spacing w:line="252" w:lineRule="auto"/>
        <w:rPr>
          <w:rFonts w:ascii="Times New Roman" w:hAnsi="Times New Roman"/>
          <w:szCs w:val="28"/>
        </w:rPr>
      </w:pPr>
      <w:r w:rsidRPr="00F66255">
        <w:rPr>
          <w:rFonts w:ascii="Times New Roman" w:hAnsi="Times New Roman"/>
        </w:rPr>
        <w:t xml:space="preserve">Таблица </w:t>
      </w:r>
    </w:p>
    <w:p w:rsidR="00777B8C" w:rsidRPr="00F66255" w:rsidRDefault="00777B8C" w:rsidP="00225BA4">
      <w:pPr>
        <w:keepNext/>
        <w:spacing w:after="120" w:line="252" w:lineRule="auto"/>
        <w:jc w:val="center"/>
        <w:rPr>
          <w:sz w:val="28"/>
          <w:szCs w:val="28"/>
        </w:rPr>
      </w:pPr>
      <w:r w:rsidRPr="00F66255">
        <w:rPr>
          <w:sz w:val="28"/>
          <w:szCs w:val="28"/>
        </w:rPr>
        <w:t xml:space="preserve">Структура расходов </w:t>
      </w:r>
      <w:r w:rsidR="00BB249D" w:rsidRPr="00F66255">
        <w:rPr>
          <w:sz w:val="28"/>
          <w:szCs w:val="28"/>
        </w:rPr>
        <w:t>местного</w:t>
      </w:r>
      <w:r w:rsidRPr="00F66255">
        <w:rPr>
          <w:sz w:val="28"/>
          <w:szCs w:val="28"/>
        </w:rPr>
        <w:t xml:space="preserve"> бюджета в 20</w:t>
      </w:r>
      <w:r w:rsidR="000745F3" w:rsidRPr="00F66255">
        <w:rPr>
          <w:sz w:val="28"/>
          <w:szCs w:val="28"/>
        </w:rPr>
        <w:t>1</w:t>
      </w:r>
      <w:r w:rsidR="0068216E" w:rsidRPr="00F66255">
        <w:rPr>
          <w:sz w:val="28"/>
          <w:szCs w:val="28"/>
        </w:rPr>
        <w:t>9</w:t>
      </w:r>
      <w:r w:rsidR="0045225C" w:rsidRPr="00F66255">
        <w:rPr>
          <w:sz w:val="28"/>
          <w:szCs w:val="28"/>
        </w:rPr>
        <w:t> –</w:t>
      </w:r>
      <w:r w:rsidR="00063CBB" w:rsidRPr="00F66255">
        <w:rPr>
          <w:sz w:val="28"/>
          <w:szCs w:val="28"/>
        </w:rPr>
        <w:t xml:space="preserve"> 20</w:t>
      </w:r>
      <w:r w:rsidR="000745F3" w:rsidRPr="00F66255">
        <w:rPr>
          <w:sz w:val="28"/>
          <w:szCs w:val="28"/>
        </w:rPr>
        <w:t>2</w:t>
      </w:r>
      <w:r w:rsidR="0068216E" w:rsidRPr="00F66255">
        <w:rPr>
          <w:sz w:val="28"/>
          <w:szCs w:val="28"/>
        </w:rPr>
        <w:t>1</w:t>
      </w:r>
      <w:r w:rsidRPr="00F66255">
        <w:rPr>
          <w:sz w:val="28"/>
          <w:szCs w:val="28"/>
        </w:rPr>
        <w:t xml:space="preserve"> год</w:t>
      </w:r>
      <w:r w:rsidR="00063CBB" w:rsidRPr="00F66255">
        <w:rPr>
          <w:sz w:val="28"/>
          <w:szCs w:val="28"/>
        </w:rPr>
        <w:t>ах</w:t>
      </w:r>
    </w:p>
    <w:tbl>
      <w:tblPr>
        <w:tblW w:w="10602" w:type="dxa"/>
        <w:jc w:val="center"/>
        <w:tblInd w:w="686" w:type="dxa"/>
        <w:tblLayout w:type="fixed"/>
        <w:tblLook w:val="04A0" w:firstRow="1" w:lastRow="0" w:firstColumn="1" w:lastColumn="0" w:noHBand="0" w:noVBand="1"/>
      </w:tblPr>
      <w:tblGrid>
        <w:gridCol w:w="2370"/>
        <w:gridCol w:w="2058"/>
        <w:gridCol w:w="865"/>
        <w:gridCol w:w="1722"/>
        <w:gridCol w:w="858"/>
        <w:gridCol w:w="1881"/>
        <w:gridCol w:w="848"/>
      </w:tblGrid>
      <w:tr w:rsidR="004428EA" w:rsidRPr="00F66255" w:rsidTr="007A7F81">
        <w:trPr>
          <w:trHeight w:val="238"/>
          <w:jc w:val="center"/>
        </w:trPr>
        <w:tc>
          <w:tcPr>
            <w:tcW w:w="2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pPr>
              <w:jc w:val="center"/>
            </w:pPr>
            <w:r w:rsidRPr="00F66255">
              <w:t>Направление расх</w:t>
            </w:r>
            <w:r w:rsidRPr="00F66255">
              <w:t>о</w:t>
            </w:r>
            <w:r w:rsidRPr="00F66255">
              <w:t>дов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428EA" w:rsidRPr="00F66255" w:rsidRDefault="004428EA">
            <w:pPr>
              <w:jc w:val="center"/>
            </w:pPr>
            <w:r w:rsidRPr="00F66255">
              <w:t>2019 год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428EA" w:rsidRPr="00F66255" w:rsidRDefault="004428EA">
            <w:pPr>
              <w:jc w:val="center"/>
            </w:pPr>
            <w:r w:rsidRPr="00F66255">
              <w:t>2020 год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428EA" w:rsidRPr="00F66255" w:rsidRDefault="004428EA">
            <w:pPr>
              <w:jc w:val="center"/>
            </w:pPr>
            <w:r w:rsidRPr="00F66255">
              <w:t>2021 год</w:t>
            </w:r>
          </w:p>
        </w:tc>
      </w:tr>
      <w:tr w:rsidR="004428EA" w:rsidRPr="00F66255" w:rsidTr="007A7F81">
        <w:trPr>
          <w:trHeight w:val="1923"/>
          <w:jc w:val="center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8EA" w:rsidRPr="00F66255" w:rsidRDefault="004428EA"/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7A7F81" w:rsidRDefault="004428EA" w:rsidP="007A7F81">
            <w:r w:rsidRPr="007A7F81">
              <w:t>объем расходов,</w:t>
            </w:r>
            <w:r w:rsidRPr="007A7F81">
              <w:br/>
            </w:r>
            <w:r w:rsidR="0002533E" w:rsidRPr="007A7F81">
              <w:rPr>
                <w:sz w:val="22"/>
                <w:szCs w:val="22"/>
              </w:rPr>
              <w:t>руб.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доля в о</w:t>
            </w:r>
            <w:r w:rsidRPr="00F66255">
              <w:t>б</w:t>
            </w:r>
            <w:r w:rsidRPr="00F66255">
              <w:t>щем объ</w:t>
            </w:r>
            <w:r w:rsidRPr="00F66255">
              <w:t>е</w:t>
            </w:r>
            <w:r w:rsidRPr="00F66255">
              <w:t>ме ра</w:t>
            </w:r>
            <w:r w:rsidRPr="00F66255">
              <w:t>с</w:t>
            </w:r>
            <w:r w:rsidRPr="00F66255">
              <w:t>х</w:t>
            </w:r>
            <w:r w:rsidRPr="00F66255">
              <w:t>о</w:t>
            </w:r>
            <w:r w:rsidRPr="00F66255">
              <w:t>дов,</w:t>
            </w:r>
            <w:r w:rsidRPr="00F66255">
              <w:br/>
              <w:t>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 w:rsidP="007A7F81">
            <w:r w:rsidRPr="00F66255">
              <w:t>объем расх</w:t>
            </w:r>
            <w:r w:rsidRPr="00F66255">
              <w:t>о</w:t>
            </w:r>
            <w:r w:rsidRPr="00F66255">
              <w:t>дов,</w:t>
            </w:r>
            <w:r w:rsidRPr="00F66255">
              <w:br/>
            </w:r>
            <w:r w:rsidR="0002533E" w:rsidRPr="00C47E47">
              <w:rPr>
                <w:sz w:val="22"/>
                <w:szCs w:val="22"/>
              </w:rPr>
              <w:t>руб</w:t>
            </w:r>
            <w:r w:rsidR="0002533E">
              <w:rPr>
                <w:sz w:val="22"/>
                <w:szCs w:val="22"/>
              </w:rPr>
              <w:t>.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доля в о</w:t>
            </w:r>
            <w:r w:rsidRPr="00F66255">
              <w:t>б</w:t>
            </w:r>
            <w:r w:rsidRPr="00F66255">
              <w:t>щем объ</w:t>
            </w:r>
            <w:r w:rsidRPr="00F66255">
              <w:t>е</w:t>
            </w:r>
            <w:r w:rsidRPr="00F66255">
              <w:t>ме ра</w:t>
            </w:r>
            <w:r w:rsidRPr="00F66255">
              <w:t>с</w:t>
            </w:r>
            <w:r w:rsidRPr="00F66255">
              <w:t>х</w:t>
            </w:r>
            <w:r w:rsidRPr="00F66255">
              <w:t>о</w:t>
            </w:r>
            <w:r w:rsidRPr="00F66255">
              <w:t>дов,</w:t>
            </w:r>
            <w:r w:rsidRPr="00F66255">
              <w:br/>
              <w:t>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объем расх</w:t>
            </w:r>
            <w:r w:rsidRPr="00F66255">
              <w:t>о</w:t>
            </w:r>
            <w:r w:rsidRPr="00F66255">
              <w:t>дов,</w:t>
            </w:r>
            <w:r w:rsidRPr="00F66255">
              <w:br/>
              <w:t>руб.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доля в о</w:t>
            </w:r>
            <w:r w:rsidRPr="00F66255">
              <w:t>б</w:t>
            </w:r>
            <w:r w:rsidRPr="00F66255">
              <w:t>щем объ</w:t>
            </w:r>
            <w:r w:rsidRPr="00F66255">
              <w:t>е</w:t>
            </w:r>
            <w:r w:rsidRPr="00F66255">
              <w:t>ме ра</w:t>
            </w:r>
            <w:r w:rsidRPr="00F66255">
              <w:t>с</w:t>
            </w:r>
            <w:r w:rsidRPr="00F66255">
              <w:t>х</w:t>
            </w:r>
            <w:r w:rsidRPr="00F66255">
              <w:t>о</w:t>
            </w:r>
            <w:r w:rsidRPr="00F66255">
              <w:t>дов,</w:t>
            </w:r>
            <w:r w:rsidRPr="00F66255">
              <w:br/>
              <w:t>%</w:t>
            </w:r>
          </w:p>
        </w:tc>
      </w:tr>
      <w:tr w:rsidR="004428EA" w:rsidRPr="00F66255" w:rsidTr="007A7F81">
        <w:trPr>
          <w:trHeight w:val="506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Общегосударстве</w:t>
            </w:r>
            <w:r w:rsidRPr="00F66255">
              <w:t>н</w:t>
            </w:r>
            <w:r w:rsidRPr="00F66255">
              <w:t>ные вопросы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F81" w:rsidRPr="007A7F81" w:rsidRDefault="007A7F81" w:rsidP="007A7F81">
            <w:pPr>
              <w:rPr>
                <w:bCs/>
              </w:rPr>
            </w:pPr>
            <w:r w:rsidRPr="007A7F81">
              <w:rPr>
                <w:bCs/>
              </w:rPr>
              <w:t>20 967 594,00</w:t>
            </w:r>
          </w:p>
          <w:p w:rsidR="004428EA" w:rsidRPr="007A7F81" w:rsidRDefault="004428EA" w:rsidP="00A8228E"/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F66255" w:rsidRDefault="004428EA">
            <w:r w:rsidRPr="00F66255">
              <w:t>10%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20 432 998,00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10%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20 332 998,00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10%</w:t>
            </w:r>
          </w:p>
        </w:tc>
      </w:tr>
      <w:tr w:rsidR="004428EA" w:rsidRPr="00F66255" w:rsidTr="007A7F81">
        <w:trPr>
          <w:trHeight w:val="264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Национальная об</w:t>
            </w:r>
            <w:r w:rsidRPr="00F66255">
              <w:t>о</w:t>
            </w:r>
            <w:r w:rsidRPr="00F66255">
              <w:t>рона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7A7F81" w:rsidP="00A8228E">
            <w:r w:rsidRPr="007A7F81">
              <w:t>396 543,00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F66255" w:rsidRDefault="004428EA">
            <w:r w:rsidRPr="00F66255">
              <w:t>0%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bookmarkStart w:id="22" w:name="OLE_LINK5"/>
            <w:bookmarkStart w:id="23" w:name="OLE_LINK6"/>
            <w:r w:rsidRPr="007A7F81">
              <w:t>396 543,00</w:t>
            </w:r>
            <w:bookmarkEnd w:id="22"/>
            <w:bookmarkEnd w:id="23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0%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396 543,00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0%</w:t>
            </w:r>
          </w:p>
        </w:tc>
      </w:tr>
      <w:tr w:rsidR="004428EA" w:rsidRPr="00F66255" w:rsidTr="007A7F81">
        <w:trPr>
          <w:trHeight w:val="826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bookmarkStart w:id="24" w:name="_Hlk535084885"/>
            <w:r w:rsidRPr="00F66255">
              <w:t>Национальная бе</w:t>
            </w:r>
            <w:r w:rsidRPr="00F66255">
              <w:t>з</w:t>
            </w:r>
            <w:r w:rsidRPr="00F66255">
              <w:t>опасность и прав</w:t>
            </w:r>
            <w:r w:rsidRPr="00F66255">
              <w:t>о</w:t>
            </w:r>
            <w:r w:rsidRPr="00F66255">
              <w:t>охранительная де</w:t>
            </w:r>
            <w:r w:rsidRPr="00F66255">
              <w:t>я</w:t>
            </w:r>
            <w:r w:rsidRPr="00F66255">
              <w:t>тельность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7A7F81" w:rsidP="00A8228E">
            <w:r w:rsidRPr="007A7F81">
              <w:t>2 152 688,00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F66255" w:rsidRDefault="004428EA">
            <w:r w:rsidRPr="00F66255">
              <w:t>1%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2 152 688,00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2 152 688,00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1%</w:t>
            </w:r>
          </w:p>
        </w:tc>
      </w:tr>
      <w:bookmarkEnd w:id="24"/>
      <w:tr w:rsidR="004428EA" w:rsidRPr="00F66255" w:rsidTr="007A7F81">
        <w:trPr>
          <w:trHeight w:val="323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Национальная эк</w:t>
            </w:r>
            <w:r w:rsidRPr="00F66255">
              <w:t>о</w:t>
            </w:r>
            <w:r w:rsidRPr="00F66255">
              <w:t>номика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F81" w:rsidRPr="007A7F81" w:rsidRDefault="007A7F81" w:rsidP="007A7F81">
            <w:pPr>
              <w:rPr>
                <w:bCs/>
              </w:rPr>
            </w:pPr>
            <w:r w:rsidRPr="007A7F81">
              <w:rPr>
                <w:bCs/>
              </w:rPr>
              <w:t>4 107 759,10</w:t>
            </w:r>
          </w:p>
          <w:p w:rsidR="004428EA" w:rsidRPr="007A7F81" w:rsidRDefault="004428EA" w:rsidP="00A8228E"/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F66255" w:rsidRDefault="004428EA">
            <w:r w:rsidRPr="00F66255">
              <w:t>2%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B72D67">
            <w:r w:rsidRPr="007A7F81">
              <w:t>1 036 340,00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B72D67">
            <w:r w:rsidRPr="007A7F81">
              <w:t>1 171 270,00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1%</w:t>
            </w:r>
          </w:p>
        </w:tc>
      </w:tr>
      <w:tr w:rsidR="004428EA" w:rsidRPr="00F66255" w:rsidTr="007A7F81">
        <w:trPr>
          <w:trHeight w:val="524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Жилищно-коммунальное х</w:t>
            </w:r>
            <w:r w:rsidRPr="00F66255">
              <w:t>о</w:t>
            </w:r>
            <w:r w:rsidRPr="00F66255">
              <w:t>зяйство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F81" w:rsidRPr="007A7F81" w:rsidRDefault="007A7F81" w:rsidP="007A7F81">
            <w:pPr>
              <w:rPr>
                <w:bCs/>
              </w:rPr>
            </w:pPr>
            <w:r w:rsidRPr="007A7F81">
              <w:rPr>
                <w:bCs/>
              </w:rPr>
              <w:t>5 689 355,00</w:t>
            </w:r>
          </w:p>
          <w:p w:rsidR="004428EA" w:rsidRPr="007A7F81" w:rsidRDefault="004428EA" w:rsidP="00A8228E"/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F66255" w:rsidRDefault="004428EA">
            <w:r w:rsidRPr="00F66255">
              <w:t>3%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3 500 000,00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2%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3 500 000,00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2%</w:t>
            </w:r>
          </w:p>
        </w:tc>
      </w:tr>
      <w:tr w:rsidR="00A8228E" w:rsidRPr="00F66255" w:rsidTr="007A7F81">
        <w:trPr>
          <w:trHeight w:val="237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28E" w:rsidRPr="00F66255" w:rsidRDefault="00A8228E">
            <w:r w:rsidRPr="00F66255">
              <w:t>Образование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F81" w:rsidRPr="007A7F81" w:rsidRDefault="007A7F81" w:rsidP="007A7F81">
            <w:pPr>
              <w:rPr>
                <w:bCs/>
              </w:rPr>
            </w:pPr>
            <w:r w:rsidRPr="007A7F81">
              <w:rPr>
                <w:bCs/>
              </w:rPr>
              <w:t>138 044 020,74</w:t>
            </w:r>
          </w:p>
          <w:p w:rsidR="00A8228E" w:rsidRPr="007A7F81" w:rsidRDefault="00A8228E" w:rsidP="0087483B"/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325678" w:rsidRDefault="00A8228E" w:rsidP="002A3856">
            <w:r w:rsidRPr="00325678">
              <w:t>66%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A8228E" w:rsidP="002A3856">
            <w:r w:rsidRPr="007A7F81">
              <w:t>131 684 699,74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A8228E" w:rsidP="002A3856">
            <w:r w:rsidRPr="007A7F81">
              <w:t>66%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A8228E" w:rsidP="002A3856">
            <w:r w:rsidRPr="007A7F81">
              <w:t>131 336 076,74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A8228E">
            <w:r w:rsidRPr="007A7F81">
              <w:t>65%</w:t>
            </w:r>
          </w:p>
        </w:tc>
      </w:tr>
      <w:tr w:rsidR="004428EA" w:rsidRPr="00F66255" w:rsidTr="007A7F81">
        <w:trPr>
          <w:trHeight w:val="209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Культура, кинемат</w:t>
            </w:r>
            <w:r w:rsidRPr="00F66255">
              <w:t>о</w:t>
            </w:r>
            <w:r w:rsidRPr="00F66255">
              <w:t>графия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F81" w:rsidRPr="007A7F81" w:rsidRDefault="007A7F81" w:rsidP="007A7F81">
            <w:pPr>
              <w:rPr>
                <w:bCs/>
              </w:rPr>
            </w:pPr>
            <w:r w:rsidRPr="007A7F81">
              <w:rPr>
                <w:bCs/>
              </w:rPr>
              <w:t>11 398 151,26</w:t>
            </w:r>
          </w:p>
          <w:p w:rsidR="004428EA" w:rsidRPr="007A7F81" w:rsidRDefault="004428EA" w:rsidP="00A8228E"/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F66255" w:rsidRDefault="004428EA">
            <w:r w:rsidRPr="00F66255">
              <w:t>6%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10 898 151,26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5%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10 598 151,26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5%</w:t>
            </w:r>
          </w:p>
        </w:tc>
      </w:tr>
      <w:tr w:rsidR="004428EA" w:rsidRPr="00F66255" w:rsidTr="007A7F81">
        <w:trPr>
          <w:trHeight w:val="292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Социальная полит</w:t>
            </w:r>
            <w:r w:rsidRPr="00F66255">
              <w:t>и</w:t>
            </w:r>
            <w:r w:rsidRPr="00F66255">
              <w:t>ка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F81" w:rsidRPr="007A7F81" w:rsidRDefault="007A7F81" w:rsidP="007A7F81">
            <w:pPr>
              <w:rPr>
                <w:bCs/>
              </w:rPr>
            </w:pPr>
            <w:r w:rsidRPr="007A7F81">
              <w:rPr>
                <w:bCs/>
              </w:rPr>
              <w:t>9 916 758,38</w:t>
            </w:r>
          </w:p>
          <w:p w:rsidR="004428EA" w:rsidRPr="007A7F81" w:rsidRDefault="004428EA" w:rsidP="00A8228E"/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F66255" w:rsidRDefault="004428EA">
            <w:r w:rsidRPr="00F66255">
              <w:t>7%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10 506 743,76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6%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10 672 398,32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6%</w:t>
            </w:r>
          </w:p>
        </w:tc>
      </w:tr>
      <w:tr w:rsidR="004428EA" w:rsidRPr="00F66255" w:rsidTr="007A7F81">
        <w:trPr>
          <w:trHeight w:val="432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Физическая культ</w:t>
            </w:r>
            <w:r w:rsidRPr="00F66255">
              <w:t>у</w:t>
            </w:r>
            <w:r w:rsidRPr="00F66255">
              <w:t>ра и спорт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F81" w:rsidRPr="007A7F81" w:rsidRDefault="007A7F81" w:rsidP="007A7F81">
            <w:pPr>
              <w:rPr>
                <w:bCs/>
              </w:rPr>
            </w:pPr>
            <w:r w:rsidRPr="007A7F81">
              <w:rPr>
                <w:bCs/>
              </w:rPr>
              <w:t>1 915 636,00</w:t>
            </w:r>
          </w:p>
          <w:p w:rsidR="004428EA" w:rsidRPr="007A7F81" w:rsidRDefault="004428EA" w:rsidP="00A8228E"/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F66255" w:rsidRDefault="004428EA">
            <w:r w:rsidRPr="00F66255">
              <w:t>7%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12 442 486,00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6%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12 000 478,00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6%</w:t>
            </w:r>
          </w:p>
        </w:tc>
      </w:tr>
      <w:tr w:rsidR="004428EA" w:rsidRPr="00F66255" w:rsidTr="007A7F81">
        <w:trPr>
          <w:trHeight w:val="506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8EA" w:rsidRPr="00F66255" w:rsidRDefault="004428EA">
            <w:r w:rsidRPr="00F66255">
              <w:t>Средства массовой информации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F81" w:rsidRPr="007A7F81" w:rsidRDefault="007A7F81" w:rsidP="007A7F81">
            <w:pPr>
              <w:rPr>
                <w:bCs/>
              </w:rPr>
            </w:pPr>
            <w:r w:rsidRPr="007A7F81">
              <w:rPr>
                <w:bCs/>
              </w:rPr>
              <w:t>680 480,00</w:t>
            </w:r>
          </w:p>
          <w:p w:rsidR="004428EA" w:rsidRPr="007A7F81" w:rsidRDefault="004428EA" w:rsidP="00A8228E"/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F66255" w:rsidRDefault="004428EA">
            <w:r w:rsidRPr="00F66255">
              <w:t>0%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680 480,00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0%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542 480,00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0%</w:t>
            </w:r>
          </w:p>
        </w:tc>
      </w:tr>
      <w:tr w:rsidR="00A8228E" w:rsidRPr="00F66255" w:rsidTr="007A7F81">
        <w:trPr>
          <w:trHeight w:val="471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28E" w:rsidRPr="00F66255" w:rsidRDefault="00A8228E">
            <w:r w:rsidRPr="00F66255">
              <w:t>Обслуживание гос</w:t>
            </w:r>
            <w:r w:rsidRPr="00F66255">
              <w:t>у</w:t>
            </w:r>
            <w:r w:rsidRPr="00F66255">
              <w:t>дарственного и м</w:t>
            </w:r>
            <w:r w:rsidRPr="00F66255">
              <w:t>у</w:t>
            </w:r>
            <w:r w:rsidRPr="00F66255">
              <w:t>ниципального долга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F81" w:rsidRPr="007A7F81" w:rsidRDefault="007A7F81" w:rsidP="007A7F81">
            <w:pPr>
              <w:rPr>
                <w:bCs/>
              </w:rPr>
            </w:pPr>
            <w:r w:rsidRPr="007A7F81">
              <w:rPr>
                <w:bCs/>
              </w:rPr>
              <w:t>1 915 636,00</w:t>
            </w:r>
          </w:p>
          <w:p w:rsidR="00A8228E" w:rsidRPr="007A7F81" w:rsidRDefault="00A8228E" w:rsidP="00A8228E"/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C5512B" w:rsidRDefault="00A8228E" w:rsidP="002A3856">
            <w:r w:rsidRPr="00C5512B">
              <w:t>1%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A8228E" w:rsidP="002A3856">
            <w:r w:rsidRPr="007A7F81">
              <w:t>1 951 517,00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A8228E" w:rsidP="002A3856">
            <w:r w:rsidRPr="007A7F81">
              <w:t>1%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A8228E" w:rsidP="002A3856">
            <w:r w:rsidRPr="007A7F81">
              <w:t>1 956 863,00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A8228E">
            <w:r w:rsidRPr="007A7F81">
              <w:t>1%</w:t>
            </w:r>
          </w:p>
        </w:tc>
      </w:tr>
      <w:tr w:rsidR="004428EA" w:rsidRPr="00F66255" w:rsidTr="007A7F81">
        <w:trPr>
          <w:trHeight w:val="545"/>
          <w:jc w:val="center"/>
        </w:trPr>
        <w:tc>
          <w:tcPr>
            <w:tcW w:w="2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8EA" w:rsidRPr="00F66255" w:rsidRDefault="004428EA">
            <w:r w:rsidRPr="00F66255">
              <w:t>Условно утве</w:t>
            </w:r>
            <w:r w:rsidRPr="00F66255">
              <w:t>р</w:t>
            </w:r>
            <w:r w:rsidRPr="00F66255">
              <w:t>жденные расходы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 w:rsidP="00A8228E">
            <w:r w:rsidRPr="007A7F81"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F66255" w:rsidRDefault="004428EA">
            <w:r w:rsidRPr="00F66255">
              <w:t> 0%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2 840 634,00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1%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5 772 959,00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8EA" w:rsidRPr="007A7F81" w:rsidRDefault="004428EA">
            <w:r w:rsidRPr="007A7F81">
              <w:t>3%</w:t>
            </w:r>
          </w:p>
        </w:tc>
      </w:tr>
      <w:tr w:rsidR="00A8228E" w:rsidRPr="00F66255" w:rsidTr="007A7F81">
        <w:trPr>
          <w:trHeight w:val="375"/>
          <w:jc w:val="center"/>
        </w:trPr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28E" w:rsidRPr="00F66255" w:rsidRDefault="00A8228E">
            <w:r w:rsidRPr="00F66255"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F81" w:rsidRPr="007A7F81" w:rsidRDefault="007A7F81" w:rsidP="007A7F81">
            <w:pPr>
              <w:rPr>
                <w:bCs/>
              </w:rPr>
            </w:pPr>
            <w:r w:rsidRPr="007A7F81">
              <w:rPr>
                <w:bCs/>
              </w:rPr>
              <w:t>208 931 471,48</w:t>
            </w:r>
          </w:p>
          <w:p w:rsidR="00A8228E" w:rsidRPr="007A7F81" w:rsidRDefault="00A8228E" w:rsidP="0087483B"/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1C62FA" w:rsidRDefault="00A8228E" w:rsidP="002A3856">
            <w:r w:rsidRPr="001C62FA">
              <w:t>100%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B72D67" w:rsidP="002A3856">
            <w:r w:rsidRPr="007A7F81">
              <w:t>198 714 532,86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A8228E" w:rsidP="002A3856">
            <w:r w:rsidRPr="007A7F81">
              <w:t>100%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B72D67" w:rsidP="002A3856">
            <w:r w:rsidRPr="007A7F81">
              <w:t>200 622 463,42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28E" w:rsidRPr="007A7F81" w:rsidRDefault="00A8228E">
            <w:r w:rsidRPr="007A7F81">
              <w:t>100%</w:t>
            </w:r>
          </w:p>
        </w:tc>
      </w:tr>
    </w:tbl>
    <w:p w:rsidR="004428EA" w:rsidRPr="0068216E" w:rsidRDefault="004428EA" w:rsidP="0068216E">
      <w:pPr>
        <w:keepNext/>
        <w:spacing w:after="120" w:line="252" w:lineRule="auto"/>
        <w:jc w:val="right"/>
        <w:rPr>
          <w:rFonts w:ascii="Garamond" w:hAnsi="Garamond"/>
          <w:sz w:val="28"/>
          <w:szCs w:val="28"/>
        </w:rPr>
      </w:pPr>
    </w:p>
    <w:p w:rsidR="004C78B3" w:rsidRPr="006C6CBC" w:rsidRDefault="004C78B3" w:rsidP="004C78B3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6C6CBC">
        <w:rPr>
          <w:sz w:val="28"/>
          <w:szCs w:val="28"/>
        </w:rPr>
        <w:t xml:space="preserve">Условно утвержденные расходы </w:t>
      </w:r>
      <w:r w:rsidR="006C6CBC" w:rsidRPr="006C6CBC">
        <w:rPr>
          <w:sz w:val="28"/>
          <w:szCs w:val="28"/>
        </w:rPr>
        <w:t>местного</w:t>
      </w:r>
      <w:r w:rsidRPr="006C6CBC">
        <w:rPr>
          <w:sz w:val="28"/>
          <w:szCs w:val="28"/>
        </w:rPr>
        <w:t xml:space="preserve"> бюджета предусматриваются на плановый период в соответствии со статьей 184.1 Бюджетного кодекса Российской Федерации в объеме не </w:t>
      </w:r>
      <w:proofErr w:type="gramStart"/>
      <w:r w:rsidRPr="006C6CBC">
        <w:rPr>
          <w:sz w:val="28"/>
          <w:szCs w:val="28"/>
        </w:rPr>
        <w:t>менее соответственно</w:t>
      </w:r>
      <w:proofErr w:type="gramEnd"/>
      <w:r w:rsidRPr="006C6CBC">
        <w:rPr>
          <w:sz w:val="28"/>
          <w:szCs w:val="28"/>
        </w:rPr>
        <w:t xml:space="preserve"> 2,5 и 5 процентов общего объема расходов бюджета (без учета расходов бюджета, предусмо</w:t>
      </w:r>
      <w:r w:rsidRPr="006C6CBC">
        <w:rPr>
          <w:sz w:val="28"/>
          <w:szCs w:val="28"/>
        </w:rPr>
        <w:t>т</w:t>
      </w:r>
      <w:r w:rsidRPr="006C6CBC">
        <w:rPr>
          <w:sz w:val="28"/>
          <w:szCs w:val="28"/>
        </w:rPr>
        <w:t>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793834" w:rsidRPr="006C6CBC" w:rsidRDefault="00931269" w:rsidP="00225BA4">
      <w:pPr>
        <w:pStyle w:val="a9"/>
        <w:keepNext/>
        <w:spacing w:before="120" w:after="0" w:line="252" w:lineRule="auto"/>
        <w:ind w:left="0" w:firstLine="709"/>
        <w:jc w:val="both"/>
        <w:rPr>
          <w:i/>
          <w:sz w:val="28"/>
          <w:szCs w:val="28"/>
        </w:rPr>
      </w:pPr>
      <w:r w:rsidRPr="006C6CBC">
        <w:rPr>
          <w:i/>
          <w:sz w:val="28"/>
          <w:szCs w:val="28"/>
        </w:rPr>
        <w:t xml:space="preserve">Социально </w:t>
      </w:r>
      <w:r w:rsidR="00793834" w:rsidRPr="006C6CBC">
        <w:rPr>
          <w:i/>
          <w:sz w:val="28"/>
          <w:szCs w:val="28"/>
        </w:rPr>
        <w:t>значимые расходы</w:t>
      </w:r>
    </w:p>
    <w:p w:rsidR="00D82006" w:rsidRPr="006C6CBC" w:rsidRDefault="00D82006" w:rsidP="00225BA4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6C6CBC">
        <w:rPr>
          <w:sz w:val="28"/>
          <w:szCs w:val="28"/>
        </w:rPr>
        <w:t>Важнейшей задачей бюджетной политики в области социального обе</w:t>
      </w:r>
      <w:r w:rsidRPr="006C6CBC">
        <w:rPr>
          <w:sz w:val="28"/>
          <w:szCs w:val="28"/>
        </w:rPr>
        <w:t>с</w:t>
      </w:r>
      <w:r w:rsidRPr="006C6CBC">
        <w:rPr>
          <w:sz w:val="28"/>
          <w:szCs w:val="28"/>
        </w:rPr>
        <w:t>печения является создание условий для выполнения социальных обязательств государства с одновременным повышением адресности предоставления соц</w:t>
      </w:r>
      <w:r w:rsidRPr="006C6CBC">
        <w:rPr>
          <w:sz w:val="28"/>
          <w:szCs w:val="28"/>
        </w:rPr>
        <w:t>и</w:t>
      </w:r>
      <w:r w:rsidRPr="006C6CBC">
        <w:rPr>
          <w:sz w:val="28"/>
          <w:szCs w:val="28"/>
        </w:rPr>
        <w:t>альной помощи.</w:t>
      </w:r>
    </w:p>
    <w:p w:rsidR="00215BFE" w:rsidRDefault="00FA5613" w:rsidP="00225BA4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6C6CBC">
        <w:rPr>
          <w:sz w:val="28"/>
          <w:szCs w:val="28"/>
        </w:rPr>
        <w:t>Общий объ</w:t>
      </w:r>
      <w:r w:rsidR="00C91712" w:rsidRPr="006C6CBC">
        <w:rPr>
          <w:sz w:val="28"/>
          <w:szCs w:val="28"/>
        </w:rPr>
        <w:t>е</w:t>
      </w:r>
      <w:r w:rsidRPr="006C6CBC">
        <w:rPr>
          <w:sz w:val="28"/>
          <w:szCs w:val="28"/>
        </w:rPr>
        <w:t xml:space="preserve">м социально </w:t>
      </w:r>
      <w:r w:rsidR="00CA1091" w:rsidRPr="006C6CBC">
        <w:rPr>
          <w:sz w:val="28"/>
          <w:szCs w:val="28"/>
        </w:rPr>
        <w:t xml:space="preserve">значимых расходов </w:t>
      </w:r>
      <w:r w:rsidR="006C6CBC" w:rsidRPr="006C6CBC">
        <w:rPr>
          <w:sz w:val="28"/>
          <w:szCs w:val="28"/>
        </w:rPr>
        <w:t>местного</w:t>
      </w:r>
      <w:r w:rsidR="00CA1091" w:rsidRPr="006C6CBC">
        <w:rPr>
          <w:sz w:val="28"/>
          <w:szCs w:val="28"/>
        </w:rPr>
        <w:t xml:space="preserve"> бюджета на 201</w:t>
      </w:r>
      <w:r w:rsidR="008523E3" w:rsidRPr="006C6CBC">
        <w:rPr>
          <w:sz w:val="28"/>
          <w:szCs w:val="28"/>
        </w:rPr>
        <w:t>9</w:t>
      </w:r>
      <w:r w:rsidR="00CA1091" w:rsidRPr="006C6CBC">
        <w:rPr>
          <w:sz w:val="28"/>
          <w:szCs w:val="28"/>
        </w:rPr>
        <w:t xml:space="preserve"> год составляет </w:t>
      </w:r>
      <w:r w:rsidR="006C6CBC" w:rsidRPr="006C6CBC">
        <w:rPr>
          <w:sz w:val="28"/>
          <w:szCs w:val="28"/>
        </w:rPr>
        <w:t>17</w:t>
      </w:r>
      <w:r w:rsidR="002D7EA2">
        <w:rPr>
          <w:sz w:val="28"/>
          <w:szCs w:val="28"/>
        </w:rPr>
        <w:t>3</w:t>
      </w:r>
      <w:r w:rsidR="006C6CBC" w:rsidRPr="006C6CBC">
        <w:rPr>
          <w:sz w:val="28"/>
          <w:szCs w:val="28"/>
        </w:rPr>
        <w:t>,7</w:t>
      </w:r>
      <w:r w:rsidR="00897B01" w:rsidRPr="006C6CBC">
        <w:rPr>
          <w:sz w:val="28"/>
          <w:szCs w:val="28"/>
        </w:rPr>
        <w:t xml:space="preserve"> млн.</w:t>
      </w:r>
      <w:r w:rsidR="006D72A7" w:rsidRPr="006C6CBC">
        <w:rPr>
          <w:sz w:val="28"/>
          <w:szCs w:val="28"/>
        </w:rPr>
        <w:t xml:space="preserve"> </w:t>
      </w:r>
      <w:r w:rsidR="006C2AC5" w:rsidRPr="006C6CBC">
        <w:rPr>
          <w:sz w:val="28"/>
          <w:szCs w:val="28"/>
        </w:rPr>
        <w:t>рубл</w:t>
      </w:r>
      <w:r w:rsidR="00897B01" w:rsidRPr="006C6CBC">
        <w:rPr>
          <w:sz w:val="28"/>
          <w:szCs w:val="28"/>
        </w:rPr>
        <w:t>ей</w:t>
      </w:r>
      <w:r w:rsidR="00CA1091" w:rsidRPr="006C6CBC">
        <w:rPr>
          <w:sz w:val="28"/>
          <w:szCs w:val="28"/>
        </w:rPr>
        <w:t xml:space="preserve"> (</w:t>
      </w:r>
      <w:r w:rsidR="006C6CBC" w:rsidRPr="006C6CBC">
        <w:rPr>
          <w:sz w:val="28"/>
          <w:szCs w:val="28"/>
        </w:rPr>
        <w:t>83</w:t>
      </w:r>
      <w:r w:rsidR="00CA1091" w:rsidRPr="006C6CBC">
        <w:rPr>
          <w:sz w:val="28"/>
          <w:szCs w:val="28"/>
        </w:rPr>
        <w:t xml:space="preserve">% от общего </w:t>
      </w:r>
      <w:r w:rsidR="00897B01" w:rsidRPr="006C6CBC">
        <w:rPr>
          <w:sz w:val="28"/>
          <w:szCs w:val="28"/>
        </w:rPr>
        <w:t>объема</w:t>
      </w:r>
      <w:r w:rsidR="00CA1091" w:rsidRPr="006C6CBC">
        <w:rPr>
          <w:sz w:val="28"/>
          <w:szCs w:val="28"/>
        </w:rPr>
        <w:t xml:space="preserve"> запланированных рас</w:t>
      </w:r>
      <w:r w:rsidR="006D72A7" w:rsidRPr="006C6CBC">
        <w:rPr>
          <w:sz w:val="28"/>
          <w:szCs w:val="28"/>
        </w:rPr>
        <w:t>ходов</w:t>
      </w:r>
      <w:r w:rsidR="00B46135" w:rsidRPr="006C6CBC">
        <w:rPr>
          <w:sz w:val="28"/>
          <w:szCs w:val="28"/>
        </w:rPr>
        <w:t>)</w:t>
      </w:r>
      <w:r w:rsidR="006D72A7" w:rsidRPr="006C6CBC">
        <w:rPr>
          <w:sz w:val="28"/>
          <w:szCs w:val="28"/>
        </w:rPr>
        <w:t xml:space="preserve">. При этом </w:t>
      </w:r>
      <w:r w:rsidR="0001552B" w:rsidRPr="006C6CBC">
        <w:rPr>
          <w:sz w:val="28"/>
          <w:szCs w:val="28"/>
        </w:rPr>
        <w:t xml:space="preserve">почти </w:t>
      </w:r>
      <w:r w:rsidR="006C6CBC" w:rsidRPr="006C6CBC">
        <w:rPr>
          <w:sz w:val="28"/>
          <w:szCs w:val="28"/>
        </w:rPr>
        <w:t>70</w:t>
      </w:r>
      <w:r w:rsidR="006D72A7" w:rsidRPr="006C6CBC">
        <w:rPr>
          <w:sz w:val="28"/>
          <w:szCs w:val="28"/>
        </w:rPr>
        <w:t>% общего объ</w:t>
      </w:r>
      <w:r w:rsidR="00C91712" w:rsidRPr="006C6CBC">
        <w:rPr>
          <w:sz w:val="28"/>
          <w:szCs w:val="28"/>
        </w:rPr>
        <w:t>е</w:t>
      </w:r>
      <w:r w:rsidR="006D72A7" w:rsidRPr="006C6CBC">
        <w:rPr>
          <w:sz w:val="28"/>
          <w:szCs w:val="28"/>
        </w:rPr>
        <w:t>ма расходов</w:t>
      </w:r>
      <w:r w:rsidR="005E49C5" w:rsidRPr="006C6CBC">
        <w:rPr>
          <w:sz w:val="28"/>
          <w:szCs w:val="28"/>
        </w:rPr>
        <w:t xml:space="preserve"> </w:t>
      </w:r>
      <w:r w:rsidR="006C6CBC" w:rsidRPr="006C6CBC">
        <w:rPr>
          <w:sz w:val="28"/>
          <w:szCs w:val="28"/>
        </w:rPr>
        <w:t>местного</w:t>
      </w:r>
      <w:r w:rsidR="005E49C5" w:rsidRPr="006C6CBC">
        <w:rPr>
          <w:sz w:val="28"/>
          <w:szCs w:val="28"/>
        </w:rPr>
        <w:t xml:space="preserve"> бюджета</w:t>
      </w:r>
      <w:r w:rsidR="0045225C" w:rsidRPr="006C6CBC">
        <w:rPr>
          <w:sz w:val="28"/>
          <w:szCs w:val="28"/>
        </w:rPr>
        <w:t> –</w:t>
      </w:r>
      <w:r w:rsidR="006D72A7" w:rsidRPr="006C6CBC">
        <w:rPr>
          <w:sz w:val="28"/>
          <w:szCs w:val="28"/>
        </w:rPr>
        <w:t xml:space="preserve"> расходы на образование и социальную защиту населения.</w:t>
      </w:r>
    </w:p>
    <w:p w:rsidR="00EA345A" w:rsidRPr="006C6CBC" w:rsidRDefault="00EA345A" w:rsidP="00225BA4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CBC">
        <w:rPr>
          <w:rFonts w:ascii="Times New Roman" w:hAnsi="Times New Roman" w:cs="Times New Roman"/>
          <w:sz w:val="28"/>
          <w:szCs w:val="28"/>
        </w:rPr>
        <w:t xml:space="preserve">При формировании бюджетных ассигнований </w:t>
      </w:r>
      <w:r w:rsidR="006C6CBC" w:rsidRPr="006C6CBC">
        <w:rPr>
          <w:rFonts w:ascii="Times New Roman" w:hAnsi="Times New Roman" w:cs="Times New Roman"/>
          <w:sz w:val="28"/>
          <w:szCs w:val="28"/>
        </w:rPr>
        <w:t>местного</w:t>
      </w:r>
      <w:r w:rsidRPr="006C6CBC">
        <w:rPr>
          <w:rFonts w:ascii="Times New Roman" w:hAnsi="Times New Roman" w:cs="Times New Roman"/>
          <w:sz w:val="28"/>
          <w:szCs w:val="28"/>
        </w:rPr>
        <w:t xml:space="preserve"> бюджета в сф</w:t>
      </w:r>
      <w:r w:rsidRPr="006C6CBC">
        <w:rPr>
          <w:rFonts w:ascii="Times New Roman" w:hAnsi="Times New Roman" w:cs="Times New Roman"/>
          <w:sz w:val="28"/>
          <w:szCs w:val="28"/>
        </w:rPr>
        <w:t>е</w:t>
      </w:r>
      <w:r w:rsidRPr="006C6CBC">
        <w:rPr>
          <w:rFonts w:ascii="Times New Roman" w:hAnsi="Times New Roman" w:cs="Times New Roman"/>
          <w:sz w:val="28"/>
          <w:szCs w:val="28"/>
        </w:rPr>
        <w:t>ре социального обеспечения в 201</w:t>
      </w:r>
      <w:r w:rsidR="0001552B" w:rsidRPr="006C6CBC">
        <w:rPr>
          <w:rFonts w:ascii="Times New Roman" w:hAnsi="Times New Roman" w:cs="Times New Roman"/>
          <w:sz w:val="28"/>
          <w:szCs w:val="28"/>
        </w:rPr>
        <w:t>9</w:t>
      </w:r>
      <w:r w:rsidR="0045225C" w:rsidRPr="006C6CBC">
        <w:rPr>
          <w:rFonts w:ascii="Times New Roman" w:hAnsi="Times New Roman" w:cs="Times New Roman"/>
          <w:sz w:val="28"/>
          <w:szCs w:val="28"/>
        </w:rPr>
        <w:t> –</w:t>
      </w:r>
      <w:r w:rsidR="0051438A" w:rsidRPr="006C6CBC">
        <w:rPr>
          <w:rFonts w:ascii="Times New Roman" w:hAnsi="Times New Roman" w:cs="Times New Roman"/>
          <w:sz w:val="28"/>
          <w:szCs w:val="28"/>
        </w:rPr>
        <w:t xml:space="preserve"> 20</w:t>
      </w:r>
      <w:r w:rsidR="00225BA4" w:rsidRPr="006C6CBC">
        <w:rPr>
          <w:rFonts w:ascii="Times New Roman" w:hAnsi="Times New Roman" w:cs="Times New Roman"/>
          <w:sz w:val="28"/>
          <w:szCs w:val="28"/>
        </w:rPr>
        <w:t>2</w:t>
      </w:r>
      <w:r w:rsidR="0001552B" w:rsidRPr="006C6CBC">
        <w:rPr>
          <w:rFonts w:ascii="Times New Roman" w:hAnsi="Times New Roman" w:cs="Times New Roman"/>
          <w:sz w:val="28"/>
          <w:szCs w:val="28"/>
        </w:rPr>
        <w:t>1</w:t>
      </w:r>
      <w:r w:rsidRPr="006C6CBC">
        <w:rPr>
          <w:rFonts w:ascii="Times New Roman" w:hAnsi="Times New Roman" w:cs="Times New Roman"/>
          <w:sz w:val="28"/>
          <w:szCs w:val="28"/>
        </w:rPr>
        <w:t xml:space="preserve"> год</w:t>
      </w:r>
      <w:r w:rsidR="0051438A" w:rsidRPr="006C6CBC">
        <w:rPr>
          <w:rFonts w:ascii="Times New Roman" w:hAnsi="Times New Roman" w:cs="Times New Roman"/>
          <w:sz w:val="28"/>
          <w:szCs w:val="28"/>
        </w:rPr>
        <w:t>ах</w:t>
      </w:r>
      <w:r w:rsidRPr="006C6CBC">
        <w:rPr>
          <w:rFonts w:ascii="Times New Roman" w:hAnsi="Times New Roman" w:cs="Times New Roman"/>
          <w:sz w:val="28"/>
          <w:szCs w:val="28"/>
        </w:rPr>
        <w:t xml:space="preserve"> учтено обеспечение закон</w:t>
      </w:r>
      <w:r w:rsidRPr="006C6CBC">
        <w:rPr>
          <w:rFonts w:ascii="Times New Roman" w:hAnsi="Times New Roman" w:cs="Times New Roman"/>
          <w:sz w:val="28"/>
          <w:szCs w:val="28"/>
        </w:rPr>
        <w:t>о</w:t>
      </w:r>
      <w:r w:rsidRPr="006C6CBC">
        <w:rPr>
          <w:rFonts w:ascii="Times New Roman" w:hAnsi="Times New Roman" w:cs="Times New Roman"/>
          <w:sz w:val="28"/>
          <w:szCs w:val="28"/>
        </w:rPr>
        <w:t>дательно установленных обязательств по выплате социальных пособий и ко</w:t>
      </w:r>
      <w:r w:rsidRPr="006C6CBC">
        <w:rPr>
          <w:rFonts w:ascii="Times New Roman" w:hAnsi="Times New Roman" w:cs="Times New Roman"/>
          <w:sz w:val="28"/>
          <w:szCs w:val="28"/>
        </w:rPr>
        <w:t>м</w:t>
      </w:r>
      <w:r w:rsidR="00225BA4" w:rsidRPr="006C6CBC">
        <w:rPr>
          <w:rFonts w:ascii="Times New Roman" w:hAnsi="Times New Roman" w:cs="Times New Roman"/>
          <w:sz w:val="28"/>
          <w:szCs w:val="28"/>
        </w:rPr>
        <w:t>пенсаций</w:t>
      </w:r>
      <w:r w:rsidRPr="006C6CBC">
        <w:rPr>
          <w:rFonts w:ascii="Times New Roman" w:hAnsi="Times New Roman" w:cs="Times New Roman"/>
          <w:sz w:val="28"/>
          <w:szCs w:val="28"/>
        </w:rPr>
        <w:t>.</w:t>
      </w:r>
    </w:p>
    <w:p w:rsidR="00EA345A" w:rsidRPr="006C6CBC" w:rsidRDefault="00AC7CEB" w:rsidP="00225BA4">
      <w:pPr>
        <w:pStyle w:val="af2"/>
        <w:spacing w:line="252" w:lineRule="auto"/>
        <w:rPr>
          <w:rFonts w:ascii="Times New Roman" w:hAnsi="Times New Roman"/>
          <w:szCs w:val="28"/>
        </w:rPr>
      </w:pPr>
      <w:r w:rsidRPr="006C6CBC">
        <w:rPr>
          <w:rFonts w:ascii="Times New Roman" w:hAnsi="Times New Roman"/>
        </w:rPr>
        <w:t xml:space="preserve">Таблица </w:t>
      </w:r>
    </w:p>
    <w:p w:rsidR="00EA345A" w:rsidRPr="006C6CBC" w:rsidRDefault="00EA345A" w:rsidP="00225BA4">
      <w:pPr>
        <w:pStyle w:val="ConsNormal"/>
        <w:keepNext/>
        <w:widowControl/>
        <w:spacing w:line="25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6CBC">
        <w:rPr>
          <w:rFonts w:ascii="Times New Roman" w:hAnsi="Times New Roman" w:cs="Times New Roman"/>
          <w:sz w:val="28"/>
          <w:szCs w:val="28"/>
        </w:rPr>
        <w:t>Бюджетные ассигнования на исполнение</w:t>
      </w:r>
      <w:r w:rsidRPr="006C6CBC">
        <w:rPr>
          <w:rFonts w:ascii="Times New Roman" w:hAnsi="Times New Roman" w:cs="Times New Roman"/>
          <w:sz w:val="28"/>
          <w:szCs w:val="28"/>
        </w:rPr>
        <w:br/>
        <w:t>публичных нормативных обязательств на 201</w:t>
      </w:r>
      <w:r w:rsidR="0001552B" w:rsidRPr="006C6CBC">
        <w:rPr>
          <w:rFonts w:ascii="Times New Roman" w:hAnsi="Times New Roman" w:cs="Times New Roman"/>
          <w:sz w:val="28"/>
          <w:szCs w:val="28"/>
        </w:rPr>
        <w:t>9</w:t>
      </w:r>
      <w:r w:rsidR="0045225C" w:rsidRPr="006C6CBC">
        <w:rPr>
          <w:rFonts w:ascii="Times New Roman" w:hAnsi="Times New Roman" w:cs="Times New Roman"/>
          <w:sz w:val="28"/>
          <w:szCs w:val="28"/>
        </w:rPr>
        <w:t> –</w:t>
      </w:r>
      <w:r w:rsidR="0051438A" w:rsidRPr="006C6CBC">
        <w:rPr>
          <w:rFonts w:ascii="Times New Roman" w:hAnsi="Times New Roman" w:cs="Times New Roman"/>
          <w:sz w:val="28"/>
          <w:szCs w:val="28"/>
        </w:rPr>
        <w:t xml:space="preserve"> 20</w:t>
      </w:r>
      <w:r w:rsidR="00225BA4" w:rsidRPr="006C6CBC">
        <w:rPr>
          <w:rFonts w:ascii="Times New Roman" w:hAnsi="Times New Roman" w:cs="Times New Roman"/>
          <w:sz w:val="28"/>
          <w:szCs w:val="28"/>
        </w:rPr>
        <w:t>2</w:t>
      </w:r>
      <w:r w:rsidR="0001552B" w:rsidRPr="006C6CBC">
        <w:rPr>
          <w:rFonts w:ascii="Times New Roman" w:hAnsi="Times New Roman" w:cs="Times New Roman"/>
          <w:sz w:val="28"/>
          <w:szCs w:val="28"/>
        </w:rPr>
        <w:t>1</w:t>
      </w:r>
      <w:r w:rsidR="0051438A" w:rsidRPr="006C6CBC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A345A" w:rsidRPr="00BA4FAC" w:rsidRDefault="003B34C6" w:rsidP="00225BA4">
      <w:pPr>
        <w:pStyle w:val="ConsNormal"/>
        <w:keepNext/>
        <w:widowControl/>
        <w:spacing w:line="252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A4FAC">
        <w:rPr>
          <w:rFonts w:ascii="Times New Roman" w:hAnsi="Times New Roman" w:cs="Times New Roman"/>
          <w:sz w:val="28"/>
          <w:szCs w:val="28"/>
        </w:rPr>
        <w:t>Р</w:t>
      </w:r>
      <w:r w:rsidR="00EA345A" w:rsidRPr="00BA4FAC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911" w:type="dxa"/>
        <w:tblInd w:w="93" w:type="dxa"/>
        <w:tblLook w:val="04A0" w:firstRow="1" w:lastRow="0" w:firstColumn="1" w:lastColumn="0" w:noHBand="0" w:noVBand="1"/>
      </w:tblPr>
      <w:tblGrid>
        <w:gridCol w:w="4693"/>
        <w:gridCol w:w="1701"/>
        <w:gridCol w:w="1701"/>
        <w:gridCol w:w="1816"/>
      </w:tblGrid>
      <w:tr w:rsidR="003B34C6" w:rsidRPr="00647B24" w:rsidTr="00647B24">
        <w:trPr>
          <w:trHeight w:val="2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C6" w:rsidRPr="00647B24" w:rsidRDefault="003B34C6">
            <w:pPr>
              <w:rPr>
                <w:bCs/>
                <w:sz w:val="28"/>
                <w:szCs w:val="28"/>
              </w:rPr>
            </w:pPr>
            <w:r w:rsidRPr="00647B24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bCs/>
                <w:sz w:val="28"/>
                <w:szCs w:val="28"/>
              </w:rPr>
            </w:pPr>
            <w:r w:rsidRPr="00647B24">
              <w:rPr>
                <w:bCs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bCs/>
                <w:sz w:val="28"/>
                <w:szCs w:val="28"/>
              </w:rPr>
            </w:pPr>
            <w:r w:rsidRPr="00647B24">
              <w:rPr>
                <w:bCs/>
                <w:sz w:val="28"/>
                <w:szCs w:val="28"/>
              </w:rPr>
              <w:t>2020 год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bCs/>
                <w:sz w:val="28"/>
                <w:szCs w:val="28"/>
              </w:rPr>
            </w:pPr>
            <w:r w:rsidRPr="00647B24">
              <w:rPr>
                <w:bCs/>
                <w:sz w:val="28"/>
                <w:szCs w:val="28"/>
              </w:rPr>
              <w:t>2021 год</w:t>
            </w:r>
          </w:p>
        </w:tc>
      </w:tr>
      <w:tr w:rsidR="003B34C6" w:rsidRPr="00647B24" w:rsidTr="00647B24">
        <w:trPr>
          <w:trHeight w:val="7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Обеспечение сохранности жилых помещений, закрепленных за детьми - сиротами и детьми, оставшимися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99 000,00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99 000,00</w:t>
            </w:r>
          </w:p>
        </w:tc>
      </w:tr>
      <w:tr w:rsidR="003B34C6" w:rsidRPr="00647B24" w:rsidTr="00647B24">
        <w:trPr>
          <w:trHeight w:val="27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C6" w:rsidRPr="00647B24" w:rsidRDefault="00F95E89" w:rsidP="00F95E89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в</w:t>
            </w:r>
            <w:r w:rsidR="003B34C6" w:rsidRPr="00647B24">
              <w:rPr>
                <w:sz w:val="28"/>
                <w:szCs w:val="28"/>
              </w:rPr>
              <w:t>ыплата ежемесячных денежных средств на содержание и проезд р</w:t>
            </w:r>
            <w:r w:rsidR="003B34C6" w:rsidRPr="00647B24">
              <w:rPr>
                <w:sz w:val="28"/>
                <w:szCs w:val="28"/>
              </w:rPr>
              <w:t>е</w:t>
            </w:r>
            <w:r w:rsidR="003B34C6" w:rsidRPr="00647B24">
              <w:rPr>
                <w:sz w:val="28"/>
                <w:szCs w:val="28"/>
              </w:rPr>
              <w:t>бенка, переданного на воспитание в семью опекуна (попечителя), прие</w:t>
            </w:r>
            <w:r w:rsidR="003B34C6" w:rsidRPr="00647B24">
              <w:rPr>
                <w:sz w:val="28"/>
                <w:szCs w:val="28"/>
              </w:rPr>
              <w:t>м</w:t>
            </w:r>
            <w:r w:rsidR="003B34C6" w:rsidRPr="00647B24">
              <w:rPr>
                <w:sz w:val="28"/>
                <w:szCs w:val="28"/>
              </w:rPr>
              <w:t xml:space="preserve">ную семью,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2 836 299,00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3 311 565,00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3 436 729,00</w:t>
            </w:r>
          </w:p>
        </w:tc>
      </w:tr>
      <w:tr w:rsidR="003B34C6" w:rsidRPr="00647B24" w:rsidTr="00647B24">
        <w:trPr>
          <w:trHeight w:val="79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 в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104 878,38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108 863,76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113 218,32</w:t>
            </w:r>
          </w:p>
        </w:tc>
      </w:tr>
      <w:tr w:rsidR="003B34C6" w:rsidRPr="00647B24" w:rsidTr="00647B24">
        <w:trPr>
          <w:trHeight w:val="30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jc w:val="center"/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3 040 177,38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3 519 428,76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C6" w:rsidRPr="00647B24" w:rsidRDefault="003B34C6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3 648 947,32</w:t>
            </w:r>
          </w:p>
        </w:tc>
      </w:tr>
    </w:tbl>
    <w:p w:rsidR="00F95E89" w:rsidRDefault="00F95E89" w:rsidP="00F95E89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7B24" w:rsidRDefault="00F95E89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CBC">
        <w:rPr>
          <w:rFonts w:ascii="Times New Roman" w:hAnsi="Times New Roman" w:cs="Times New Roman"/>
          <w:sz w:val="28"/>
          <w:szCs w:val="28"/>
        </w:rPr>
        <w:t xml:space="preserve">Все социальные выплаты в 2019 году сохранены на уровне не ниже 2018 года. </w:t>
      </w:r>
      <w:proofErr w:type="gramStart"/>
      <w:r w:rsidRPr="006C6CBC">
        <w:rPr>
          <w:rFonts w:ascii="Times New Roman" w:hAnsi="Times New Roman" w:cs="Times New Roman"/>
          <w:sz w:val="28"/>
          <w:szCs w:val="28"/>
        </w:rPr>
        <w:t>С целью повышения уровня государственной поддержки наиболее соц</w:t>
      </w:r>
      <w:r w:rsidRPr="006C6CBC">
        <w:rPr>
          <w:rFonts w:ascii="Times New Roman" w:hAnsi="Times New Roman" w:cs="Times New Roman"/>
          <w:sz w:val="28"/>
          <w:szCs w:val="28"/>
        </w:rPr>
        <w:t>и</w:t>
      </w:r>
      <w:r w:rsidRPr="006C6CBC">
        <w:rPr>
          <w:rFonts w:ascii="Times New Roman" w:hAnsi="Times New Roman" w:cs="Times New Roman"/>
          <w:sz w:val="28"/>
          <w:szCs w:val="28"/>
        </w:rPr>
        <w:lastRenderedPageBreak/>
        <w:t>ально незащищенных слоев населения при формировании проекта местного бюджета на 2019 – 2021 годы запланировано увеличение размеров действу</w:t>
      </w:r>
      <w:r w:rsidRPr="006C6CBC">
        <w:rPr>
          <w:rFonts w:ascii="Times New Roman" w:hAnsi="Times New Roman" w:cs="Times New Roman"/>
          <w:sz w:val="28"/>
          <w:szCs w:val="28"/>
        </w:rPr>
        <w:t>ю</w:t>
      </w:r>
      <w:r w:rsidRPr="006C6CBC">
        <w:rPr>
          <w:rFonts w:ascii="Times New Roman" w:hAnsi="Times New Roman" w:cs="Times New Roman"/>
          <w:sz w:val="28"/>
          <w:szCs w:val="28"/>
        </w:rPr>
        <w:t>щих на территории региона социальных выплат и пособий на 4,3% с 1 октября 2019 года, в 2020 и 2021 годах также планируется индексация данных выплат с 1 октября соответственно на 3,8% и 4,0%.</w:t>
      </w:r>
      <w:proofErr w:type="gramEnd"/>
    </w:p>
    <w:p w:rsidR="00647B24" w:rsidRDefault="00983D88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</w:t>
      </w:r>
      <w:r w:rsidRPr="00983D88">
        <w:rPr>
          <w:rFonts w:ascii="Times New Roman" w:hAnsi="Times New Roman" w:cs="Times New Roman"/>
          <w:sz w:val="28"/>
          <w:szCs w:val="28"/>
        </w:rPr>
        <w:t>беспечение сохранности жилых помещений, закрепленных за детьми - сиротами и детьми, оставшимися без попечения родителей</w:t>
      </w:r>
    </w:p>
    <w:p w:rsidR="00647B24" w:rsidRDefault="00983D88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Кол-во закрепленных жилых помещений, требующих ремонта – 3</w:t>
      </w:r>
      <w:r w:rsidR="00E77BC1">
        <w:rPr>
          <w:rFonts w:ascii="Times New Roman" w:hAnsi="Times New Roman" w:cs="Times New Roman"/>
          <w:sz w:val="28"/>
          <w:szCs w:val="28"/>
        </w:rPr>
        <w:t>шт</w:t>
      </w:r>
    </w:p>
    <w:p w:rsidR="00647B24" w:rsidRDefault="00983D88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осуществления поддержки и ремонта в</w:t>
      </w:r>
      <w:r w:rsidRPr="00983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закре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ленных жилых помещениях -45 тысяч рублей.</w:t>
      </w:r>
    </w:p>
    <w:p w:rsidR="00647B24" w:rsidRDefault="00983D88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оплаты коммунальных услуг – 42 тысячи ру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647B24" w:rsidRDefault="00983D88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оформления документов по передаче жилых помещений в собственность – 12 тысяч рублей</w:t>
      </w:r>
      <w:r w:rsidR="00D278AE">
        <w:rPr>
          <w:rFonts w:ascii="Times New Roman" w:hAnsi="Times New Roman" w:cs="Times New Roman"/>
          <w:sz w:val="28"/>
          <w:szCs w:val="28"/>
        </w:rPr>
        <w:t>.</w:t>
      </w:r>
    </w:p>
    <w:p w:rsidR="00647B24" w:rsidRDefault="00D278AE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в</w:t>
      </w:r>
      <w:r w:rsidRPr="00D278AE">
        <w:rPr>
          <w:rFonts w:ascii="Times New Roman" w:hAnsi="Times New Roman" w:cs="Times New Roman"/>
          <w:sz w:val="28"/>
          <w:szCs w:val="28"/>
        </w:rPr>
        <w:t>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278AE">
        <w:rPr>
          <w:rFonts w:ascii="Times New Roman" w:hAnsi="Times New Roman" w:cs="Times New Roman"/>
          <w:sz w:val="28"/>
          <w:szCs w:val="28"/>
        </w:rPr>
        <w:t xml:space="preserve"> единовременного пособия при всех формах устройства детей, лишенных родительского попечения в семью </w:t>
      </w:r>
    </w:p>
    <w:p w:rsidR="00647B24" w:rsidRDefault="00D278AE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Прогнозная численность детей лишенных родительского попечения,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торых предполагается устроить в семью – 6</w:t>
      </w:r>
      <w:r w:rsidR="00E77BC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647B24" w:rsidRDefault="00D278AE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пособия на одного ребенка при всех формах устройства детей: </w:t>
      </w:r>
    </w:p>
    <w:p w:rsidR="00647B24" w:rsidRDefault="00D278AE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-17 479,73 рубля,</w:t>
      </w:r>
    </w:p>
    <w:p w:rsidR="00647B24" w:rsidRDefault="00D278AE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18 143,96 рубля, </w:t>
      </w:r>
    </w:p>
    <w:p w:rsidR="00647B24" w:rsidRDefault="00D278AE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-18 869,72 рубля.</w:t>
      </w:r>
    </w:p>
    <w:p w:rsidR="00647B24" w:rsidRDefault="00F95E89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B24">
        <w:rPr>
          <w:rFonts w:ascii="Times New Roman" w:hAnsi="Times New Roman" w:cs="Times New Roman"/>
          <w:sz w:val="28"/>
          <w:szCs w:val="28"/>
        </w:rPr>
        <w:t>Расходы на выплаты ежемесячных</w:t>
      </w:r>
      <w:r w:rsidRPr="00F95E89">
        <w:rPr>
          <w:rFonts w:ascii="Times New Roman" w:hAnsi="Times New Roman" w:cs="Times New Roman"/>
          <w:sz w:val="28"/>
          <w:szCs w:val="28"/>
        </w:rPr>
        <w:t xml:space="preserve"> денежных средств на содержание и проезд ребенка, переданного на воспитание в семью опекуна (попечителя), приемную семью </w:t>
      </w:r>
    </w:p>
    <w:p w:rsidR="00647B24" w:rsidRDefault="00A9286C" w:rsidP="00647B24">
      <w:pPr>
        <w:pStyle w:val="ConsNormal"/>
        <w:spacing w:line="252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Прогнозная численность детей до 6 лет – 2</w:t>
      </w:r>
      <w:r w:rsidR="00E77BC1">
        <w:rPr>
          <w:rFonts w:ascii="Times New Roman" w:hAnsi="Times New Roman" w:cs="Times New Roman"/>
          <w:sz w:val="28"/>
          <w:szCs w:val="28"/>
        </w:rPr>
        <w:t xml:space="preserve"> человека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286C">
        <w:t xml:space="preserve"> </w:t>
      </w:r>
    </w:p>
    <w:p w:rsidR="00647B24" w:rsidRDefault="00A9286C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86C">
        <w:rPr>
          <w:rFonts w:ascii="Times New Roman" w:hAnsi="Times New Roman" w:cs="Times New Roman"/>
          <w:sz w:val="28"/>
          <w:szCs w:val="28"/>
        </w:rPr>
        <w:t>Ежемесячная денежная выплата на содержание подопечного ребенка, переданного на воспитание в семью опекуна (попечителя), приемную семью, в возрасте до 6 лет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7B24" w:rsidRDefault="00A9286C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год– 6877 рублей,</w:t>
      </w:r>
    </w:p>
    <w:p w:rsidR="00647B24" w:rsidRDefault="00A9286C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7139 рублей,</w:t>
      </w:r>
    </w:p>
    <w:p w:rsidR="00647B24" w:rsidRDefault="00A9286C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7425 рублей.</w:t>
      </w:r>
    </w:p>
    <w:p w:rsidR="00647B24" w:rsidRDefault="00A9286C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Прогнозная численность детей старше 6 лет – 18</w:t>
      </w:r>
      <w:r w:rsidR="00E77BC1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9286C" w:rsidRDefault="00A9286C" w:rsidP="00647B24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86C">
        <w:rPr>
          <w:rFonts w:ascii="Times New Roman" w:hAnsi="Times New Roman" w:cs="Times New Roman"/>
          <w:sz w:val="28"/>
          <w:szCs w:val="28"/>
        </w:rPr>
        <w:t xml:space="preserve">Ежемесячная денежная выплата на содержание подопечного ребенка, переданного на воспитание в семью опекуна (попечителя), приемную семью, в возрасте </w:t>
      </w:r>
      <w:r>
        <w:rPr>
          <w:rFonts w:ascii="Times New Roman" w:hAnsi="Times New Roman" w:cs="Times New Roman"/>
          <w:sz w:val="28"/>
          <w:szCs w:val="28"/>
        </w:rPr>
        <w:t>старше</w:t>
      </w:r>
      <w:r w:rsidRPr="00A9286C">
        <w:rPr>
          <w:rFonts w:ascii="Times New Roman" w:hAnsi="Times New Roman" w:cs="Times New Roman"/>
          <w:sz w:val="28"/>
          <w:szCs w:val="28"/>
        </w:rPr>
        <w:t xml:space="preserve"> 6 лет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286C" w:rsidRDefault="00A9286C" w:rsidP="00A9286C">
      <w:pPr>
        <w:pStyle w:val="ConsNormal"/>
        <w:keepNext/>
        <w:widowControl/>
        <w:spacing w:line="252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год– 7735 рублей,</w:t>
      </w:r>
    </w:p>
    <w:p w:rsidR="00A9286C" w:rsidRDefault="00A9286C" w:rsidP="00A9286C">
      <w:pPr>
        <w:pStyle w:val="ConsNormal"/>
        <w:keepNext/>
        <w:widowControl/>
        <w:spacing w:line="252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8029 рублей,</w:t>
      </w:r>
    </w:p>
    <w:p w:rsidR="00A9286C" w:rsidRDefault="00A9286C" w:rsidP="00A9286C">
      <w:pPr>
        <w:pStyle w:val="ConsNormal"/>
        <w:keepNext/>
        <w:widowControl/>
        <w:spacing w:line="252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8351 рубль.</w:t>
      </w:r>
    </w:p>
    <w:p w:rsidR="00A9286C" w:rsidRDefault="00572A06" w:rsidP="00FF0847">
      <w:pPr>
        <w:spacing w:line="252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F66255">
        <w:rPr>
          <w:color w:val="000000"/>
          <w:sz w:val="28"/>
          <w:szCs w:val="28"/>
        </w:rPr>
        <w:t>а обеспечение предоставления</w:t>
      </w:r>
      <w:r w:rsidRPr="00F66255">
        <w:rPr>
          <w:bCs/>
          <w:color w:val="000000"/>
          <w:sz w:val="28"/>
          <w:szCs w:val="28"/>
        </w:rPr>
        <w:t xml:space="preserve"> жилых помещений детям-сиротам</w:t>
      </w:r>
      <w:r w:rsidRPr="00F66255">
        <w:rPr>
          <w:color w:val="000000"/>
          <w:sz w:val="28"/>
          <w:szCs w:val="28"/>
        </w:rPr>
        <w:t xml:space="preserve"> и д</w:t>
      </w:r>
      <w:r w:rsidRPr="00F66255">
        <w:rPr>
          <w:color w:val="000000"/>
          <w:sz w:val="28"/>
          <w:szCs w:val="28"/>
        </w:rPr>
        <w:t>е</w:t>
      </w:r>
      <w:r w:rsidRPr="00F66255">
        <w:rPr>
          <w:color w:val="000000"/>
          <w:sz w:val="28"/>
          <w:szCs w:val="28"/>
        </w:rPr>
        <w:t>тям, оставшимся без попечения родителей, лицам из их числа по договорам найма специализированных жилых помещений</w:t>
      </w:r>
      <w:r>
        <w:rPr>
          <w:color w:val="000000"/>
          <w:sz w:val="28"/>
          <w:szCs w:val="28"/>
        </w:rPr>
        <w:t xml:space="preserve"> в местном бюджете планир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ются к обеспечению  3 квартиры. Норматив обеспечения жилыми помещен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lastRenderedPageBreak/>
        <w:t xml:space="preserve">ями – 33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>етра</w:t>
      </w:r>
      <w:proofErr w:type="spellEnd"/>
      <w:r>
        <w:rPr>
          <w:color w:val="000000"/>
          <w:sz w:val="28"/>
          <w:szCs w:val="28"/>
        </w:rPr>
        <w:t xml:space="preserve">. Средняя стоимость 1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>етра</w:t>
      </w:r>
      <w:proofErr w:type="spellEnd"/>
      <w:r>
        <w:rPr>
          <w:color w:val="000000"/>
          <w:sz w:val="28"/>
          <w:szCs w:val="28"/>
        </w:rPr>
        <w:t xml:space="preserve"> жилого </w:t>
      </w:r>
      <w:r w:rsidR="0004216C">
        <w:rPr>
          <w:color w:val="000000"/>
          <w:sz w:val="28"/>
          <w:szCs w:val="28"/>
        </w:rPr>
        <w:t xml:space="preserve">помещения </w:t>
      </w:r>
      <w:r w:rsidR="00E77BC1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>30 412 рублей</w:t>
      </w:r>
      <w:r w:rsidR="00E77BC1">
        <w:rPr>
          <w:color w:val="000000"/>
          <w:sz w:val="28"/>
          <w:szCs w:val="28"/>
        </w:rPr>
        <w:t>, общее прогнозное количество лиц из числа детей сирот у кот</w:t>
      </w:r>
      <w:r w:rsidR="00E77BC1">
        <w:rPr>
          <w:color w:val="000000"/>
          <w:sz w:val="28"/>
          <w:szCs w:val="28"/>
        </w:rPr>
        <w:t>о</w:t>
      </w:r>
      <w:r w:rsidR="00E77BC1">
        <w:rPr>
          <w:color w:val="000000"/>
          <w:sz w:val="28"/>
          <w:szCs w:val="28"/>
        </w:rPr>
        <w:t>рых возникло право на получение жилья на 01.01.2019 -19 человек.</w:t>
      </w:r>
    </w:p>
    <w:p w:rsidR="00862FC0" w:rsidRDefault="00862FC0" w:rsidP="00FF0847">
      <w:pPr>
        <w:spacing w:line="252" w:lineRule="auto"/>
        <w:ind w:firstLine="720"/>
        <w:jc w:val="both"/>
        <w:rPr>
          <w:sz w:val="28"/>
          <w:szCs w:val="28"/>
        </w:rPr>
      </w:pPr>
    </w:p>
    <w:p w:rsidR="00FF0847" w:rsidRPr="006C6CBC" w:rsidRDefault="00FF0847" w:rsidP="00FF0847">
      <w:pPr>
        <w:spacing w:line="252" w:lineRule="auto"/>
        <w:ind w:firstLine="720"/>
        <w:jc w:val="both"/>
        <w:rPr>
          <w:sz w:val="28"/>
          <w:szCs w:val="28"/>
        </w:rPr>
      </w:pPr>
      <w:r w:rsidRPr="006C6CBC">
        <w:rPr>
          <w:sz w:val="28"/>
          <w:szCs w:val="28"/>
        </w:rPr>
        <w:t xml:space="preserve">Общий объем межбюджетных трансфертов </w:t>
      </w:r>
      <w:r w:rsidR="001F473D">
        <w:rPr>
          <w:sz w:val="28"/>
          <w:szCs w:val="28"/>
        </w:rPr>
        <w:t xml:space="preserve">местному </w:t>
      </w:r>
      <w:r w:rsidRPr="006C6CBC">
        <w:rPr>
          <w:sz w:val="28"/>
          <w:szCs w:val="28"/>
        </w:rPr>
        <w:t>бюджет</w:t>
      </w:r>
      <w:r w:rsidR="006C6CBC">
        <w:rPr>
          <w:sz w:val="28"/>
          <w:szCs w:val="28"/>
        </w:rPr>
        <w:t>у</w:t>
      </w:r>
      <w:r w:rsidRPr="006C6CBC">
        <w:rPr>
          <w:sz w:val="28"/>
          <w:szCs w:val="28"/>
        </w:rPr>
        <w:t xml:space="preserve"> план</w:t>
      </w:r>
      <w:r w:rsidRPr="006C6CBC">
        <w:rPr>
          <w:sz w:val="28"/>
          <w:szCs w:val="28"/>
        </w:rPr>
        <w:t>и</w:t>
      </w:r>
      <w:r w:rsidRPr="006C6CBC">
        <w:rPr>
          <w:sz w:val="28"/>
          <w:szCs w:val="28"/>
        </w:rPr>
        <w:t>руется:</w:t>
      </w:r>
    </w:p>
    <w:p w:rsidR="00FF0847" w:rsidRPr="006C6CBC" w:rsidRDefault="00FF0847" w:rsidP="0094047D">
      <w:pPr>
        <w:spacing w:line="252" w:lineRule="auto"/>
        <w:ind w:firstLine="720"/>
        <w:jc w:val="both"/>
        <w:rPr>
          <w:sz w:val="28"/>
          <w:szCs w:val="28"/>
        </w:rPr>
      </w:pPr>
      <w:r w:rsidRPr="006C6CBC">
        <w:rPr>
          <w:sz w:val="28"/>
          <w:szCs w:val="28"/>
        </w:rPr>
        <w:t xml:space="preserve">на 2019 год – </w:t>
      </w:r>
      <w:r w:rsidR="006C6CBC">
        <w:rPr>
          <w:color w:val="000000"/>
          <w:sz w:val="28"/>
          <w:szCs w:val="28"/>
        </w:rPr>
        <w:t>125 946 410,48</w:t>
      </w:r>
      <w:r w:rsidRPr="006C6CBC">
        <w:rPr>
          <w:color w:val="000000"/>
          <w:sz w:val="28"/>
          <w:szCs w:val="28"/>
        </w:rPr>
        <w:t xml:space="preserve"> </w:t>
      </w:r>
      <w:r w:rsidRPr="006C6CBC">
        <w:rPr>
          <w:sz w:val="28"/>
          <w:szCs w:val="28"/>
        </w:rPr>
        <w:t>рубля;</w:t>
      </w:r>
    </w:p>
    <w:p w:rsidR="00FF0847" w:rsidRPr="006C6CBC" w:rsidRDefault="00FF0847" w:rsidP="00FF0847">
      <w:pPr>
        <w:spacing w:line="252" w:lineRule="auto"/>
        <w:ind w:firstLine="720"/>
        <w:jc w:val="both"/>
        <w:rPr>
          <w:sz w:val="28"/>
          <w:szCs w:val="28"/>
        </w:rPr>
      </w:pPr>
      <w:r w:rsidRPr="006C6CBC">
        <w:rPr>
          <w:sz w:val="28"/>
          <w:szCs w:val="28"/>
        </w:rPr>
        <w:t xml:space="preserve">на 2020 год – </w:t>
      </w:r>
      <w:r w:rsidR="006C6CBC">
        <w:rPr>
          <w:color w:val="000000"/>
          <w:sz w:val="28"/>
          <w:szCs w:val="28"/>
        </w:rPr>
        <w:t>117 487 995,86</w:t>
      </w:r>
      <w:r w:rsidRPr="006C6CBC">
        <w:rPr>
          <w:color w:val="000000"/>
          <w:sz w:val="28"/>
          <w:szCs w:val="28"/>
        </w:rPr>
        <w:t xml:space="preserve"> </w:t>
      </w:r>
      <w:r w:rsidRPr="006C6CBC">
        <w:rPr>
          <w:sz w:val="28"/>
          <w:szCs w:val="28"/>
        </w:rPr>
        <w:t>рубля;</w:t>
      </w:r>
    </w:p>
    <w:p w:rsidR="00FF0847" w:rsidRPr="006C6CBC" w:rsidRDefault="00FF0847" w:rsidP="00FF0847">
      <w:pPr>
        <w:spacing w:line="252" w:lineRule="auto"/>
        <w:ind w:firstLine="720"/>
        <w:jc w:val="both"/>
        <w:rPr>
          <w:sz w:val="28"/>
          <w:szCs w:val="28"/>
        </w:rPr>
      </w:pPr>
      <w:r w:rsidRPr="006C6CBC">
        <w:rPr>
          <w:sz w:val="28"/>
          <w:szCs w:val="28"/>
        </w:rPr>
        <w:t xml:space="preserve">на 2021 год – </w:t>
      </w:r>
      <w:r w:rsidR="006C6CBC">
        <w:rPr>
          <w:color w:val="000000"/>
          <w:sz w:val="28"/>
          <w:szCs w:val="28"/>
        </w:rPr>
        <w:t>116 457 650,42</w:t>
      </w:r>
      <w:r w:rsidRPr="006C6CBC">
        <w:rPr>
          <w:color w:val="000000"/>
          <w:sz w:val="28"/>
          <w:szCs w:val="28"/>
        </w:rPr>
        <w:t xml:space="preserve"> </w:t>
      </w:r>
      <w:r w:rsidRPr="006C6CBC">
        <w:rPr>
          <w:sz w:val="28"/>
          <w:szCs w:val="28"/>
        </w:rPr>
        <w:t xml:space="preserve">рубля. </w:t>
      </w:r>
    </w:p>
    <w:p w:rsidR="00FF0847" w:rsidRPr="00BA4FAC" w:rsidRDefault="00981794" w:rsidP="00FF0847">
      <w:pPr>
        <w:spacing w:line="252" w:lineRule="auto"/>
        <w:ind w:firstLine="720"/>
        <w:jc w:val="right"/>
        <w:rPr>
          <w:sz w:val="28"/>
          <w:szCs w:val="28"/>
          <w:lang w:val="en-US"/>
        </w:rPr>
      </w:pPr>
      <w:r w:rsidRPr="006C6CBC">
        <w:rPr>
          <w:sz w:val="28"/>
          <w:szCs w:val="28"/>
          <w:lang w:val="en-US"/>
        </w:rPr>
        <w:t xml:space="preserve"> </w:t>
      </w:r>
      <w:r w:rsidR="00FF0847" w:rsidRPr="00BA4FAC">
        <w:rPr>
          <w:sz w:val="28"/>
          <w:szCs w:val="28"/>
          <w:lang w:val="en-US"/>
        </w:rPr>
        <w:t>(</w:t>
      </w:r>
      <w:proofErr w:type="gramStart"/>
      <w:r w:rsidR="00FF0847" w:rsidRPr="00BA4FAC">
        <w:rPr>
          <w:sz w:val="28"/>
          <w:szCs w:val="28"/>
        </w:rPr>
        <w:t>рублей</w:t>
      </w:r>
      <w:proofErr w:type="gramEnd"/>
      <w:r w:rsidR="00FF0847" w:rsidRPr="00BA4FAC">
        <w:rPr>
          <w:sz w:val="28"/>
          <w:szCs w:val="28"/>
          <w:lang w:val="en-US"/>
        </w:rPr>
        <w:t>)</w:t>
      </w:r>
    </w:p>
    <w:tbl>
      <w:tblPr>
        <w:tblW w:w="10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8"/>
        <w:gridCol w:w="2127"/>
        <w:gridCol w:w="2234"/>
        <w:gridCol w:w="2129"/>
      </w:tblGrid>
      <w:tr w:rsidR="00FF0847" w:rsidRPr="00541AED" w:rsidTr="00F66255">
        <w:trPr>
          <w:trHeight w:val="31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847" w:rsidRPr="00541AED" w:rsidRDefault="00FF0847">
            <w:pPr>
              <w:spacing w:line="252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47" w:rsidRPr="00541AED" w:rsidRDefault="00FF0847">
            <w:pPr>
              <w:spacing w:line="252" w:lineRule="auto"/>
              <w:jc w:val="center"/>
              <w:rPr>
                <w:b/>
                <w:bCs/>
                <w:sz w:val="28"/>
                <w:szCs w:val="28"/>
              </w:rPr>
            </w:pPr>
            <w:r w:rsidRPr="00541AED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47" w:rsidRPr="00541AED" w:rsidRDefault="00FF0847">
            <w:pPr>
              <w:spacing w:line="252" w:lineRule="auto"/>
              <w:jc w:val="center"/>
              <w:rPr>
                <w:b/>
                <w:bCs/>
                <w:sz w:val="28"/>
                <w:szCs w:val="28"/>
              </w:rPr>
            </w:pPr>
            <w:r w:rsidRPr="00541AED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47" w:rsidRPr="00541AED" w:rsidRDefault="00FF0847">
            <w:pPr>
              <w:spacing w:line="252" w:lineRule="auto"/>
              <w:jc w:val="center"/>
              <w:rPr>
                <w:b/>
                <w:bCs/>
                <w:sz w:val="28"/>
                <w:szCs w:val="28"/>
              </w:rPr>
            </w:pPr>
            <w:r w:rsidRPr="00541AED">
              <w:rPr>
                <w:b/>
                <w:bCs/>
                <w:sz w:val="28"/>
                <w:szCs w:val="28"/>
              </w:rPr>
              <w:t>2021 год</w:t>
            </w:r>
          </w:p>
        </w:tc>
      </w:tr>
      <w:tr w:rsidR="00FF0847" w:rsidRPr="00541AED" w:rsidTr="00F66255">
        <w:trPr>
          <w:trHeight w:val="329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47" w:rsidRPr="00541AED" w:rsidRDefault="00FF0847">
            <w:pPr>
              <w:spacing w:line="252" w:lineRule="auto"/>
              <w:jc w:val="both"/>
              <w:rPr>
                <w:bCs/>
                <w:sz w:val="28"/>
                <w:szCs w:val="28"/>
              </w:rPr>
            </w:pPr>
            <w:r w:rsidRPr="00541AED">
              <w:rPr>
                <w:bCs/>
                <w:sz w:val="28"/>
                <w:szCs w:val="28"/>
              </w:rPr>
              <w:t>Дотации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47" w:rsidRPr="00541AED" w:rsidRDefault="00981794" w:rsidP="00FF0847">
            <w:pPr>
              <w:jc w:val="center"/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40 784 400,00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47" w:rsidRPr="00541AED" w:rsidRDefault="001F473D" w:rsidP="00FF0847">
            <w:pPr>
              <w:jc w:val="center"/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31 736 000,00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47" w:rsidRPr="00541AED" w:rsidRDefault="001F473D" w:rsidP="00FF0847">
            <w:pPr>
              <w:jc w:val="center"/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30 540 000,00</w:t>
            </w:r>
          </w:p>
        </w:tc>
      </w:tr>
      <w:tr w:rsidR="00FF0847" w:rsidRPr="00541AED" w:rsidTr="00F66255">
        <w:trPr>
          <w:trHeight w:val="31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47" w:rsidRPr="00541AED" w:rsidRDefault="00FF0847">
            <w:pPr>
              <w:spacing w:line="252" w:lineRule="auto"/>
              <w:jc w:val="both"/>
              <w:rPr>
                <w:bCs/>
                <w:sz w:val="28"/>
                <w:szCs w:val="28"/>
              </w:rPr>
            </w:pPr>
            <w:r w:rsidRPr="00541AED">
              <w:rPr>
                <w:bCs/>
                <w:sz w:val="28"/>
                <w:szCs w:val="28"/>
              </w:rPr>
              <w:t>Субсидии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794" w:rsidRPr="00541AED" w:rsidRDefault="00981794" w:rsidP="00981794">
            <w:pPr>
              <w:jc w:val="center"/>
              <w:rPr>
                <w:color w:val="000000"/>
                <w:sz w:val="28"/>
                <w:szCs w:val="28"/>
              </w:rPr>
            </w:pPr>
            <w:r w:rsidRPr="00541AED">
              <w:rPr>
                <w:color w:val="000000"/>
                <w:sz w:val="28"/>
                <w:szCs w:val="28"/>
              </w:rPr>
              <w:t>280 800,00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47" w:rsidRPr="00541AED" w:rsidRDefault="001F473D" w:rsidP="00FF0847">
            <w:pPr>
              <w:jc w:val="center"/>
              <w:rPr>
                <w:color w:val="000000"/>
                <w:sz w:val="28"/>
                <w:szCs w:val="28"/>
              </w:rPr>
            </w:pPr>
            <w:r w:rsidRPr="00541AED">
              <w:rPr>
                <w:color w:val="000000"/>
                <w:sz w:val="28"/>
                <w:szCs w:val="28"/>
              </w:rPr>
              <w:t>280 800,00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47" w:rsidRPr="00541AED" w:rsidRDefault="001F473D" w:rsidP="00FF0847">
            <w:pPr>
              <w:jc w:val="center"/>
              <w:rPr>
                <w:color w:val="000000"/>
                <w:sz w:val="28"/>
                <w:szCs w:val="28"/>
              </w:rPr>
            </w:pPr>
            <w:r w:rsidRPr="00541AED">
              <w:rPr>
                <w:color w:val="000000"/>
                <w:sz w:val="28"/>
                <w:szCs w:val="28"/>
              </w:rPr>
              <w:t>280 800,00</w:t>
            </w:r>
          </w:p>
        </w:tc>
      </w:tr>
      <w:tr w:rsidR="00FF0847" w:rsidRPr="00541AED" w:rsidTr="00F66255">
        <w:trPr>
          <w:trHeight w:val="31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47" w:rsidRPr="00541AED" w:rsidRDefault="00FF0847">
            <w:pPr>
              <w:spacing w:line="252" w:lineRule="auto"/>
              <w:jc w:val="both"/>
              <w:rPr>
                <w:bCs/>
                <w:sz w:val="28"/>
                <w:szCs w:val="28"/>
              </w:rPr>
            </w:pPr>
            <w:r w:rsidRPr="00541AED">
              <w:rPr>
                <w:bCs/>
                <w:sz w:val="28"/>
                <w:szCs w:val="28"/>
              </w:rPr>
              <w:t>Субвенции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47" w:rsidRPr="00541AED" w:rsidRDefault="001F473D" w:rsidP="00FF084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41AED">
              <w:rPr>
                <w:color w:val="000000"/>
                <w:sz w:val="28"/>
                <w:szCs w:val="28"/>
              </w:rPr>
              <w:t>84 881 210,48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47" w:rsidRPr="00541AED" w:rsidRDefault="001F473D" w:rsidP="00FF084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41AED">
              <w:rPr>
                <w:color w:val="000000"/>
                <w:sz w:val="28"/>
                <w:szCs w:val="28"/>
              </w:rPr>
              <w:t>85 471 195,86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47" w:rsidRPr="00541AED" w:rsidRDefault="001F473D" w:rsidP="00FF084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41AED">
              <w:rPr>
                <w:color w:val="000000"/>
                <w:sz w:val="28"/>
                <w:szCs w:val="28"/>
              </w:rPr>
              <w:t>85 636 850,42</w:t>
            </w:r>
          </w:p>
        </w:tc>
      </w:tr>
      <w:tr w:rsidR="00FF0847" w:rsidRPr="00541AED" w:rsidTr="00F66255">
        <w:trPr>
          <w:trHeight w:val="345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47" w:rsidRPr="00541AED" w:rsidRDefault="00FF0847">
            <w:pPr>
              <w:spacing w:line="252" w:lineRule="auto"/>
              <w:jc w:val="both"/>
              <w:rPr>
                <w:bCs/>
                <w:sz w:val="28"/>
                <w:szCs w:val="28"/>
              </w:rPr>
            </w:pPr>
            <w:r w:rsidRPr="00541AE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47" w:rsidRPr="00541AED" w:rsidRDefault="001F473D" w:rsidP="00FF084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41AED">
              <w:rPr>
                <w:color w:val="000000"/>
                <w:sz w:val="28"/>
                <w:szCs w:val="28"/>
              </w:rPr>
              <w:t>125 946 410,48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47" w:rsidRPr="00541AED" w:rsidRDefault="001F473D" w:rsidP="00FF084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41AED">
              <w:rPr>
                <w:color w:val="000000"/>
                <w:sz w:val="28"/>
                <w:szCs w:val="28"/>
              </w:rPr>
              <w:t>117 487 995,86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47" w:rsidRPr="00541AED" w:rsidRDefault="001F473D" w:rsidP="00FF084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41AED">
              <w:rPr>
                <w:color w:val="000000"/>
                <w:sz w:val="28"/>
                <w:szCs w:val="28"/>
              </w:rPr>
              <w:t>116 457 650,42</w:t>
            </w:r>
          </w:p>
        </w:tc>
      </w:tr>
    </w:tbl>
    <w:p w:rsidR="00FF0847" w:rsidRPr="006C6CBC" w:rsidRDefault="00FF0847" w:rsidP="00FF0847">
      <w:pPr>
        <w:tabs>
          <w:tab w:val="left" w:pos="1708"/>
        </w:tabs>
        <w:spacing w:line="252" w:lineRule="auto"/>
        <w:ind w:firstLine="720"/>
        <w:jc w:val="both"/>
        <w:rPr>
          <w:sz w:val="28"/>
          <w:szCs w:val="28"/>
        </w:rPr>
      </w:pPr>
    </w:p>
    <w:p w:rsidR="00FF0847" w:rsidRPr="001F473D" w:rsidRDefault="00FF0847" w:rsidP="00FF0847">
      <w:pPr>
        <w:pStyle w:val="afb"/>
        <w:keepNext/>
        <w:numPr>
          <w:ilvl w:val="0"/>
          <w:numId w:val="29"/>
        </w:numPr>
        <w:spacing w:line="252" w:lineRule="auto"/>
        <w:ind w:left="1077" w:hanging="357"/>
        <w:jc w:val="both"/>
        <w:rPr>
          <w:sz w:val="28"/>
          <w:szCs w:val="28"/>
        </w:rPr>
      </w:pPr>
      <w:r w:rsidRPr="001F473D">
        <w:rPr>
          <w:b/>
          <w:sz w:val="28"/>
          <w:szCs w:val="28"/>
        </w:rPr>
        <w:t xml:space="preserve">Дотации </w:t>
      </w:r>
      <w:r w:rsidRPr="001F473D">
        <w:rPr>
          <w:sz w:val="28"/>
          <w:szCs w:val="28"/>
        </w:rPr>
        <w:t>запланированы:</w:t>
      </w:r>
    </w:p>
    <w:p w:rsidR="001F473D" w:rsidRPr="00BA4FAC" w:rsidRDefault="00B90BEA" w:rsidP="00FF0847">
      <w:pPr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Pr="00BA4FAC">
        <w:rPr>
          <w:sz w:val="28"/>
          <w:szCs w:val="28"/>
        </w:rPr>
        <w:t xml:space="preserve">  </w:t>
      </w:r>
      <w:r w:rsidR="001F473D" w:rsidRPr="00BA4FAC">
        <w:rPr>
          <w:sz w:val="28"/>
          <w:szCs w:val="28"/>
        </w:rPr>
        <w:t>(рублей)</w:t>
      </w:r>
    </w:p>
    <w:tbl>
      <w:tblPr>
        <w:tblW w:w="10359" w:type="dxa"/>
        <w:tblInd w:w="-318" w:type="dxa"/>
        <w:tblLook w:val="04A0" w:firstRow="1" w:lastRow="0" w:firstColumn="1" w:lastColumn="0" w:noHBand="0" w:noVBand="1"/>
      </w:tblPr>
      <w:tblGrid>
        <w:gridCol w:w="4821"/>
        <w:gridCol w:w="1842"/>
        <w:gridCol w:w="1843"/>
        <w:gridCol w:w="1853"/>
      </w:tblGrid>
      <w:tr w:rsidR="00B90BEA" w:rsidRPr="00BA4FAC" w:rsidTr="00541AED">
        <w:trPr>
          <w:trHeight w:val="409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BEA" w:rsidRPr="00BA4FAC" w:rsidRDefault="00B90BEA">
            <w:pPr>
              <w:jc w:val="center"/>
              <w:rPr>
                <w:color w:val="000000"/>
                <w:sz w:val="28"/>
                <w:szCs w:val="28"/>
              </w:rPr>
            </w:pPr>
            <w:r w:rsidRPr="00BA4FAC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BEA" w:rsidRPr="00BA4FAC" w:rsidRDefault="00B90BEA">
            <w:pPr>
              <w:jc w:val="center"/>
              <w:rPr>
                <w:color w:val="000000"/>
                <w:sz w:val="28"/>
                <w:szCs w:val="28"/>
              </w:rPr>
            </w:pPr>
            <w:r w:rsidRPr="00BA4FAC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BEA" w:rsidRPr="00BA4FAC" w:rsidRDefault="00B90BEA">
            <w:pPr>
              <w:jc w:val="center"/>
              <w:rPr>
                <w:color w:val="000000"/>
                <w:sz w:val="28"/>
                <w:szCs w:val="28"/>
              </w:rPr>
            </w:pPr>
            <w:r w:rsidRPr="00BA4FAC">
              <w:rPr>
                <w:color w:val="000000"/>
                <w:sz w:val="28"/>
                <w:szCs w:val="28"/>
              </w:rPr>
              <w:t xml:space="preserve">2020 год    </w:t>
            </w:r>
          </w:p>
        </w:tc>
        <w:tc>
          <w:tcPr>
            <w:tcW w:w="1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BEA" w:rsidRPr="00BA4FAC" w:rsidRDefault="00B90BEA">
            <w:pPr>
              <w:jc w:val="center"/>
              <w:rPr>
                <w:color w:val="000000"/>
                <w:sz w:val="28"/>
                <w:szCs w:val="28"/>
              </w:rPr>
            </w:pPr>
            <w:r w:rsidRPr="00BA4FAC">
              <w:rPr>
                <w:color w:val="000000"/>
                <w:sz w:val="28"/>
                <w:szCs w:val="28"/>
              </w:rPr>
              <w:t xml:space="preserve">2021 год    </w:t>
            </w:r>
          </w:p>
        </w:tc>
      </w:tr>
      <w:tr w:rsidR="00B90BEA" w:rsidRPr="00541AED" w:rsidTr="00541AED">
        <w:trPr>
          <w:trHeight w:val="155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BEA" w:rsidRPr="00541AED" w:rsidRDefault="00B90BEA" w:rsidP="00B90BEA">
            <w:pPr>
              <w:rPr>
                <w:color w:val="000000"/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Дотации на выравнивание бюджетной обеспеченности городских округов в части реализации полномочий орг</w:t>
            </w:r>
            <w:r w:rsidRPr="00541AED">
              <w:rPr>
                <w:sz w:val="28"/>
                <w:szCs w:val="28"/>
              </w:rPr>
              <w:t>а</w:t>
            </w:r>
            <w:r w:rsidRPr="00541AED">
              <w:rPr>
                <w:sz w:val="28"/>
                <w:szCs w:val="28"/>
              </w:rPr>
              <w:t>нов местного самоуправления пос</w:t>
            </w:r>
            <w:r w:rsidRPr="00541AED">
              <w:rPr>
                <w:sz w:val="28"/>
                <w:szCs w:val="28"/>
              </w:rPr>
              <w:t>е</w:t>
            </w:r>
            <w:r w:rsidRPr="00541AED">
              <w:rPr>
                <w:sz w:val="28"/>
                <w:szCs w:val="28"/>
              </w:rPr>
              <w:t>лений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BEA" w:rsidRPr="00541AED" w:rsidRDefault="00B90BEA" w:rsidP="00B90BEA">
            <w:pPr>
              <w:jc w:val="center"/>
              <w:rPr>
                <w:color w:val="000000"/>
                <w:sz w:val="28"/>
                <w:szCs w:val="28"/>
              </w:rPr>
            </w:pPr>
            <w:r w:rsidRPr="00541AED">
              <w:rPr>
                <w:color w:val="000000"/>
                <w:sz w:val="28"/>
                <w:szCs w:val="28"/>
              </w:rPr>
              <w:t>768 000,00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BEA" w:rsidRPr="00541AED" w:rsidRDefault="00B90BEA" w:rsidP="00B90BEA">
            <w:pPr>
              <w:jc w:val="center"/>
              <w:rPr>
                <w:color w:val="000000"/>
                <w:sz w:val="28"/>
                <w:szCs w:val="28"/>
              </w:rPr>
            </w:pPr>
            <w:r w:rsidRPr="00541AED">
              <w:rPr>
                <w:color w:val="000000"/>
                <w:sz w:val="28"/>
                <w:szCs w:val="28"/>
              </w:rPr>
              <w:t>768 000,00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BEA" w:rsidRPr="00541AED" w:rsidRDefault="00B90BEA" w:rsidP="00B90BEA">
            <w:pPr>
              <w:jc w:val="center"/>
              <w:rPr>
                <w:color w:val="000000"/>
                <w:sz w:val="28"/>
                <w:szCs w:val="28"/>
              </w:rPr>
            </w:pPr>
            <w:r w:rsidRPr="00541AED">
              <w:rPr>
                <w:color w:val="000000"/>
                <w:sz w:val="28"/>
                <w:szCs w:val="28"/>
              </w:rPr>
              <w:t>768 000,00</w:t>
            </w:r>
          </w:p>
        </w:tc>
      </w:tr>
      <w:tr w:rsidR="00B90BEA" w:rsidRPr="00541AED" w:rsidTr="00541AED">
        <w:trPr>
          <w:trHeight w:val="1228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BEA" w:rsidRPr="00541AED" w:rsidRDefault="00B90BEA" w:rsidP="00B90BEA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Распределение дотаций на выравн</w:t>
            </w:r>
            <w:r w:rsidRPr="00541AED">
              <w:rPr>
                <w:sz w:val="28"/>
                <w:szCs w:val="28"/>
              </w:rPr>
              <w:t>и</w:t>
            </w:r>
            <w:r w:rsidRPr="00541AED">
              <w:rPr>
                <w:sz w:val="28"/>
                <w:szCs w:val="28"/>
              </w:rPr>
              <w:t>вание бюджетной обеспеченности муниципальных районов (городских округов)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BEA" w:rsidRPr="00541AED" w:rsidRDefault="00B90BEA" w:rsidP="00B90BEA">
            <w:pPr>
              <w:jc w:val="center"/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30 816 000,00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BEA" w:rsidRPr="00541AED" w:rsidRDefault="00B90BEA" w:rsidP="00B90BEA">
            <w:pPr>
              <w:jc w:val="center"/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30 968 000,00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BEA" w:rsidRPr="00541AED" w:rsidRDefault="00B90BEA" w:rsidP="00B90BEA">
            <w:pPr>
              <w:jc w:val="center"/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29 772 000,00</w:t>
            </w:r>
          </w:p>
        </w:tc>
      </w:tr>
      <w:tr w:rsidR="00B90BEA" w:rsidRPr="00541AED" w:rsidTr="00541AED">
        <w:trPr>
          <w:trHeight w:val="367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BEA" w:rsidRPr="00541AED" w:rsidRDefault="00B90BEA" w:rsidP="00B90BEA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Распределение дотаций на поддержку мер по обеспечению сбалансирова</w:t>
            </w:r>
            <w:r w:rsidRPr="00541AED">
              <w:rPr>
                <w:sz w:val="28"/>
                <w:szCs w:val="28"/>
              </w:rPr>
              <w:t>н</w:t>
            </w:r>
            <w:r w:rsidRPr="00541AED">
              <w:rPr>
                <w:sz w:val="28"/>
                <w:szCs w:val="28"/>
              </w:rPr>
              <w:t>ности бюджетов муниципальных ра</w:t>
            </w:r>
            <w:r w:rsidRPr="00541AED">
              <w:rPr>
                <w:sz w:val="28"/>
                <w:szCs w:val="28"/>
              </w:rPr>
              <w:t>й</w:t>
            </w:r>
            <w:r w:rsidRPr="00541AED">
              <w:rPr>
                <w:sz w:val="28"/>
                <w:szCs w:val="28"/>
              </w:rPr>
              <w:t>онов (городских округов)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BEA" w:rsidRPr="00541AED" w:rsidRDefault="00B90BEA" w:rsidP="00B90BEA">
            <w:pPr>
              <w:jc w:val="center"/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9 200 400,00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BEA" w:rsidRPr="00541AED" w:rsidRDefault="00B90BEA" w:rsidP="00B90BEA">
            <w:pPr>
              <w:jc w:val="center"/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0,00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BEA" w:rsidRPr="00541AED" w:rsidRDefault="00B90BEA" w:rsidP="00B90BEA">
            <w:pPr>
              <w:jc w:val="center"/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0,00</w:t>
            </w:r>
          </w:p>
        </w:tc>
      </w:tr>
    </w:tbl>
    <w:p w:rsidR="001F473D" w:rsidRDefault="001F473D" w:rsidP="00FF0847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FF0847" w:rsidRPr="001F473D" w:rsidRDefault="00FF0847" w:rsidP="00FF0847">
      <w:pPr>
        <w:spacing w:line="252" w:lineRule="auto"/>
        <w:ind w:firstLine="720"/>
        <w:jc w:val="both"/>
        <w:rPr>
          <w:sz w:val="28"/>
          <w:szCs w:val="28"/>
        </w:rPr>
      </w:pPr>
      <w:r w:rsidRPr="001F473D">
        <w:rPr>
          <w:b/>
          <w:sz w:val="28"/>
          <w:szCs w:val="28"/>
        </w:rPr>
        <w:t xml:space="preserve">2. Субсидии </w:t>
      </w:r>
    </w:p>
    <w:p w:rsidR="00FF0847" w:rsidRPr="001F473D" w:rsidRDefault="00FF0847" w:rsidP="00FF0847">
      <w:pPr>
        <w:spacing w:line="252" w:lineRule="auto"/>
        <w:ind w:firstLine="720"/>
        <w:jc w:val="both"/>
        <w:rPr>
          <w:sz w:val="28"/>
          <w:szCs w:val="28"/>
        </w:rPr>
      </w:pPr>
      <w:r w:rsidRPr="001F473D">
        <w:rPr>
          <w:sz w:val="28"/>
          <w:szCs w:val="28"/>
        </w:rPr>
        <w:t xml:space="preserve">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значения, в проекте </w:t>
      </w:r>
      <w:r w:rsidR="00B90BEA">
        <w:rPr>
          <w:sz w:val="28"/>
          <w:szCs w:val="28"/>
        </w:rPr>
        <w:t>местного</w:t>
      </w:r>
      <w:r w:rsidRPr="001F473D">
        <w:rPr>
          <w:sz w:val="28"/>
          <w:szCs w:val="28"/>
        </w:rPr>
        <w:t xml:space="preserve"> бюджета предусмотрены межбюдже</w:t>
      </w:r>
      <w:r w:rsidRPr="001F473D">
        <w:rPr>
          <w:sz w:val="28"/>
          <w:szCs w:val="28"/>
        </w:rPr>
        <w:t>т</w:t>
      </w:r>
      <w:r w:rsidRPr="001F473D">
        <w:rPr>
          <w:sz w:val="28"/>
          <w:szCs w:val="28"/>
        </w:rPr>
        <w:t xml:space="preserve">ные трансферты в форме субсидий: </w:t>
      </w:r>
    </w:p>
    <w:p w:rsidR="00FF0847" w:rsidRPr="001F473D" w:rsidRDefault="00FF0847" w:rsidP="00FF0847">
      <w:pPr>
        <w:spacing w:line="252" w:lineRule="auto"/>
        <w:ind w:firstLine="720"/>
        <w:jc w:val="both"/>
        <w:rPr>
          <w:sz w:val="28"/>
          <w:szCs w:val="28"/>
        </w:rPr>
      </w:pPr>
      <w:r w:rsidRPr="001F473D">
        <w:rPr>
          <w:sz w:val="28"/>
          <w:szCs w:val="28"/>
        </w:rPr>
        <w:t xml:space="preserve">на 2018 год – </w:t>
      </w:r>
      <w:r w:rsidR="00B90BEA">
        <w:rPr>
          <w:color w:val="000000"/>
          <w:sz w:val="28"/>
          <w:szCs w:val="28"/>
        </w:rPr>
        <w:t>280 800,00</w:t>
      </w:r>
      <w:r w:rsidRPr="001F473D">
        <w:rPr>
          <w:color w:val="000000"/>
          <w:sz w:val="28"/>
          <w:szCs w:val="28"/>
        </w:rPr>
        <w:t xml:space="preserve"> </w:t>
      </w:r>
      <w:r w:rsidRPr="001F473D">
        <w:rPr>
          <w:sz w:val="28"/>
          <w:szCs w:val="28"/>
        </w:rPr>
        <w:t>рубл</w:t>
      </w:r>
      <w:r w:rsidR="00B90BEA">
        <w:rPr>
          <w:sz w:val="28"/>
          <w:szCs w:val="28"/>
        </w:rPr>
        <w:t>ей</w:t>
      </w:r>
      <w:r w:rsidRPr="001F473D">
        <w:rPr>
          <w:sz w:val="28"/>
          <w:szCs w:val="28"/>
        </w:rPr>
        <w:t xml:space="preserve">, </w:t>
      </w:r>
    </w:p>
    <w:p w:rsidR="00FF0847" w:rsidRPr="001F473D" w:rsidRDefault="00FF0847" w:rsidP="00FF0847">
      <w:pPr>
        <w:spacing w:line="252" w:lineRule="auto"/>
        <w:ind w:firstLine="720"/>
        <w:jc w:val="both"/>
        <w:rPr>
          <w:color w:val="000000"/>
          <w:sz w:val="28"/>
          <w:szCs w:val="28"/>
        </w:rPr>
      </w:pPr>
      <w:r w:rsidRPr="001F473D">
        <w:rPr>
          <w:sz w:val="28"/>
          <w:szCs w:val="28"/>
        </w:rPr>
        <w:t xml:space="preserve">на 2019 год – </w:t>
      </w:r>
      <w:r w:rsidR="00B90BEA" w:rsidRPr="00B90BEA">
        <w:rPr>
          <w:color w:val="000000"/>
          <w:sz w:val="28"/>
          <w:szCs w:val="28"/>
        </w:rPr>
        <w:t>280 800,00 рублей,</w:t>
      </w:r>
    </w:p>
    <w:p w:rsidR="00FF0847" w:rsidRPr="001F473D" w:rsidRDefault="00FF0847" w:rsidP="00FF0847">
      <w:pPr>
        <w:spacing w:line="252" w:lineRule="auto"/>
        <w:ind w:firstLine="720"/>
        <w:jc w:val="both"/>
        <w:rPr>
          <w:sz w:val="28"/>
          <w:szCs w:val="28"/>
        </w:rPr>
      </w:pPr>
      <w:r w:rsidRPr="001F473D">
        <w:rPr>
          <w:sz w:val="28"/>
          <w:szCs w:val="28"/>
        </w:rPr>
        <w:t xml:space="preserve">на 2020 год – </w:t>
      </w:r>
      <w:r w:rsidR="00B90BEA" w:rsidRPr="00B90BEA">
        <w:rPr>
          <w:sz w:val="28"/>
          <w:szCs w:val="28"/>
        </w:rPr>
        <w:t xml:space="preserve">280 800,00 рублей, </w:t>
      </w:r>
      <w:r w:rsidRPr="001F473D">
        <w:rPr>
          <w:sz w:val="28"/>
          <w:szCs w:val="28"/>
        </w:rPr>
        <w:t>в том числе:</w:t>
      </w:r>
    </w:p>
    <w:p w:rsidR="00FF0847" w:rsidRPr="00BA4FAC" w:rsidRDefault="00FF0847" w:rsidP="00FF0847">
      <w:pPr>
        <w:spacing w:line="252" w:lineRule="auto"/>
        <w:ind w:firstLine="720"/>
        <w:jc w:val="right"/>
        <w:rPr>
          <w:sz w:val="28"/>
          <w:szCs w:val="28"/>
        </w:rPr>
      </w:pPr>
      <w:r w:rsidRPr="00BA4FAC">
        <w:rPr>
          <w:sz w:val="28"/>
          <w:szCs w:val="28"/>
        </w:rPr>
        <w:t xml:space="preserve"> </w:t>
      </w:r>
      <w:r w:rsidRPr="00BA4FAC">
        <w:rPr>
          <w:sz w:val="28"/>
          <w:szCs w:val="28"/>
          <w:lang w:val="en-US"/>
        </w:rPr>
        <w:t>(</w:t>
      </w:r>
      <w:proofErr w:type="gramStart"/>
      <w:r w:rsidRPr="00BA4FAC">
        <w:rPr>
          <w:sz w:val="28"/>
          <w:szCs w:val="28"/>
        </w:rPr>
        <w:t>рублей</w:t>
      </w:r>
      <w:proofErr w:type="gramEnd"/>
      <w:r w:rsidRPr="00BA4FAC">
        <w:rPr>
          <w:sz w:val="28"/>
          <w:szCs w:val="28"/>
          <w:lang w:val="en-US"/>
        </w:rPr>
        <w:t>)</w:t>
      </w:r>
    </w:p>
    <w:tbl>
      <w:tblPr>
        <w:tblW w:w="10250" w:type="dxa"/>
        <w:jc w:val="center"/>
        <w:tblInd w:w="-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0"/>
        <w:gridCol w:w="1853"/>
        <w:gridCol w:w="1843"/>
        <w:gridCol w:w="1554"/>
      </w:tblGrid>
      <w:tr w:rsidR="00FF0847" w:rsidRPr="00862FC0" w:rsidTr="00F66255">
        <w:trPr>
          <w:trHeight w:val="353"/>
          <w:jc w:val="center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847" w:rsidRPr="00862FC0" w:rsidRDefault="00FF0847" w:rsidP="00FF0847">
            <w:pPr>
              <w:spacing w:line="252" w:lineRule="auto"/>
              <w:jc w:val="center"/>
              <w:rPr>
                <w:bCs/>
                <w:sz w:val="28"/>
                <w:szCs w:val="28"/>
              </w:rPr>
            </w:pPr>
            <w:r w:rsidRPr="00862FC0">
              <w:rPr>
                <w:bCs/>
                <w:sz w:val="28"/>
                <w:szCs w:val="28"/>
              </w:rPr>
              <w:t>Раздел бюджета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47" w:rsidRPr="00862FC0" w:rsidRDefault="00FF0847" w:rsidP="00FF0847">
            <w:pPr>
              <w:spacing w:line="252" w:lineRule="auto"/>
              <w:jc w:val="center"/>
              <w:rPr>
                <w:bCs/>
                <w:sz w:val="28"/>
                <w:szCs w:val="28"/>
              </w:rPr>
            </w:pPr>
            <w:r w:rsidRPr="00862FC0">
              <w:rPr>
                <w:bCs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47" w:rsidRPr="00862FC0" w:rsidRDefault="00FF0847" w:rsidP="00FF0847">
            <w:pPr>
              <w:spacing w:line="252" w:lineRule="auto"/>
              <w:jc w:val="center"/>
              <w:rPr>
                <w:bCs/>
                <w:sz w:val="28"/>
                <w:szCs w:val="28"/>
              </w:rPr>
            </w:pPr>
            <w:r w:rsidRPr="00862FC0">
              <w:rPr>
                <w:bCs/>
                <w:sz w:val="28"/>
                <w:szCs w:val="28"/>
              </w:rPr>
              <w:t>2020 год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47" w:rsidRPr="00862FC0" w:rsidRDefault="00FF0847" w:rsidP="00FF0847">
            <w:pPr>
              <w:spacing w:line="252" w:lineRule="auto"/>
              <w:jc w:val="center"/>
              <w:rPr>
                <w:bCs/>
                <w:sz w:val="28"/>
                <w:szCs w:val="28"/>
              </w:rPr>
            </w:pPr>
            <w:r w:rsidRPr="00862FC0">
              <w:rPr>
                <w:bCs/>
                <w:sz w:val="28"/>
                <w:szCs w:val="28"/>
              </w:rPr>
              <w:t>2021 год</w:t>
            </w:r>
          </w:p>
        </w:tc>
      </w:tr>
      <w:tr w:rsidR="00B90BEA" w:rsidRPr="00862FC0" w:rsidTr="00F66255">
        <w:trPr>
          <w:trHeight w:val="2336"/>
          <w:jc w:val="center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EA" w:rsidRPr="00862FC0" w:rsidRDefault="00B90BEA">
            <w:pPr>
              <w:spacing w:line="252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862FC0">
              <w:rPr>
                <w:bCs/>
                <w:color w:val="000000"/>
                <w:sz w:val="28"/>
                <w:szCs w:val="28"/>
              </w:rPr>
              <w:lastRenderedPageBreak/>
              <w:t xml:space="preserve">Образование </w:t>
            </w:r>
          </w:p>
          <w:p w:rsidR="00B90BEA" w:rsidRPr="00862FC0" w:rsidRDefault="00B90BEA">
            <w:pPr>
              <w:spacing w:line="252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862FC0">
              <w:rPr>
                <w:bCs/>
                <w:color w:val="000000"/>
                <w:sz w:val="28"/>
                <w:szCs w:val="28"/>
              </w:rPr>
              <w:t>Распределение субсидий бюджетам муниципальных районов (городских округов) на организацию отдыха детей в каникулярное время в лагерях с дне</w:t>
            </w:r>
            <w:r w:rsidRPr="00862FC0">
              <w:rPr>
                <w:bCs/>
                <w:color w:val="000000"/>
                <w:sz w:val="28"/>
                <w:szCs w:val="28"/>
              </w:rPr>
              <w:t>в</w:t>
            </w:r>
            <w:r w:rsidRPr="00862FC0">
              <w:rPr>
                <w:bCs/>
                <w:color w:val="000000"/>
                <w:sz w:val="28"/>
                <w:szCs w:val="28"/>
              </w:rPr>
              <w:t>ным пребыванием на базе образов</w:t>
            </w:r>
            <w:r w:rsidRPr="00862FC0">
              <w:rPr>
                <w:bCs/>
                <w:color w:val="000000"/>
                <w:sz w:val="28"/>
                <w:szCs w:val="28"/>
              </w:rPr>
              <w:t>а</w:t>
            </w:r>
            <w:r w:rsidRPr="00862FC0">
              <w:rPr>
                <w:bCs/>
                <w:color w:val="000000"/>
                <w:sz w:val="28"/>
                <w:szCs w:val="28"/>
              </w:rPr>
              <w:t>тельных организаций, учреждений ф</w:t>
            </w:r>
            <w:r w:rsidRPr="00862FC0">
              <w:rPr>
                <w:bCs/>
                <w:color w:val="000000"/>
                <w:sz w:val="28"/>
                <w:szCs w:val="28"/>
              </w:rPr>
              <w:t>и</w:t>
            </w:r>
            <w:r w:rsidRPr="00862FC0">
              <w:rPr>
                <w:bCs/>
                <w:color w:val="000000"/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EA" w:rsidRPr="00862FC0" w:rsidRDefault="00B90BEA">
            <w:pPr>
              <w:jc w:val="right"/>
              <w:rPr>
                <w:sz w:val="28"/>
                <w:szCs w:val="28"/>
              </w:rPr>
            </w:pPr>
            <w:r w:rsidRPr="00862FC0">
              <w:rPr>
                <w:sz w:val="28"/>
                <w:szCs w:val="28"/>
              </w:rPr>
              <w:t>280 800,00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EA" w:rsidRPr="00862FC0" w:rsidRDefault="00B90BEA" w:rsidP="00B90BEA">
            <w:pPr>
              <w:jc w:val="center"/>
              <w:rPr>
                <w:sz w:val="28"/>
                <w:szCs w:val="28"/>
              </w:rPr>
            </w:pPr>
            <w:r w:rsidRPr="00862FC0">
              <w:rPr>
                <w:sz w:val="28"/>
                <w:szCs w:val="28"/>
              </w:rPr>
              <w:t>280 800,00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EA" w:rsidRPr="00862FC0" w:rsidRDefault="00B90BEA" w:rsidP="00B90BEA">
            <w:pPr>
              <w:jc w:val="center"/>
              <w:rPr>
                <w:sz w:val="28"/>
                <w:szCs w:val="28"/>
              </w:rPr>
            </w:pPr>
            <w:r w:rsidRPr="00862FC0">
              <w:rPr>
                <w:sz w:val="28"/>
                <w:szCs w:val="28"/>
              </w:rPr>
              <w:t>280 800,00</w:t>
            </w:r>
          </w:p>
        </w:tc>
      </w:tr>
    </w:tbl>
    <w:p w:rsidR="00FF0847" w:rsidRDefault="000E45ED" w:rsidP="00BA4FAC">
      <w:pPr>
        <w:spacing w:line="252" w:lineRule="auto"/>
        <w:jc w:val="both"/>
        <w:rPr>
          <w:sz w:val="28"/>
          <w:szCs w:val="28"/>
        </w:rPr>
      </w:pPr>
      <w:r w:rsidRPr="001F473D">
        <w:rPr>
          <w:bCs/>
          <w:sz w:val="28"/>
          <w:szCs w:val="28"/>
        </w:rPr>
        <w:t xml:space="preserve"> </w:t>
      </w:r>
      <w:r w:rsidR="00BA4FAC">
        <w:rPr>
          <w:bCs/>
          <w:sz w:val="28"/>
          <w:szCs w:val="28"/>
        </w:rPr>
        <w:tab/>
      </w:r>
      <w:r w:rsidR="00FF0847" w:rsidRPr="001F473D">
        <w:rPr>
          <w:sz w:val="28"/>
          <w:szCs w:val="28"/>
        </w:rPr>
        <w:t>Распределение иных субсидий местн</w:t>
      </w:r>
      <w:r w:rsidR="00B90BEA">
        <w:rPr>
          <w:sz w:val="28"/>
          <w:szCs w:val="28"/>
        </w:rPr>
        <w:t>ому</w:t>
      </w:r>
      <w:r w:rsidR="00FF0847" w:rsidRPr="001F473D">
        <w:rPr>
          <w:sz w:val="28"/>
          <w:szCs w:val="28"/>
        </w:rPr>
        <w:t xml:space="preserve"> бюджет</w:t>
      </w:r>
      <w:r w:rsidR="00B90BEA">
        <w:rPr>
          <w:sz w:val="28"/>
          <w:szCs w:val="28"/>
        </w:rPr>
        <w:t>у</w:t>
      </w:r>
      <w:r w:rsidR="00FF0847" w:rsidRPr="001F473D">
        <w:rPr>
          <w:sz w:val="28"/>
          <w:szCs w:val="28"/>
        </w:rPr>
        <w:t xml:space="preserve"> из областного бю</w:t>
      </w:r>
      <w:r w:rsidR="00FF0847" w:rsidRPr="001F473D">
        <w:rPr>
          <w:sz w:val="28"/>
          <w:szCs w:val="28"/>
        </w:rPr>
        <w:t>д</w:t>
      </w:r>
      <w:r w:rsidR="00FF0847" w:rsidRPr="001F473D">
        <w:rPr>
          <w:sz w:val="28"/>
          <w:szCs w:val="28"/>
        </w:rPr>
        <w:t xml:space="preserve">жета на основании статьи 13 Закона Брянской области от 02.11.2016 года № 89-З </w:t>
      </w:r>
      <w:r w:rsidRPr="001F473D">
        <w:rPr>
          <w:sz w:val="28"/>
          <w:szCs w:val="28"/>
        </w:rPr>
        <w:t>«</w:t>
      </w:r>
      <w:r w:rsidR="00FF0847" w:rsidRPr="001F473D">
        <w:rPr>
          <w:sz w:val="28"/>
          <w:szCs w:val="28"/>
        </w:rPr>
        <w:t>О межбюджетных отношениях в Брянской области</w:t>
      </w:r>
      <w:r w:rsidRPr="001F473D">
        <w:rPr>
          <w:sz w:val="28"/>
          <w:szCs w:val="28"/>
        </w:rPr>
        <w:t>»</w:t>
      </w:r>
      <w:r w:rsidR="00FF0847" w:rsidRPr="001F473D">
        <w:rPr>
          <w:sz w:val="28"/>
          <w:szCs w:val="28"/>
        </w:rPr>
        <w:t xml:space="preserve"> будет производит</w:t>
      </w:r>
      <w:r w:rsidR="00FF0847" w:rsidRPr="001F473D">
        <w:rPr>
          <w:sz w:val="28"/>
          <w:szCs w:val="28"/>
        </w:rPr>
        <w:t>ь</w:t>
      </w:r>
      <w:r w:rsidR="00FF0847" w:rsidRPr="001F473D">
        <w:rPr>
          <w:sz w:val="28"/>
          <w:szCs w:val="28"/>
        </w:rPr>
        <w:t>ся в соответствии с нормативными правовыми актами Правительства Бря</w:t>
      </w:r>
      <w:r w:rsidR="00FF0847" w:rsidRPr="001F473D">
        <w:rPr>
          <w:sz w:val="28"/>
          <w:szCs w:val="28"/>
        </w:rPr>
        <w:t>н</w:t>
      </w:r>
      <w:r w:rsidR="00FF0847" w:rsidRPr="001F473D">
        <w:rPr>
          <w:sz w:val="28"/>
          <w:szCs w:val="28"/>
        </w:rPr>
        <w:t>ской области.</w:t>
      </w:r>
    </w:p>
    <w:p w:rsidR="00BA4FAC" w:rsidRPr="001F473D" w:rsidRDefault="00BA4FAC" w:rsidP="00BA4FAC">
      <w:pPr>
        <w:spacing w:line="252" w:lineRule="auto"/>
        <w:jc w:val="both"/>
        <w:rPr>
          <w:sz w:val="28"/>
          <w:szCs w:val="28"/>
        </w:rPr>
      </w:pPr>
    </w:p>
    <w:p w:rsidR="00FF0847" w:rsidRPr="00B90BEA" w:rsidRDefault="00FF0847" w:rsidP="00FF0847">
      <w:pPr>
        <w:spacing w:line="252" w:lineRule="auto"/>
        <w:ind w:firstLine="720"/>
        <w:jc w:val="both"/>
        <w:rPr>
          <w:sz w:val="28"/>
          <w:szCs w:val="28"/>
        </w:rPr>
      </w:pPr>
      <w:r w:rsidRPr="00B90BEA">
        <w:rPr>
          <w:b/>
          <w:bCs/>
          <w:sz w:val="28"/>
          <w:szCs w:val="28"/>
        </w:rPr>
        <w:t xml:space="preserve">3. </w:t>
      </w:r>
      <w:r w:rsidRPr="00B90BEA">
        <w:rPr>
          <w:b/>
          <w:sz w:val="28"/>
          <w:szCs w:val="28"/>
        </w:rPr>
        <w:t>Субвенции бюджет</w:t>
      </w:r>
      <w:r w:rsidR="00755492">
        <w:rPr>
          <w:b/>
          <w:sz w:val="28"/>
          <w:szCs w:val="28"/>
        </w:rPr>
        <w:t>у</w:t>
      </w:r>
      <w:r w:rsidRPr="00B90BEA">
        <w:rPr>
          <w:b/>
          <w:sz w:val="28"/>
          <w:szCs w:val="28"/>
        </w:rPr>
        <w:t xml:space="preserve"> муниципальн</w:t>
      </w:r>
      <w:r w:rsidR="00755492">
        <w:rPr>
          <w:b/>
          <w:sz w:val="28"/>
          <w:szCs w:val="28"/>
        </w:rPr>
        <w:t>ого</w:t>
      </w:r>
      <w:r w:rsidRPr="00B90BEA">
        <w:rPr>
          <w:b/>
          <w:sz w:val="28"/>
          <w:szCs w:val="28"/>
        </w:rPr>
        <w:t xml:space="preserve"> образовани</w:t>
      </w:r>
      <w:r w:rsidR="00755492">
        <w:rPr>
          <w:b/>
          <w:sz w:val="28"/>
          <w:szCs w:val="28"/>
        </w:rPr>
        <w:t>я</w:t>
      </w:r>
      <w:r w:rsidRPr="00B90BEA">
        <w:rPr>
          <w:sz w:val="28"/>
          <w:szCs w:val="28"/>
        </w:rPr>
        <w:t xml:space="preserve"> для финансов</w:t>
      </w:r>
      <w:r w:rsidRPr="00B90BEA">
        <w:rPr>
          <w:sz w:val="28"/>
          <w:szCs w:val="28"/>
        </w:rPr>
        <w:t>о</w:t>
      </w:r>
      <w:r w:rsidRPr="00B90BEA">
        <w:rPr>
          <w:sz w:val="28"/>
          <w:szCs w:val="28"/>
        </w:rPr>
        <w:t>го обеспечения расходных обязательств муниципальн</w:t>
      </w:r>
      <w:r w:rsidR="00B90BEA">
        <w:rPr>
          <w:sz w:val="28"/>
          <w:szCs w:val="28"/>
        </w:rPr>
        <w:t>ого</w:t>
      </w:r>
      <w:r w:rsidRPr="00B90BEA">
        <w:rPr>
          <w:sz w:val="28"/>
          <w:szCs w:val="28"/>
        </w:rPr>
        <w:t xml:space="preserve"> образован</w:t>
      </w:r>
      <w:r w:rsidR="00B90BEA">
        <w:rPr>
          <w:sz w:val="28"/>
          <w:szCs w:val="28"/>
        </w:rPr>
        <w:t>ия</w:t>
      </w:r>
      <w:r w:rsidRPr="00B90BEA">
        <w:rPr>
          <w:sz w:val="28"/>
          <w:szCs w:val="28"/>
        </w:rPr>
        <w:t>, возн</w:t>
      </w:r>
      <w:r w:rsidRPr="00B90BEA">
        <w:rPr>
          <w:sz w:val="28"/>
          <w:szCs w:val="28"/>
        </w:rPr>
        <w:t>и</w:t>
      </w:r>
      <w:r w:rsidRPr="00B90BEA">
        <w:rPr>
          <w:sz w:val="28"/>
          <w:szCs w:val="28"/>
        </w:rPr>
        <w:t>кающих при выполнении государственных полномочий Российской Федер</w:t>
      </w:r>
      <w:r w:rsidRPr="00B90BEA">
        <w:rPr>
          <w:sz w:val="28"/>
          <w:szCs w:val="28"/>
        </w:rPr>
        <w:t>а</w:t>
      </w:r>
      <w:r w:rsidRPr="00B90BEA">
        <w:rPr>
          <w:sz w:val="28"/>
          <w:szCs w:val="28"/>
        </w:rPr>
        <w:t>ции, субъектов Российской Федерации, переданных для осуществления орг</w:t>
      </w:r>
      <w:r w:rsidRPr="00B90BEA">
        <w:rPr>
          <w:sz w:val="28"/>
          <w:szCs w:val="28"/>
        </w:rPr>
        <w:t>а</w:t>
      </w:r>
      <w:r w:rsidRPr="00B90BEA">
        <w:rPr>
          <w:sz w:val="28"/>
          <w:szCs w:val="28"/>
        </w:rPr>
        <w:t>нам местного самоуправления в установленном порядке, запланированы:</w:t>
      </w:r>
    </w:p>
    <w:p w:rsidR="00FF0847" w:rsidRPr="00B90BEA" w:rsidRDefault="00FF0847" w:rsidP="00FF0847">
      <w:pPr>
        <w:ind w:firstLine="709"/>
        <w:jc w:val="both"/>
        <w:rPr>
          <w:sz w:val="28"/>
          <w:szCs w:val="28"/>
        </w:rPr>
      </w:pPr>
      <w:r w:rsidRPr="00B90BEA">
        <w:rPr>
          <w:sz w:val="28"/>
          <w:szCs w:val="28"/>
        </w:rPr>
        <w:t xml:space="preserve">на 2019 год – </w:t>
      </w:r>
      <w:r w:rsidR="00B90BEA">
        <w:rPr>
          <w:sz w:val="28"/>
          <w:szCs w:val="28"/>
        </w:rPr>
        <w:t>84 881 210,48</w:t>
      </w:r>
      <w:r w:rsidRPr="00B90BEA">
        <w:rPr>
          <w:color w:val="000000"/>
          <w:sz w:val="28"/>
          <w:szCs w:val="28"/>
        </w:rPr>
        <w:t xml:space="preserve"> </w:t>
      </w:r>
      <w:r w:rsidRPr="00B90BEA">
        <w:rPr>
          <w:sz w:val="28"/>
          <w:szCs w:val="28"/>
        </w:rPr>
        <w:t xml:space="preserve">рубля, </w:t>
      </w:r>
    </w:p>
    <w:p w:rsidR="00FF0847" w:rsidRPr="00B90BEA" w:rsidRDefault="00FF0847" w:rsidP="00FF0847">
      <w:pPr>
        <w:ind w:firstLine="709"/>
        <w:jc w:val="both"/>
        <w:rPr>
          <w:sz w:val="28"/>
          <w:szCs w:val="28"/>
        </w:rPr>
      </w:pPr>
      <w:r w:rsidRPr="00B90BEA">
        <w:rPr>
          <w:sz w:val="28"/>
          <w:szCs w:val="28"/>
        </w:rPr>
        <w:t xml:space="preserve">на 2020 год – </w:t>
      </w:r>
      <w:r w:rsidR="00B90BEA">
        <w:rPr>
          <w:sz w:val="28"/>
          <w:szCs w:val="28"/>
        </w:rPr>
        <w:t>85 471 195,86</w:t>
      </w:r>
      <w:r w:rsidRPr="00B90BEA">
        <w:rPr>
          <w:color w:val="000000"/>
          <w:sz w:val="28"/>
          <w:szCs w:val="28"/>
        </w:rPr>
        <w:t xml:space="preserve"> </w:t>
      </w:r>
      <w:r w:rsidRPr="00B90BEA">
        <w:rPr>
          <w:sz w:val="28"/>
          <w:szCs w:val="28"/>
        </w:rPr>
        <w:t xml:space="preserve">рубля, </w:t>
      </w:r>
    </w:p>
    <w:p w:rsidR="00FF0847" w:rsidRPr="00B90BEA" w:rsidRDefault="00FF0847" w:rsidP="00FF0847">
      <w:pPr>
        <w:ind w:firstLine="709"/>
        <w:jc w:val="both"/>
        <w:rPr>
          <w:sz w:val="28"/>
          <w:szCs w:val="28"/>
        </w:rPr>
      </w:pPr>
      <w:r w:rsidRPr="00B90BEA">
        <w:rPr>
          <w:sz w:val="28"/>
          <w:szCs w:val="28"/>
        </w:rPr>
        <w:t xml:space="preserve">на 2021 год – </w:t>
      </w:r>
      <w:r w:rsidR="00B90BEA">
        <w:rPr>
          <w:sz w:val="28"/>
          <w:szCs w:val="28"/>
        </w:rPr>
        <w:t>85 636 850,42</w:t>
      </w:r>
      <w:r w:rsidRPr="00B90BEA">
        <w:rPr>
          <w:sz w:val="28"/>
          <w:szCs w:val="28"/>
        </w:rPr>
        <w:t xml:space="preserve"> рубля, в том числе:</w:t>
      </w:r>
    </w:p>
    <w:tbl>
      <w:tblPr>
        <w:tblW w:w="10429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1984"/>
        <w:gridCol w:w="1923"/>
      </w:tblGrid>
      <w:tr w:rsidR="00F66255" w:rsidRPr="00F66255" w:rsidTr="00F66255">
        <w:trPr>
          <w:trHeight w:val="329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рублей</w:t>
            </w:r>
          </w:p>
        </w:tc>
      </w:tr>
      <w:tr w:rsidR="00F66255" w:rsidRPr="00F66255" w:rsidTr="00F66255">
        <w:trPr>
          <w:trHeight w:val="65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center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Наименование муниципального о</w:t>
            </w:r>
            <w:r w:rsidRPr="00F66255">
              <w:rPr>
                <w:color w:val="000000"/>
                <w:sz w:val="28"/>
                <w:szCs w:val="28"/>
              </w:rPr>
              <w:t>б</w:t>
            </w:r>
            <w:r w:rsidRPr="00F66255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center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center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 xml:space="preserve">2020 год    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center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 xml:space="preserve">2021 год    </w:t>
            </w:r>
          </w:p>
        </w:tc>
      </w:tr>
      <w:tr w:rsidR="00F66255" w:rsidRPr="00F66255" w:rsidTr="00F66255">
        <w:trPr>
          <w:trHeight w:val="32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center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center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center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center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4</w:t>
            </w:r>
          </w:p>
        </w:tc>
      </w:tr>
      <w:tr w:rsidR="00F66255" w:rsidRPr="00F66255" w:rsidTr="00F66255">
        <w:trPr>
          <w:trHeight w:val="32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rPr>
                <w:color w:val="000000"/>
                <w:sz w:val="28"/>
                <w:szCs w:val="28"/>
              </w:rPr>
            </w:pPr>
            <w:proofErr w:type="gramStart"/>
            <w:r w:rsidRPr="00F66255">
              <w:rPr>
                <w:color w:val="000000"/>
                <w:sz w:val="28"/>
                <w:szCs w:val="28"/>
              </w:rPr>
              <w:t>субвенции 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>ных районов (городских округов) на осуществление отдельных гос</w:t>
            </w:r>
            <w:r w:rsidRPr="00F66255">
              <w:rPr>
                <w:color w:val="000000"/>
                <w:sz w:val="28"/>
                <w:szCs w:val="28"/>
              </w:rPr>
              <w:t>у</w:t>
            </w:r>
            <w:r w:rsidRPr="00F66255">
              <w:rPr>
                <w:color w:val="000000"/>
                <w:sz w:val="28"/>
                <w:szCs w:val="28"/>
              </w:rPr>
              <w:t>дарственных полномочий Брянской области по организации провед</w:t>
            </w:r>
            <w:r w:rsidRPr="00F66255">
              <w:rPr>
                <w:color w:val="000000"/>
                <w:sz w:val="28"/>
                <w:szCs w:val="28"/>
              </w:rPr>
              <w:t>е</w:t>
            </w:r>
            <w:r w:rsidRPr="00F66255">
              <w:rPr>
                <w:color w:val="000000"/>
                <w:sz w:val="28"/>
                <w:szCs w:val="28"/>
              </w:rPr>
              <w:t>ния на территории Брянской обл</w:t>
            </w:r>
            <w:r w:rsidRPr="00F66255">
              <w:rPr>
                <w:color w:val="000000"/>
                <w:sz w:val="28"/>
                <w:szCs w:val="28"/>
              </w:rPr>
              <w:t>а</w:t>
            </w:r>
            <w:r w:rsidRPr="00F66255">
              <w:rPr>
                <w:color w:val="000000"/>
                <w:sz w:val="28"/>
                <w:szCs w:val="28"/>
              </w:rPr>
              <w:t>сти мероприятий по предупрежд</w:t>
            </w:r>
            <w:r w:rsidRPr="00F66255">
              <w:rPr>
                <w:color w:val="000000"/>
                <w:sz w:val="28"/>
                <w:szCs w:val="28"/>
              </w:rPr>
              <w:t>е</w:t>
            </w:r>
            <w:r w:rsidRPr="00F66255">
              <w:rPr>
                <w:color w:val="000000"/>
                <w:sz w:val="28"/>
                <w:szCs w:val="28"/>
              </w:rPr>
              <w:t>нию и ликвидации болезней ж</w:t>
            </w:r>
            <w:r w:rsidRPr="00F66255">
              <w:rPr>
                <w:color w:val="000000"/>
                <w:sz w:val="28"/>
                <w:szCs w:val="28"/>
              </w:rPr>
              <w:t>и</w:t>
            </w:r>
            <w:r w:rsidRPr="00F66255">
              <w:rPr>
                <w:color w:val="000000"/>
                <w:sz w:val="28"/>
                <w:szCs w:val="28"/>
              </w:rPr>
              <w:t>вотных, их лечению, защите нас</w:t>
            </w:r>
            <w:r w:rsidRPr="00F66255">
              <w:rPr>
                <w:color w:val="000000"/>
                <w:sz w:val="28"/>
                <w:szCs w:val="28"/>
              </w:rPr>
              <w:t>е</w:t>
            </w:r>
            <w:r w:rsidRPr="00F66255">
              <w:rPr>
                <w:color w:val="000000"/>
                <w:sz w:val="28"/>
                <w:szCs w:val="28"/>
              </w:rPr>
              <w:t>ления от болезней, общих для ч</w:t>
            </w:r>
            <w:r w:rsidRPr="00F66255">
              <w:rPr>
                <w:color w:val="000000"/>
                <w:sz w:val="28"/>
                <w:szCs w:val="28"/>
              </w:rPr>
              <w:t>е</w:t>
            </w:r>
            <w:r w:rsidRPr="00F66255">
              <w:rPr>
                <w:color w:val="000000"/>
                <w:sz w:val="28"/>
                <w:szCs w:val="28"/>
              </w:rPr>
              <w:t>ловека и животных, в части обор</w:t>
            </w:r>
            <w:r w:rsidRPr="00F66255">
              <w:rPr>
                <w:color w:val="000000"/>
                <w:sz w:val="28"/>
                <w:szCs w:val="28"/>
              </w:rPr>
              <w:t>у</w:t>
            </w:r>
            <w:r w:rsidRPr="00F66255">
              <w:rPr>
                <w:color w:val="000000"/>
                <w:sz w:val="28"/>
                <w:szCs w:val="28"/>
              </w:rPr>
              <w:t>дования и содержания скотом</w:t>
            </w:r>
            <w:r w:rsidRPr="00F66255">
              <w:rPr>
                <w:color w:val="000000"/>
                <w:sz w:val="28"/>
                <w:szCs w:val="28"/>
              </w:rPr>
              <w:t>о</w:t>
            </w:r>
            <w:r w:rsidRPr="00F66255">
              <w:rPr>
                <w:color w:val="000000"/>
                <w:sz w:val="28"/>
                <w:szCs w:val="28"/>
              </w:rPr>
              <w:t>гильников (</w:t>
            </w:r>
            <w:proofErr w:type="spellStart"/>
            <w:r w:rsidRPr="00F66255">
              <w:rPr>
                <w:color w:val="000000"/>
                <w:sz w:val="28"/>
                <w:szCs w:val="28"/>
              </w:rPr>
              <w:t>био</w:t>
            </w:r>
            <w:proofErr w:type="spellEnd"/>
            <w:r w:rsidRPr="00F66255">
              <w:rPr>
                <w:color w:val="000000"/>
                <w:sz w:val="28"/>
                <w:szCs w:val="28"/>
              </w:rPr>
              <w:t>-термических ям) и в части организации отлова и с</w:t>
            </w:r>
            <w:r w:rsidRPr="00F66255">
              <w:rPr>
                <w:color w:val="000000"/>
                <w:sz w:val="28"/>
                <w:szCs w:val="28"/>
              </w:rPr>
              <w:t>о</w:t>
            </w:r>
            <w:r w:rsidRPr="00F66255">
              <w:rPr>
                <w:color w:val="000000"/>
                <w:sz w:val="28"/>
                <w:szCs w:val="28"/>
              </w:rPr>
              <w:t>держания безнадзорных животных на территории Брянской области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26 185,10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26 185,10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26 185,10</w:t>
            </w:r>
          </w:p>
        </w:tc>
      </w:tr>
      <w:tr w:rsidR="00F66255" w:rsidRPr="00F66255" w:rsidTr="00F66255">
        <w:trPr>
          <w:trHeight w:val="486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6D4CB0">
            <w:pPr>
              <w:rPr>
                <w:color w:val="000000"/>
                <w:sz w:val="28"/>
                <w:szCs w:val="28"/>
              </w:rPr>
            </w:pPr>
            <w:r w:rsidRPr="00F66255">
              <w:rPr>
                <w:bCs/>
                <w:color w:val="000000"/>
                <w:sz w:val="28"/>
                <w:szCs w:val="28"/>
              </w:rPr>
              <w:lastRenderedPageBreak/>
              <w:t xml:space="preserve">субвенции </w:t>
            </w:r>
            <w:r w:rsidRPr="00F66255">
              <w:rPr>
                <w:color w:val="000000"/>
                <w:sz w:val="28"/>
                <w:szCs w:val="28"/>
              </w:rPr>
              <w:t>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>ных образований на осуществление отдельных государственных по</w:t>
            </w:r>
            <w:r w:rsidRPr="00F66255">
              <w:rPr>
                <w:color w:val="000000"/>
                <w:sz w:val="28"/>
                <w:szCs w:val="28"/>
              </w:rPr>
              <w:t>л</w:t>
            </w:r>
            <w:r w:rsidRPr="00F66255">
              <w:rPr>
                <w:color w:val="000000"/>
                <w:sz w:val="28"/>
                <w:szCs w:val="28"/>
              </w:rPr>
              <w:t xml:space="preserve">номочий Брянской области </w:t>
            </w:r>
            <w:r w:rsidRPr="00F66255">
              <w:rPr>
                <w:bCs/>
                <w:color w:val="000000"/>
                <w:sz w:val="28"/>
                <w:szCs w:val="28"/>
              </w:rPr>
              <w:t>в сфере деятельности по профилактике бе</w:t>
            </w:r>
            <w:r w:rsidRPr="00F66255">
              <w:rPr>
                <w:bCs/>
                <w:color w:val="000000"/>
                <w:sz w:val="28"/>
                <w:szCs w:val="28"/>
              </w:rPr>
              <w:t>з</w:t>
            </w:r>
            <w:r w:rsidRPr="00F66255">
              <w:rPr>
                <w:bCs/>
                <w:color w:val="000000"/>
                <w:sz w:val="28"/>
                <w:szCs w:val="28"/>
              </w:rPr>
              <w:t xml:space="preserve">надзорности и  правонарушений несовершеннолетних, организации  деятельности  административных комиссий </w:t>
            </w:r>
            <w:r w:rsidRPr="00F66255">
              <w:rPr>
                <w:color w:val="000000"/>
                <w:sz w:val="28"/>
                <w:szCs w:val="28"/>
              </w:rPr>
              <w:t>и определения перечня должностных лиц  органов местн</w:t>
            </w:r>
            <w:r w:rsidRPr="00F66255">
              <w:rPr>
                <w:color w:val="000000"/>
                <w:sz w:val="28"/>
                <w:szCs w:val="28"/>
              </w:rPr>
              <w:t>о</w:t>
            </w:r>
            <w:r w:rsidRPr="00F66255">
              <w:rPr>
                <w:color w:val="000000"/>
                <w:sz w:val="28"/>
                <w:szCs w:val="28"/>
              </w:rPr>
              <w:t>го самоуправления, уполномоче</w:t>
            </w:r>
            <w:r w:rsidRPr="00F66255">
              <w:rPr>
                <w:color w:val="000000"/>
                <w:sz w:val="28"/>
                <w:szCs w:val="28"/>
              </w:rPr>
              <w:t>н</w:t>
            </w:r>
            <w:r w:rsidRPr="00F66255">
              <w:rPr>
                <w:color w:val="000000"/>
                <w:sz w:val="28"/>
                <w:szCs w:val="28"/>
              </w:rPr>
              <w:t>ных составлять протоколы об а</w:t>
            </w:r>
            <w:r w:rsidRPr="00F66255">
              <w:rPr>
                <w:color w:val="000000"/>
                <w:sz w:val="28"/>
                <w:szCs w:val="28"/>
              </w:rPr>
              <w:t>д</w:t>
            </w:r>
            <w:r w:rsidRPr="00F66255">
              <w:rPr>
                <w:color w:val="000000"/>
                <w:sz w:val="28"/>
                <w:szCs w:val="28"/>
              </w:rPr>
              <w:t>министративных правонарушениях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652 316,00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652 316,00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652 316,00</w:t>
            </w:r>
          </w:p>
        </w:tc>
      </w:tr>
      <w:tr w:rsidR="00F66255" w:rsidRPr="00F66255" w:rsidTr="00F66255">
        <w:trPr>
          <w:trHeight w:val="32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6D4CB0">
            <w:pPr>
              <w:rPr>
                <w:color w:val="000000"/>
                <w:sz w:val="28"/>
                <w:szCs w:val="28"/>
              </w:rPr>
            </w:pPr>
            <w:r w:rsidRPr="00F66255">
              <w:rPr>
                <w:bCs/>
                <w:color w:val="000000"/>
                <w:sz w:val="28"/>
                <w:szCs w:val="28"/>
              </w:rPr>
              <w:t>субвенции</w:t>
            </w:r>
            <w:r w:rsidRPr="00F66255">
              <w:rPr>
                <w:color w:val="000000"/>
                <w:sz w:val="28"/>
                <w:szCs w:val="28"/>
              </w:rPr>
              <w:t xml:space="preserve"> 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>ных образований  на осуществл</w:t>
            </w:r>
            <w:r w:rsidRPr="00F66255">
              <w:rPr>
                <w:color w:val="000000"/>
                <w:sz w:val="28"/>
                <w:szCs w:val="28"/>
              </w:rPr>
              <w:t>е</w:t>
            </w:r>
            <w:r w:rsidRPr="00F66255">
              <w:rPr>
                <w:color w:val="000000"/>
                <w:sz w:val="28"/>
                <w:szCs w:val="28"/>
              </w:rPr>
              <w:t>ние отдельных государственных полномочий Российской Федер</w:t>
            </w:r>
            <w:r w:rsidRPr="00F66255">
              <w:rPr>
                <w:color w:val="000000"/>
                <w:sz w:val="28"/>
                <w:szCs w:val="28"/>
              </w:rPr>
              <w:t>а</w:t>
            </w:r>
            <w:r w:rsidRPr="00F66255">
              <w:rPr>
                <w:color w:val="000000"/>
                <w:sz w:val="28"/>
                <w:szCs w:val="28"/>
              </w:rPr>
              <w:t xml:space="preserve">ции </w:t>
            </w:r>
            <w:r w:rsidRPr="00F66255">
              <w:rPr>
                <w:bCs/>
                <w:color w:val="000000"/>
                <w:sz w:val="28"/>
                <w:szCs w:val="28"/>
              </w:rPr>
              <w:t>по первичному воинскому уч</w:t>
            </w:r>
            <w:r w:rsidRPr="00F66255">
              <w:rPr>
                <w:bCs/>
                <w:color w:val="000000"/>
                <w:sz w:val="28"/>
                <w:szCs w:val="28"/>
              </w:rPr>
              <w:t>е</w:t>
            </w:r>
            <w:r w:rsidRPr="00F66255">
              <w:rPr>
                <w:bCs/>
                <w:color w:val="000000"/>
                <w:sz w:val="28"/>
                <w:szCs w:val="28"/>
              </w:rPr>
              <w:t>ту</w:t>
            </w:r>
            <w:r w:rsidRPr="00F66255">
              <w:rPr>
                <w:color w:val="000000"/>
                <w:sz w:val="28"/>
                <w:szCs w:val="28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CB0" w:rsidRPr="00F66255" w:rsidRDefault="006D4CB0">
            <w:pPr>
              <w:jc w:val="right"/>
              <w:rPr>
                <w:sz w:val="28"/>
                <w:szCs w:val="28"/>
              </w:rPr>
            </w:pPr>
            <w:r w:rsidRPr="00F66255">
              <w:rPr>
                <w:sz w:val="28"/>
                <w:szCs w:val="28"/>
              </w:rPr>
              <w:t>396 543,00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CB0" w:rsidRPr="00F66255" w:rsidRDefault="006D4CB0">
            <w:pPr>
              <w:jc w:val="right"/>
              <w:rPr>
                <w:sz w:val="28"/>
                <w:szCs w:val="28"/>
              </w:rPr>
            </w:pPr>
            <w:r w:rsidRPr="00F66255">
              <w:rPr>
                <w:sz w:val="28"/>
                <w:szCs w:val="28"/>
              </w:rPr>
              <w:t>396 543,00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CB0" w:rsidRPr="00F66255" w:rsidRDefault="006D4CB0">
            <w:pPr>
              <w:jc w:val="right"/>
              <w:rPr>
                <w:sz w:val="28"/>
                <w:szCs w:val="28"/>
              </w:rPr>
            </w:pPr>
            <w:r w:rsidRPr="00F66255">
              <w:rPr>
                <w:sz w:val="28"/>
                <w:szCs w:val="28"/>
              </w:rPr>
              <w:t>396 543,00</w:t>
            </w:r>
          </w:p>
        </w:tc>
      </w:tr>
      <w:tr w:rsidR="00F66255" w:rsidRPr="00F66255" w:rsidTr="00F66255">
        <w:trPr>
          <w:trHeight w:val="29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6D4CB0">
            <w:pPr>
              <w:rPr>
                <w:color w:val="000000"/>
                <w:sz w:val="28"/>
                <w:szCs w:val="28"/>
              </w:rPr>
            </w:pPr>
            <w:r w:rsidRPr="00F66255">
              <w:rPr>
                <w:bCs/>
                <w:color w:val="000000"/>
                <w:sz w:val="28"/>
                <w:szCs w:val="28"/>
              </w:rPr>
              <w:t xml:space="preserve">субвенции </w:t>
            </w:r>
            <w:r w:rsidRPr="00F66255">
              <w:rPr>
                <w:color w:val="000000"/>
                <w:sz w:val="28"/>
                <w:szCs w:val="28"/>
              </w:rPr>
              <w:t>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>ных районов (городских округов) на финансовое обеспечение гос</w:t>
            </w:r>
            <w:r w:rsidRPr="00F66255">
              <w:rPr>
                <w:color w:val="000000"/>
                <w:sz w:val="28"/>
                <w:szCs w:val="28"/>
              </w:rPr>
              <w:t>у</w:t>
            </w:r>
            <w:r w:rsidRPr="00F66255">
              <w:rPr>
                <w:color w:val="000000"/>
                <w:sz w:val="28"/>
                <w:szCs w:val="28"/>
              </w:rPr>
              <w:t xml:space="preserve">дарственных гарантий реализации прав на получение общедоступного и бесплатного </w:t>
            </w:r>
            <w:r w:rsidRPr="00F66255">
              <w:rPr>
                <w:bCs/>
                <w:color w:val="000000"/>
                <w:sz w:val="28"/>
                <w:szCs w:val="28"/>
              </w:rPr>
              <w:t>дошкольного обр</w:t>
            </w:r>
            <w:r w:rsidRPr="00F66255">
              <w:rPr>
                <w:bCs/>
                <w:color w:val="000000"/>
                <w:sz w:val="28"/>
                <w:szCs w:val="28"/>
              </w:rPr>
              <w:t>а</w:t>
            </w:r>
            <w:r w:rsidRPr="00F66255">
              <w:rPr>
                <w:bCs/>
                <w:color w:val="000000"/>
                <w:sz w:val="28"/>
                <w:szCs w:val="28"/>
              </w:rPr>
              <w:t>зования</w:t>
            </w:r>
            <w:r w:rsidRPr="00F66255">
              <w:rPr>
                <w:color w:val="000000"/>
                <w:sz w:val="28"/>
                <w:szCs w:val="28"/>
              </w:rPr>
              <w:br w:type="page"/>
              <w:t>в образовательных орган</w:t>
            </w:r>
            <w:r w:rsidRPr="00F66255">
              <w:rPr>
                <w:color w:val="000000"/>
                <w:sz w:val="28"/>
                <w:szCs w:val="28"/>
              </w:rPr>
              <w:t>и</w:t>
            </w:r>
            <w:r w:rsidRPr="00F66255">
              <w:rPr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33 905 678,00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33 905 678,00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33 905 678,00</w:t>
            </w:r>
          </w:p>
        </w:tc>
      </w:tr>
      <w:tr w:rsidR="00F66255" w:rsidRPr="00F66255" w:rsidTr="00F66255">
        <w:trPr>
          <w:trHeight w:val="32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6D4CB0">
            <w:pPr>
              <w:rPr>
                <w:color w:val="000000"/>
                <w:sz w:val="28"/>
                <w:szCs w:val="28"/>
              </w:rPr>
            </w:pPr>
            <w:r w:rsidRPr="00F66255">
              <w:rPr>
                <w:bCs/>
                <w:color w:val="000000"/>
                <w:sz w:val="28"/>
                <w:szCs w:val="28"/>
              </w:rPr>
              <w:t xml:space="preserve">субвенции </w:t>
            </w:r>
            <w:r w:rsidRPr="00F66255">
              <w:rPr>
                <w:color w:val="000000"/>
                <w:sz w:val="28"/>
                <w:szCs w:val="28"/>
              </w:rPr>
              <w:t>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>ных районов (городских округов) на финансовое обеспечение гос</w:t>
            </w:r>
            <w:r w:rsidRPr="00F66255">
              <w:rPr>
                <w:color w:val="000000"/>
                <w:sz w:val="28"/>
                <w:szCs w:val="28"/>
              </w:rPr>
              <w:t>у</w:t>
            </w:r>
            <w:r w:rsidRPr="00F66255">
              <w:rPr>
                <w:color w:val="000000"/>
                <w:sz w:val="28"/>
                <w:szCs w:val="28"/>
              </w:rPr>
              <w:t xml:space="preserve">дарственных гарантий реализации прав на получение общедоступного и бесплатного начального общего, основного общего, среднего </w:t>
            </w:r>
            <w:r w:rsidRPr="00F66255">
              <w:rPr>
                <w:bCs/>
                <w:color w:val="000000"/>
                <w:sz w:val="28"/>
                <w:szCs w:val="28"/>
              </w:rPr>
              <w:t>общ</w:t>
            </w:r>
            <w:r w:rsidRPr="00F66255">
              <w:rPr>
                <w:bCs/>
                <w:color w:val="000000"/>
                <w:sz w:val="28"/>
                <w:szCs w:val="28"/>
              </w:rPr>
              <w:t>е</w:t>
            </w:r>
            <w:r w:rsidRPr="00F66255">
              <w:rPr>
                <w:bCs/>
                <w:color w:val="000000"/>
                <w:sz w:val="28"/>
                <w:szCs w:val="28"/>
              </w:rPr>
              <w:t>го образования</w:t>
            </w:r>
            <w:r w:rsidRPr="00F66255">
              <w:rPr>
                <w:color w:val="000000"/>
                <w:sz w:val="28"/>
                <w:szCs w:val="28"/>
              </w:rPr>
              <w:t xml:space="preserve"> в общеобразов</w:t>
            </w:r>
            <w:r w:rsidRPr="00F66255">
              <w:rPr>
                <w:color w:val="000000"/>
                <w:sz w:val="28"/>
                <w:szCs w:val="28"/>
              </w:rPr>
              <w:t>а</w:t>
            </w:r>
            <w:r w:rsidRPr="00F66255"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41 244 224,00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41 244 224,00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41 244 224,00</w:t>
            </w:r>
          </w:p>
        </w:tc>
      </w:tr>
      <w:tr w:rsidR="00F66255" w:rsidRPr="00F66255" w:rsidTr="00F66255">
        <w:trPr>
          <w:trHeight w:val="72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6D4CB0">
            <w:pPr>
              <w:rPr>
                <w:color w:val="000000"/>
                <w:sz w:val="28"/>
                <w:szCs w:val="28"/>
              </w:rPr>
            </w:pPr>
            <w:r w:rsidRPr="00F66255">
              <w:rPr>
                <w:bCs/>
                <w:color w:val="000000"/>
                <w:sz w:val="28"/>
                <w:szCs w:val="28"/>
              </w:rPr>
              <w:t>субвенции</w:t>
            </w:r>
            <w:r w:rsidRPr="00F66255">
              <w:rPr>
                <w:color w:val="000000"/>
                <w:sz w:val="28"/>
                <w:szCs w:val="28"/>
              </w:rPr>
              <w:t xml:space="preserve"> 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 xml:space="preserve">ных районов (городских округов) на предоставление мер </w:t>
            </w:r>
            <w:r w:rsidRPr="00F66255">
              <w:rPr>
                <w:bCs/>
                <w:color w:val="000000"/>
                <w:sz w:val="28"/>
                <w:szCs w:val="28"/>
              </w:rPr>
              <w:t xml:space="preserve">социальной поддержки работникам </w:t>
            </w:r>
            <w:r w:rsidRPr="00F66255">
              <w:rPr>
                <w:color w:val="000000"/>
                <w:sz w:val="28"/>
                <w:szCs w:val="28"/>
              </w:rPr>
              <w:t>образов</w:t>
            </w:r>
            <w:r w:rsidRPr="00F66255">
              <w:rPr>
                <w:color w:val="000000"/>
                <w:sz w:val="28"/>
                <w:szCs w:val="28"/>
              </w:rPr>
              <w:t>а</w:t>
            </w:r>
            <w:r w:rsidRPr="00F66255">
              <w:rPr>
                <w:color w:val="000000"/>
                <w:sz w:val="28"/>
                <w:szCs w:val="28"/>
              </w:rPr>
              <w:lastRenderedPageBreak/>
              <w:t>тельных организаций, работающим в сельских населенных пунктах и поселках городского типа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lastRenderedPageBreak/>
              <w:t>8 400,00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8 400,00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8 400,00</w:t>
            </w:r>
          </w:p>
        </w:tc>
      </w:tr>
      <w:tr w:rsidR="00F66255" w:rsidRPr="00F66255" w:rsidTr="00F66255">
        <w:trPr>
          <w:trHeight w:val="32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6D4CB0">
            <w:pPr>
              <w:rPr>
                <w:color w:val="000000"/>
                <w:sz w:val="28"/>
                <w:szCs w:val="28"/>
              </w:rPr>
            </w:pPr>
            <w:r w:rsidRPr="00F66255">
              <w:rPr>
                <w:bCs/>
                <w:color w:val="000000"/>
                <w:sz w:val="28"/>
                <w:szCs w:val="28"/>
              </w:rPr>
              <w:lastRenderedPageBreak/>
              <w:t>субвенции</w:t>
            </w:r>
            <w:r w:rsidRPr="00F66255">
              <w:rPr>
                <w:color w:val="000000"/>
                <w:sz w:val="28"/>
                <w:szCs w:val="28"/>
              </w:rPr>
              <w:t xml:space="preserve"> 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 xml:space="preserve">ных районов (городских округов) на </w:t>
            </w:r>
            <w:r w:rsidRPr="00F66255">
              <w:rPr>
                <w:bCs/>
                <w:color w:val="000000"/>
                <w:sz w:val="28"/>
                <w:szCs w:val="28"/>
              </w:rPr>
              <w:t>выплату компенсации части р</w:t>
            </w:r>
            <w:r w:rsidRPr="00F66255">
              <w:rPr>
                <w:bCs/>
                <w:color w:val="000000"/>
                <w:sz w:val="28"/>
                <w:szCs w:val="28"/>
              </w:rPr>
              <w:t>о</w:t>
            </w:r>
            <w:r w:rsidRPr="00F66255">
              <w:rPr>
                <w:bCs/>
                <w:color w:val="000000"/>
                <w:sz w:val="28"/>
                <w:szCs w:val="28"/>
              </w:rPr>
              <w:t>дительской платы</w:t>
            </w:r>
            <w:r w:rsidRPr="00F66255">
              <w:rPr>
                <w:color w:val="000000"/>
                <w:sz w:val="28"/>
                <w:szCs w:val="28"/>
              </w:rPr>
              <w:t xml:space="preserve"> за присмотр и уход за детьми в образовательных организациях, реализующих обр</w:t>
            </w:r>
            <w:r w:rsidRPr="00F66255">
              <w:rPr>
                <w:color w:val="000000"/>
                <w:sz w:val="28"/>
                <w:szCs w:val="28"/>
              </w:rPr>
              <w:t>а</w:t>
            </w:r>
            <w:r w:rsidRPr="00F66255">
              <w:rPr>
                <w:color w:val="000000"/>
                <w:sz w:val="28"/>
                <w:szCs w:val="28"/>
              </w:rPr>
              <w:t>зовательную программу дошкол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>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1 041 869,00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1 041 869,00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1 041 869,00</w:t>
            </w:r>
          </w:p>
        </w:tc>
      </w:tr>
      <w:tr w:rsidR="00F66255" w:rsidRPr="00F66255" w:rsidTr="00F66255">
        <w:trPr>
          <w:trHeight w:val="32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6D4CB0">
            <w:pPr>
              <w:rPr>
                <w:color w:val="000000"/>
                <w:sz w:val="28"/>
                <w:szCs w:val="28"/>
              </w:rPr>
            </w:pPr>
            <w:r w:rsidRPr="00F66255">
              <w:rPr>
                <w:bCs/>
                <w:color w:val="000000"/>
                <w:sz w:val="28"/>
                <w:szCs w:val="28"/>
              </w:rPr>
              <w:t xml:space="preserve">субвенции </w:t>
            </w:r>
            <w:r w:rsidRPr="00F66255">
              <w:rPr>
                <w:color w:val="000000"/>
                <w:sz w:val="28"/>
                <w:szCs w:val="28"/>
              </w:rPr>
              <w:t>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>ных районов</w:t>
            </w:r>
            <w:r w:rsidRPr="00F66255">
              <w:rPr>
                <w:color w:val="000000"/>
                <w:sz w:val="28"/>
                <w:szCs w:val="28"/>
              </w:rPr>
              <w:br/>
              <w:t xml:space="preserve">(городских округов) </w:t>
            </w:r>
            <w:r w:rsidRPr="00F66255">
              <w:rPr>
                <w:bCs/>
                <w:color w:val="000000"/>
                <w:sz w:val="28"/>
                <w:szCs w:val="28"/>
              </w:rPr>
              <w:t>на обеспеч</w:t>
            </w:r>
            <w:r w:rsidRPr="00F66255">
              <w:rPr>
                <w:bCs/>
                <w:color w:val="000000"/>
                <w:sz w:val="28"/>
                <w:szCs w:val="28"/>
              </w:rPr>
              <w:t>е</w:t>
            </w:r>
            <w:r w:rsidRPr="00F66255">
              <w:rPr>
                <w:bCs/>
                <w:color w:val="000000"/>
                <w:sz w:val="28"/>
                <w:szCs w:val="28"/>
              </w:rPr>
              <w:t>ние сохранности жилых помещ</w:t>
            </w:r>
            <w:r w:rsidRPr="00F66255">
              <w:rPr>
                <w:bCs/>
                <w:color w:val="000000"/>
                <w:sz w:val="28"/>
                <w:szCs w:val="28"/>
              </w:rPr>
              <w:t>е</w:t>
            </w:r>
            <w:r w:rsidRPr="00F66255">
              <w:rPr>
                <w:bCs/>
                <w:color w:val="000000"/>
                <w:sz w:val="28"/>
                <w:szCs w:val="28"/>
              </w:rPr>
              <w:t xml:space="preserve">ний, </w:t>
            </w:r>
            <w:r w:rsidRPr="00F66255">
              <w:rPr>
                <w:color w:val="000000"/>
                <w:sz w:val="28"/>
                <w:szCs w:val="28"/>
              </w:rPr>
              <w:t>закрепленных за детьми-сиротами и детьми, оставшимися без попечения родителей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99 000,00</w:t>
            </w:r>
          </w:p>
        </w:tc>
      </w:tr>
      <w:tr w:rsidR="00F66255" w:rsidRPr="00F66255" w:rsidTr="00F66255">
        <w:trPr>
          <w:trHeight w:val="32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6D4CB0">
            <w:pPr>
              <w:rPr>
                <w:color w:val="000000"/>
                <w:sz w:val="28"/>
                <w:szCs w:val="28"/>
              </w:rPr>
            </w:pPr>
            <w:r w:rsidRPr="00F66255">
              <w:rPr>
                <w:bCs/>
                <w:color w:val="000000"/>
                <w:sz w:val="28"/>
                <w:szCs w:val="28"/>
              </w:rPr>
              <w:t>субвенции</w:t>
            </w:r>
            <w:r w:rsidRPr="00F66255">
              <w:rPr>
                <w:color w:val="000000"/>
                <w:sz w:val="28"/>
                <w:szCs w:val="28"/>
              </w:rPr>
              <w:t xml:space="preserve"> 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 xml:space="preserve">ных районов (городских округов) на </w:t>
            </w:r>
            <w:r w:rsidRPr="00F66255">
              <w:rPr>
                <w:bCs/>
                <w:color w:val="000000"/>
                <w:sz w:val="28"/>
                <w:szCs w:val="28"/>
              </w:rPr>
              <w:t>организацию и осуществление деятельности по опеке и попеч</w:t>
            </w:r>
            <w:r w:rsidRPr="00F66255">
              <w:rPr>
                <w:bCs/>
                <w:color w:val="000000"/>
                <w:sz w:val="28"/>
                <w:szCs w:val="28"/>
              </w:rPr>
              <w:t>и</w:t>
            </w:r>
            <w:r w:rsidRPr="00F66255">
              <w:rPr>
                <w:bCs/>
                <w:color w:val="000000"/>
                <w:sz w:val="28"/>
                <w:szCs w:val="28"/>
              </w:rPr>
              <w:t xml:space="preserve">тельству, выплату ежемесячных денежных средств на содержание и проезд ребенка, </w:t>
            </w:r>
            <w:r w:rsidRPr="00F66255">
              <w:rPr>
                <w:color w:val="000000"/>
                <w:sz w:val="28"/>
                <w:szCs w:val="28"/>
              </w:rPr>
              <w:t>переданного на воспитание в семью опекуна (поп</w:t>
            </w:r>
            <w:r w:rsidRPr="00F66255">
              <w:rPr>
                <w:color w:val="000000"/>
                <w:sz w:val="28"/>
                <w:szCs w:val="28"/>
              </w:rPr>
              <w:t>е</w:t>
            </w:r>
            <w:r w:rsidRPr="00F66255">
              <w:rPr>
                <w:color w:val="000000"/>
                <w:sz w:val="28"/>
                <w:szCs w:val="28"/>
              </w:rPr>
              <w:t xml:space="preserve">чителя), приемную семью, </w:t>
            </w:r>
            <w:r w:rsidRPr="00F66255">
              <w:rPr>
                <w:bCs/>
                <w:color w:val="000000"/>
                <w:sz w:val="28"/>
                <w:szCs w:val="28"/>
              </w:rPr>
              <w:t>возн</w:t>
            </w:r>
            <w:r w:rsidRPr="00F66255">
              <w:rPr>
                <w:bCs/>
                <w:color w:val="000000"/>
                <w:sz w:val="28"/>
                <w:szCs w:val="28"/>
              </w:rPr>
              <w:t>а</w:t>
            </w:r>
            <w:r w:rsidRPr="00F66255">
              <w:rPr>
                <w:bCs/>
                <w:color w:val="000000"/>
                <w:sz w:val="28"/>
                <w:szCs w:val="28"/>
              </w:rPr>
              <w:t xml:space="preserve">граждения приемным родителям, подготовку лиц, </w:t>
            </w:r>
            <w:r w:rsidRPr="00F66255">
              <w:rPr>
                <w:color w:val="000000"/>
                <w:sz w:val="28"/>
                <w:szCs w:val="28"/>
              </w:rPr>
              <w:t>желающих пр</w:t>
            </w:r>
            <w:r w:rsidRPr="00F66255">
              <w:rPr>
                <w:color w:val="000000"/>
                <w:sz w:val="28"/>
                <w:szCs w:val="28"/>
              </w:rPr>
              <w:t>и</w:t>
            </w:r>
            <w:r w:rsidRPr="00F66255">
              <w:rPr>
                <w:color w:val="000000"/>
                <w:sz w:val="28"/>
                <w:szCs w:val="28"/>
              </w:rPr>
              <w:t>нять на воспитание в свою семью ребенка, оставшегося без попеч</w:t>
            </w:r>
            <w:r w:rsidRPr="00F66255">
              <w:rPr>
                <w:color w:val="000000"/>
                <w:sz w:val="28"/>
                <w:szCs w:val="28"/>
              </w:rPr>
              <w:t>е</w:t>
            </w:r>
            <w:r w:rsidRPr="00F66255">
              <w:rPr>
                <w:color w:val="000000"/>
                <w:sz w:val="28"/>
                <w:szCs w:val="28"/>
              </w:rPr>
              <w:t>ния родителей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CB0" w:rsidRPr="00F66255" w:rsidRDefault="006D4CB0">
            <w:pPr>
              <w:jc w:val="right"/>
              <w:rPr>
                <w:sz w:val="28"/>
                <w:szCs w:val="28"/>
              </w:rPr>
            </w:pPr>
            <w:r w:rsidRPr="00F66255">
              <w:rPr>
                <w:sz w:val="28"/>
                <w:szCs w:val="28"/>
              </w:rPr>
              <w:t>4 228 300,0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4 814 300,00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4 975 600,00</w:t>
            </w:r>
          </w:p>
        </w:tc>
      </w:tr>
      <w:tr w:rsidR="00F66255" w:rsidRPr="00F66255" w:rsidTr="00F66255">
        <w:trPr>
          <w:trHeight w:val="32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6D4CB0">
            <w:pPr>
              <w:rPr>
                <w:color w:val="000000"/>
                <w:sz w:val="28"/>
                <w:szCs w:val="28"/>
              </w:rPr>
            </w:pPr>
            <w:r w:rsidRPr="00F66255">
              <w:rPr>
                <w:bCs/>
                <w:color w:val="000000"/>
                <w:sz w:val="28"/>
                <w:szCs w:val="28"/>
              </w:rPr>
              <w:t xml:space="preserve">субвенции </w:t>
            </w:r>
            <w:r w:rsidRPr="00F66255">
              <w:rPr>
                <w:color w:val="000000"/>
                <w:sz w:val="28"/>
                <w:szCs w:val="28"/>
              </w:rPr>
              <w:t>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>ных районов (городских округов) на обеспечение предоставления</w:t>
            </w:r>
            <w:r w:rsidRPr="00F66255">
              <w:rPr>
                <w:bCs/>
                <w:color w:val="000000"/>
                <w:sz w:val="28"/>
                <w:szCs w:val="28"/>
              </w:rPr>
              <w:t xml:space="preserve"> жилых помещений детям-сиротам</w:t>
            </w:r>
            <w:r w:rsidRPr="00F66255">
              <w:rPr>
                <w:color w:val="000000"/>
                <w:sz w:val="28"/>
                <w:szCs w:val="28"/>
              </w:rPr>
              <w:t xml:space="preserve"> и детям, оставшимся без попечения родителей, лицам из их числа по договорам найма специализир</w:t>
            </w:r>
            <w:r w:rsidRPr="00F66255">
              <w:rPr>
                <w:color w:val="000000"/>
                <w:sz w:val="28"/>
                <w:szCs w:val="28"/>
              </w:rPr>
              <w:t>о</w:t>
            </w:r>
            <w:r w:rsidRPr="00F66255">
              <w:rPr>
                <w:color w:val="000000"/>
                <w:sz w:val="28"/>
                <w:szCs w:val="28"/>
              </w:rPr>
              <w:t>ванных жилых помещений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3 010 788,00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3 010 788,00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3 010 788,00</w:t>
            </w:r>
          </w:p>
        </w:tc>
      </w:tr>
      <w:tr w:rsidR="00F66255" w:rsidRPr="00F66255" w:rsidTr="00F66255">
        <w:trPr>
          <w:trHeight w:val="32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6D4CB0">
            <w:pPr>
              <w:rPr>
                <w:color w:val="000000"/>
                <w:sz w:val="28"/>
                <w:szCs w:val="28"/>
              </w:rPr>
            </w:pPr>
            <w:r w:rsidRPr="00F66255">
              <w:rPr>
                <w:bCs/>
                <w:color w:val="000000"/>
                <w:sz w:val="28"/>
                <w:szCs w:val="28"/>
              </w:rPr>
              <w:t xml:space="preserve">субвенции </w:t>
            </w:r>
            <w:r w:rsidRPr="00F66255">
              <w:rPr>
                <w:color w:val="000000"/>
                <w:sz w:val="28"/>
                <w:szCs w:val="28"/>
              </w:rPr>
              <w:t>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 xml:space="preserve">ных районов (городских округов)  </w:t>
            </w:r>
            <w:r w:rsidRPr="00F66255">
              <w:rPr>
                <w:bCs/>
                <w:color w:val="000000"/>
                <w:sz w:val="28"/>
                <w:szCs w:val="28"/>
              </w:rPr>
              <w:t>на выплату единовременных пос</w:t>
            </w:r>
            <w:r w:rsidRPr="00F66255">
              <w:rPr>
                <w:bCs/>
                <w:color w:val="000000"/>
                <w:sz w:val="28"/>
                <w:szCs w:val="28"/>
              </w:rPr>
              <w:t>о</w:t>
            </w:r>
            <w:r w:rsidRPr="00F66255">
              <w:rPr>
                <w:bCs/>
                <w:color w:val="000000"/>
                <w:sz w:val="28"/>
                <w:szCs w:val="28"/>
              </w:rPr>
              <w:t>бий при всех формах устройства детей</w:t>
            </w:r>
            <w:r w:rsidRPr="00F66255">
              <w:rPr>
                <w:color w:val="000000"/>
                <w:sz w:val="28"/>
                <w:szCs w:val="28"/>
              </w:rPr>
              <w:t xml:space="preserve">, лишенных родительского </w:t>
            </w:r>
            <w:r w:rsidRPr="00F66255">
              <w:rPr>
                <w:color w:val="000000"/>
                <w:sz w:val="28"/>
                <w:szCs w:val="28"/>
              </w:rPr>
              <w:lastRenderedPageBreak/>
              <w:t>попечения, в семью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F66255">
            <w:pPr>
              <w:jc w:val="center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lastRenderedPageBreak/>
              <w:t>104 78,38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F66255">
            <w:pPr>
              <w:jc w:val="center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108863,76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F66255">
            <w:pPr>
              <w:jc w:val="center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113218,32</w:t>
            </w:r>
          </w:p>
        </w:tc>
      </w:tr>
      <w:tr w:rsidR="00F66255" w:rsidRPr="00F66255" w:rsidTr="00F66255">
        <w:trPr>
          <w:trHeight w:val="32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 w:rsidP="006D4CB0">
            <w:pPr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lastRenderedPageBreak/>
              <w:t>субвенции бюджетам муниципал</w:t>
            </w:r>
            <w:r w:rsidRPr="00F66255">
              <w:rPr>
                <w:color w:val="000000"/>
                <w:sz w:val="28"/>
                <w:szCs w:val="28"/>
              </w:rPr>
              <w:t>ь</w:t>
            </w:r>
            <w:r w:rsidRPr="00F66255">
              <w:rPr>
                <w:color w:val="000000"/>
                <w:sz w:val="28"/>
                <w:szCs w:val="28"/>
              </w:rPr>
              <w:t>ных районо</w:t>
            </w:r>
            <w:proofErr w:type="gramStart"/>
            <w:r w:rsidRPr="00F66255">
              <w:rPr>
                <w:color w:val="000000"/>
                <w:sz w:val="28"/>
                <w:szCs w:val="28"/>
              </w:rPr>
              <w:t>в(</w:t>
            </w:r>
            <w:proofErr w:type="gramEnd"/>
            <w:r w:rsidRPr="00F66255">
              <w:rPr>
                <w:color w:val="000000"/>
                <w:sz w:val="28"/>
                <w:szCs w:val="28"/>
              </w:rPr>
              <w:t>городских округов) на осуществление отдельных госуда</w:t>
            </w:r>
            <w:r w:rsidRPr="00F66255">
              <w:rPr>
                <w:color w:val="000000"/>
                <w:sz w:val="28"/>
                <w:szCs w:val="28"/>
              </w:rPr>
              <w:t>р</w:t>
            </w:r>
            <w:r w:rsidRPr="00F66255">
              <w:rPr>
                <w:color w:val="000000"/>
                <w:sz w:val="28"/>
                <w:szCs w:val="28"/>
              </w:rPr>
              <w:t>ственных полномочий Брянской области в области охраны труда и уведомительной регистрации те</w:t>
            </w:r>
            <w:r w:rsidRPr="00F66255">
              <w:rPr>
                <w:color w:val="000000"/>
                <w:sz w:val="28"/>
                <w:szCs w:val="28"/>
              </w:rPr>
              <w:t>р</w:t>
            </w:r>
            <w:r w:rsidRPr="00F66255">
              <w:rPr>
                <w:color w:val="000000"/>
                <w:sz w:val="28"/>
                <w:szCs w:val="28"/>
              </w:rPr>
              <w:t>риториальных соглашений и ко</w:t>
            </w:r>
            <w:r w:rsidRPr="00F66255">
              <w:rPr>
                <w:color w:val="000000"/>
                <w:sz w:val="28"/>
                <w:szCs w:val="28"/>
              </w:rPr>
              <w:t>л</w:t>
            </w:r>
            <w:r w:rsidRPr="00F66255">
              <w:rPr>
                <w:color w:val="000000"/>
                <w:sz w:val="28"/>
                <w:szCs w:val="28"/>
              </w:rPr>
              <w:t>лективных договоров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163 029,00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163 029,00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CB0" w:rsidRPr="00F66255" w:rsidRDefault="006D4CB0">
            <w:pPr>
              <w:jc w:val="right"/>
              <w:rPr>
                <w:color w:val="000000"/>
                <w:sz w:val="28"/>
                <w:szCs w:val="28"/>
              </w:rPr>
            </w:pPr>
            <w:r w:rsidRPr="00F66255">
              <w:rPr>
                <w:color w:val="000000"/>
                <w:sz w:val="28"/>
                <w:szCs w:val="28"/>
              </w:rPr>
              <w:t>163 029,00</w:t>
            </w:r>
          </w:p>
        </w:tc>
      </w:tr>
    </w:tbl>
    <w:p w:rsidR="006D4CB0" w:rsidRDefault="006D4CB0" w:rsidP="00FF0847">
      <w:pPr>
        <w:ind w:firstLine="709"/>
        <w:jc w:val="both"/>
        <w:rPr>
          <w:sz w:val="28"/>
          <w:szCs w:val="28"/>
        </w:rPr>
      </w:pPr>
    </w:p>
    <w:p w:rsidR="006D4CB0" w:rsidRDefault="006D4CB0" w:rsidP="00FF0847">
      <w:pPr>
        <w:ind w:firstLine="709"/>
        <w:jc w:val="both"/>
        <w:rPr>
          <w:sz w:val="28"/>
          <w:szCs w:val="28"/>
        </w:rPr>
      </w:pPr>
    </w:p>
    <w:p w:rsidR="00FF6EAA" w:rsidRPr="00B90BEA" w:rsidRDefault="00FF6EAA" w:rsidP="00225BA4">
      <w:pPr>
        <w:spacing w:line="252" w:lineRule="auto"/>
        <w:rPr>
          <w:b/>
          <w:snapToGrid w:val="0"/>
          <w:kern w:val="28"/>
          <w:sz w:val="28"/>
          <w:szCs w:val="28"/>
        </w:rPr>
      </w:pPr>
    </w:p>
    <w:p w:rsidR="00F43A49" w:rsidRPr="00B90BEA" w:rsidRDefault="00F43A49" w:rsidP="00225BA4">
      <w:pPr>
        <w:spacing w:line="252" w:lineRule="auto"/>
        <w:rPr>
          <w:b/>
          <w:snapToGrid w:val="0"/>
          <w:kern w:val="28"/>
          <w:sz w:val="28"/>
          <w:szCs w:val="28"/>
        </w:rPr>
      </w:pPr>
      <w:r w:rsidRPr="00B90BEA">
        <w:rPr>
          <w:snapToGrid w:val="0"/>
          <w:kern w:val="28"/>
          <w:szCs w:val="28"/>
        </w:rPr>
        <w:br w:type="page"/>
      </w:r>
    </w:p>
    <w:p w:rsidR="00BE34AE" w:rsidRDefault="00DB3C25" w:rsidP="006D62DF">
      <w:pPr>
        <w:pStyle w:val="1"/>
        <w:spacing w:before="240" w:after="240" w:line="252" w:lineRule="auto"/>
        <w:rPr>
          <w:snapToGrid w:val="0"/>
          <w:kern w:val="28"/>
          <w:szCs w:val="28"/>
        </w:rPr>
      </w:pPr>
      <w:bookmarkStart w:id="25" w:name="_Toc529975250"/>
      <w:r w:rsidRPr="00A96833">
        <w:rPr>
          <w:snapToGrid w:val="0"/>
          <w:kern w:val="28"/>
          <w:szCs w:val="28"/>
        </w:rPr>
        <w:lastRenderedPageBreak/>
        <w:t xml:space="preserve">РАСХОДЫ </w:t>
      </w:r>
      <w:r w:rsidR="006D62DF">
        <w:rPr>
          <w:snapToGrid w:val="0"/>
          <w:kern w:val="28"/>
          <w:szCs w:val="28"/>
        </w:rPr>
        <w:t xml:space="preserve">МЕСТНОГО </w:t>
      </w:r>
      <w:r w:rsidRPr="00A96833">
        <w:rPr>
          <w:snapToGrid w:val="0"/>
          <w:kern w:val="28"/>
          <w:szCs w:val="28"/>
        </w:rPr>
        <w:t xml:space="preserve"> БЮДЖЕТА НА ФИНАНСОВОЕ</w:t>
      </w:r>
      <w:r w:rsidRPr="00C010AD">
        <w:rPr>
          <w:snapToGrid w:val="0"/>
          <w:kern w:val="28"/>
          <w:szCs w:val="28"/>
        </w:rPr>
        <w:br/>
        <w:t xml:space="preserve">ОБЕСПЕЧЕНИЕ РЕАЛИЗАЦИИ </w:t>
      </w:r>
      <w:r w:rsidR="006D62DF">
        <w:rPr>
          <w:snapToGrid w:val="0"/>
          <w:kern w:val="28"/>
          <w:szCs w:val="28"/>
        </w:rPr>
        <w:t>МУНИЦИПАЛЬНЫХ</w:t>
      </w:r>
      <w:r w:rsidRPr="00C010AD">
        <w:rPr>
          <w:snapToGrid w:val="0"/>
          <w:kern w:val="28"/>
          <w:szCs w:val="28"/>
        </w:rPr>
        <w:br/>
        <w:t>ПРОГРАММ</w:t>
      </w:r>
      <w:bookmarkEnd w:id="25"/>
      <w:r w:rsidRPr="00C010AD">
        <w:rPr>
          <w:snapToGrid w:val="0"/>
          <w:kern w:val="28"/>
          <w:szCs w:val="28"/>
        </w:rPr>
        <w:t xml:space="preserve"> </w:t>
      </w:r>
    </w:p>
    <w:p w:rsidR="0046227C" w:rsidRPr="0046227C" w:rsidRDefault="0046227C" w:rsidP="0046227C">
      <w:pPr>
        <w:spacing w:before="120" w:line="252" w:lineRule="auto"/>
        <w:ind w:firstLine="708"/>
        <w:jc w:val="both"/>
        <w:rPr>
          <w:sz w:val="28"/>
          <w:szCs w:val="28"/>
        </w:rPr>
      </w:pPr>
      <w:r w:rsidRPr="0046227C">
        <w:rPr>
          <w:sz w:val="28"/>
          <w:szCs w:val="28"/>
        </w:rPr>
        <w:t>Анализ расходов местного бюджета, включенных в муниципальные  программы, представлен в таблице.</w:t>
      </w:r>
    </w:p>
    <w:p w:rsidR="0046227C" w:rsidRPr="0046227C" w:rsidRDefault="0046227C" w:rsidP="0046227C"/>
    <w:p w:rsidR="0046227C" w:rsidRDefault="0046227C" w:rsidP="0046227C">
      <w:pPr>
        <w:jc w:val="right"/>
        <w:rPr>
          <w:sz w:val="28"/>
          <w:szCs w:val="28"/>
        </w:rPr>
      </w:pPr>
      <w:r w:rsidRPr="0046227C">
        <w:rPr>
          <w:sz w:val="28"/>
          <w:szCs w:val="28"/>
        </w:rPr>
        <w:t>Таблица</w:t>
      </w:r>
    </w:p>
    <w:p w:rsidR="00B42BB1" w:rsidRDefault="00B42BB1" w:rsidP="0046227C">
      <w:pPr>
        <w:jc w:val="right"/>
        <w:rPr>
          <w:sz w:val="28"/>
          <w:szCs w:val="28"/>
        </w:rPr>
      </w:pPr>
      <w:r>
        <w:rPr>
          <w:sz w:val="28"/>
          <w:szCs w:val="28"/>
        </w:rPr>
        <w:t>Анализ программных расходов местного бюджета на 2019-2021 годы</w:t>
      </w:r>
    </w:p>
    <w:p w:rsidR="00B42BB1" w:rsidRPr="0046227C" w:rsidRDefault="00B42BB1" w:rsidP="00B42BB1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985"/>
      </w:tblGrid>
      <w:tr w:rsidR="0046227C" w:rsidRPr="00541AED" w:rsidTr="00541AED">
        <w:trPr>
          <w:trHeight w:val="37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2019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2021 год</w:t>
            </w:r>
          </w:p>
        </w:tc>
      </w:tr>
      <w:tr w:rsidR="0046227C" w:rsidRPr="00541AED" w:rsidTr="00541AED">
        <w:trPr>
          <w:trHeight w:val="6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Формирование современной городской среды города Фок</w:t>
            </w:r>
            <w:r w:rsidRPr="00541AED">
              <w:rPr>
                <w:sz w:val="28"/>
                <w:szCs w:val="28"/>
              </w:rPr>
              <w:t>и</w:t>
            </w:r>
            <w:r w:rsidRPr="00541AED">
              <w:rPr>
                <w:sz w:val="28"/>
                <w:szCs w:val="28"/>
              </w:rPr>
              <w:t>но на 2018-2022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480 000,00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0,00</w:t>
            </w:r>
          </w:p>
        </w:tc>
      </w:tr>
      <w:tr w:rsidR="0046227C" w:rsidRPr="00541AED" w:rsidTr="00541AED">
        <w:trPr>
          <w:trHeight w:val="38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Реализация полномочий и</w:t>
            </w:r>
            <w:r w:rsidRPr="00541AED">
              <w:rPr>
                <w:sz w:val="28"/>
                <w:szCs w:val="28"/>
              </w:rPr>
              <w:t>с</w:t>
            </w:r>
            <w:r w:rsidRPr="00541AED">
              <w:rPr>
                <w:sz w:val="28"/>
                <w:szCs w:val="28"/>
              </w:rPr>
              <w:t>полнительного органа власти городского округа "город Ф</w:t>
            </w:r>
            <w:r w:rsidRPr="00541AED">
              <w:rPr>
                <w:sz w:val="28"/>
                <w:szCs w:val="28"/>
              </w:rPr>
              <w:t>о</w:t>
            </w:r>
            <w:r w:rsidRPr="00541AED">
              <w:rPr>
                <w:sz w:val="28"/>
                <w:szCs w:val="28"/>
              </w:rPr>
              <w:t>кино" (2019-2021 годы)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 w:rsidP="002D7EA2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19</w:t>
            </w:r>
            <w:r w:rsidR="002D7EA2">
              <w:rPr>
                <w:sz w:val="28"/>
                <w:szCs w:val="28"/>
              </w:rPr>
              <w:t>8</w:t>
            </w:r>
            <w:r w:rsidRPr="00541AED">
              <w:rPr>
                <w:sz w:val="28"/>
                <w:szCs w:val="28"/>
              </w:rPr>
              <w:t xml:space="preserve"> 896 107,48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B72D67" w:rsidRDefault="00B72D67">
            <w:pPr>
              <w:rPr>
                <w:color w:val="FF0000"/>
                <w:sz w:val="28"/>
                <w:szCs w:val="28"/>
              </w:rPr>
            </w:pPr>
            <w:r w:rsidRPr="00B72D67">
              <w:rPr>
                <w:color w:val="FF0000"/>
                <w:sz w:val="28"/>
                <w:szCs w:val="28"/>
              </w:rPr>
              <w:t>186 790 829,86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B72D67" w:rsidRDefault="00B72D67">
            <w:pPr>
              <w:rPr>
                <w:color w:val="FF0000"/>
                <w:sz w:val="28"/>
                <w:szCs w:val="28"/>
              </w:rPr>
            </w:pPr>
            <w:r w:rsidRPr="00B72D67">
              <w:rPr>
                <w:color w:val="FF0000"/>
                <w:sz w:val="28"/>
                <w:szCs w:val="28"/>
              </w:rPr>
              <w:t>185 761 089,42</w:t>
            </w:r>
          </w:p>
        </w:tc>
      </w:tr>
      <w:tr w:rsidR="0046227C" w:rsidRPr="00541AED" w:rsidTr="00541AED">
        <w:trPr>
          <w:trHeight w:val="5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Управление муниципальными финансами городского округа «город Фокино» (2019-2021 годы)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5 511 604,00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5 513 063,00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5 513 063,00</w:t>
            </w:r>
          </w:p>
        </w:tc>
      </w:tr>
      <w:tr w:rsidR="0046227C" w:rsidRPr="00541AED" w:rsidTr="00541AED">
        <w:trPr>
          <w:trHeight w:val="4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Управление муниципальной собственностью городского округа "город Фокино" (2019-2021годы)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2 425 296,00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1 996 718,00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27C" w:rsidRPr="00541AED" w:rsidRDefault="0046227C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1 996 718,00</w:t>
            </w:r>
          </w:p>
        </w:tc>
      </w:tr>
    </w:tbl>
    <w:p w:rsidR="0032202D" w:rsidRDefault="0032202D" w:rsidP="0032202D">
      <w:pPr>
        <w:pStyle w:val="002"/>
        <w:spacing w:line="252" w:lineRule="auto"/>
        <w:rPr>
          <w:rFonts w:ascii="Garamond" w:hAnsi="Garamond"/>
        </w:rPr>
      </w:pPr>
    </w:p>
    <w:p w:rsidR="0046227C" w:rsidRDefault="00480778" w:rsidP="00480778">
      <w:pPr>
        <w:pStyle w:val="002"/>
        <w:spacing w:line="252" w:lineRule="auto"/>
        <w:jc w:val="center"/>
        <w:rPr>
          <w:b/>
        </w:rPr>
      </w:pPr>
      <w:r w:rsidRPr="00480778">
        <w:rPr>
          <w:b/>
        </w:rPr>
        <w:t>Формирование современной городской среды города Фокино на 2018-2022 годы</w:t>
      </w:r>
    </w:p>
    <w:p w:rsidR="00480778" w:rsidRDefault="00480778" w:rsidP="00480778">
      <w:pPr>
        <w:pStyle w:val="002"/>
        <w:spacing w:line="252" w:lineRule="auto"/>
        <w:jc w:val="center"/>
        <w:rPr>
          <w:b/>
        </w:rPr>
      </w:pPr>
    </w:p>
    <w:p w:rsidR="002C127D" w:rsidRPr="002C127D" w:rsidRDefault="002C127D" w:rsidP="002C127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C127D">
        <w:rPr>
          <w:sz w:val="28"/>
          <w:szCs w:val="28"/>
        </w:rPr>
        <w:t>Перечень основных мероприятий программы</w:t>
      </w:r>
    </w:p>
    <w:p w:rsidR="002C127D" w:rsidRPr="002C127D" w:rsidRDefault="002C127D" w:rsidP="002C127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127D">
        <w:rPr>
          <w:sz w:val="28"/>
          <w:szCs w:val="28"/>
        </w:rPr>
        <w:t>благоустройство дворовых территорий (ремонт дворовых проездов, обе</w:t>
      </w:r>
      <w:r w:rsidRPr="002C127D">
        <w:rPr>
          <w:sz w:val="28"/>
          <w:szCs w:val="28"/>
        </w:rPr>
        <w:t>с</w:t>
      </w:r>
      <w:r w:rsidRPr="002C127D">
        <w:rPr>
          <w:sz w:val="28"/>
          <w:szCs w:val="28"/>
        </w:rPr>
        <w:t>печение освещения дворовых территорий, установка скамеек, установка урн для мусора, устройство детской площадки и др.)</w:t>
      </w:r>
      <w:r>
        <w:rPr>
          <w:sz w:val="28"/>
          <w:szCs w:val="28"/>
        </w:rPr>
        <w:t>,</w:t>
      </w:r>
    </w:p>
    <w:p w:rsidR="002C127D" w:rsidRPr="002C127D" w:rsidRDefault="002C127D" w:rsidP="002C127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127D">
        <w:rPr>
          <w:i/>
          <w:sz w:val="28"/>
          <w:szCs w:val="28"/>
        </w:rPr>
        <w:t xml:space="preserve"> </w:t>
      </w:r>
      <w:r w:rsidRPr="002C127D">
        <w:rPr>
          <w:i/>
          <w:sz w:val="28"/>
          <w:szCs w:val="28"/>
        </w:rPr>
        <w:tab/>
      </w:r>
      <w:r w:rsidRPr="002C127D">
        <w:rPr>
          <w:sz w:val="28"/>
          <w:szCs w:val="28"/>
        </w:rPr>
        <w:t>благоустройство наиболее посещаемых общественных территорий</w:t>
      </w:r>
    </w:p>
    <w:p w:rsidR="002C127D" w:rsidRPr="002C127D" w:rsidRDefault="002C127D" w:rsidP="00CA4EC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C127D">
        <w:rPr>
          <w:sz w:val="28"/>
          <w:szCs w:val="28"/>
        </w:rPr>
        <w:t>Цели программы</w:t>
      </w:r>
    </w:p>
    <w:p w:rsidR="002C127D" w:rsidRPr="002C127D" w:rsidRDefault="002C127D" w:rsidP="002C127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127D">
        <w:rPr>
          <w:sz w:val="28"/>
          <w:szCs w:val="28"/>
        </w:rPr>
        <w:tab/>
        <w:t>Обеспечение и повышение комфортности проживания граждан на те</w:t>
      </w:r>
      <w:r w:rsidRPr="002C127D">
        <w:rPr>
          <w:sz w:val="28"/>
          <w:szCs w:val="28"/>
        </w:rPr>
        <w:t>р</w:t>
      </w:r>
      <w:r w:rsidRPr="002C127D">
        <w:rPr>
          <w:sz w:val="28"/>
          <w:szCs w:val="28"/>
        </w:rPr>
        <w:t>ритории города Фокино, вовлечение граждан и организаций в реализацию м</w:t>
      </w:r>
      <w:r w:rsidRPr="002C127D">
        <w:rPr>
          <w:sz w:val="28"/>
          <w:szCs w:val="28"/>
        </w:rPr>
        <w:t>е</w:t>
      </w:r>
      <w:r w:rsidRPr="002C127D">
        <w:rPr>
          <w:sz w:val="28"/>
          <w:szCs w:val="28"/>
        </w:rPr>
        <w:t>роприятий по благоустройству дворовых территорий и общественных терр</w:t>
      </w:r>
      <w:r w:rsidRPr="002C127D">
        <w:rPr>
          <w:sz w:val="28"/>
          <w:szCs w:val="28"/>
        </w:rPr>
        <w:t>и</w:t>
      </w:r>
      <w:r w:rsidRPr="002C127D">
        <w:rPr>
          <w:sz w:val="28"/>
          <w:szCs w:val="28"/>
        </w:rPr>
        <w:t>торий</w:t>
      </w:r>
    </w:p>
    <w:p w:rsidR="002C127D" w:rsidRPr="002C127D" w:rsidRDefault="002C127D" w:rsidP="002C127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C127D">
        <w:rPr>
          <w:sz w:val="28"/>
          <w:szCs w:val="28"/>
        </w:rPr>
        <w:t>Задачи программы</w:t>
      </w:r>
    </w:p>
    <w:p w:rsidR="002C127D" w:rsidRPr="002C127D" w:rsidRDefault="002C127D" w:rsidP="002C127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127D">
        <w:rPr>
          <w:sz w:val="28"/>
          <w:szCs w:val="28"/>
        </w:rPr>
        <w:t>повышение уровня благоустройства  дворовых территорий;</w:t>
      </w:r>
    </w:p>
    <w:p w:rsidR="002C127D" w:rsidRDefault="002C127D" w:rsidP="002C127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127D">
        <w:rPr>
          <w:sz w:val="28"/>
          <w:szCs w:val="28"/>
        </w:rPr>
        <w:t>повышение уровня благоустройства общественных территорий;</w:t>
      </w:r>
    </w:p>
    <w:p w:rsidR="00CA4ECB" w:rsidRPr="002C127D" w:rsidRDefault="00CA4ECB" w:rsidP="002C127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CA4ECB">
        <w:rPr>
          <w:bCs/>
          <w:sz w:val="28"/>
          <w:szCs w:val="28"/>
        </w:rPr>
        <w:lastRenderedPageBreak/>
        <w:t>Объёмы и источники финансирования  программы</w:t>
      </w:r>
    </w:p>
    <w:p w:rsid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</w:p>
    <w:tbl>
      <w:tblPr>
        <w:tblW w:w="9975" w:type="dxa"/>
        <w:tblInd w:w="98" w:type="dxa"/>
        <w:tblLook w:val="0000" w:firstRow="0" w:lastRow="0" w:firstColumn="0" w:lastColumn="0" w:noHBand="0" w:noVBand="0"/>
      </w:tblPr>
      <w:tblGrid>
        <w:gridCol w:w="3423"/>
        <w:gridCol w:w="1638"/>
        <w:gridCol w:w="1251"/>
        <w:gridCol w:w="1251"/>
        <w:gridCol w:w="1251"/>
        <w:gridCol w:w="1161"/>
      </w:tblGrid>
      <w:tr w:rsidR="00CA4ECB" w:rsidRPr="000109D9" w:rsidTr="00CA4ECB">
        <w:trPr>
          <w:trHeight w:val="137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CB" w:rsidRPr="00D86C11" w:rsidRDefault="00CA4ECB" w:rsidP="00CA4E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D86C11">
              <w:t>Наименование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ECB" w:rsidRPr="00D86C11" w:rsidRDefault="00CA4ECB" w:rsidP="00CA4ECB">
            <w:pPr>
              <w:jc w:val="center"/>
            </w:pPr>
            <w:r w:rsidRPr="00D86C11">
              <w:t>2018г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CB" w:rsidRPr="00D86C11" w:rsidRDefault="00CA4ECB" w:rsidP="00CA4E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6C11">
              <w:t>2019г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CB" w:rsidRPr="00D86C11" w:rsidRDefault="00CA4ECB" w:rsidP="00CA4E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6C11">
              <w:t>2020г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CB" w:rsidRPr="00D86C11" w:rsidRDefault="00CA4ECB" w:rsidP="00CA4E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6C11">
              <w:t>2021г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CB" w:rsidRPr="00D86C11" w:rsidRDefault="00CA4ECB" w:rsidP="00CA4E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6C11">
              <w:t>2022г</w:t>
            </w:r>
          </w:p>
        </w:tc>
      </w:tr>
      <w:tr w:rsidR="00CA4ECB" w:rsidRPr="000109D9" w:rsidTr="00CA4ECB">
        <w:trPr>
          <w:trHeight w:val="137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CB" w:rsidRPr="00D86C11" w:rsidRDefault="00CA4ECB" w:rsidP="00CA4ECB">
            <w:pPr>
              <w:widowControl w:val="0"/>
              <w:autoSpaceDE w:val="0"/>
              <w:autoSpaceDN w:val="0"/>
              <w:adjustRightInd w:val="0"/>
              <w:ind w:firstLine="44"/>
            </w:pPr>
            <w:r w:rsidRPr="00D86C11">
              <w:t>областной бюджет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ECB" w:rsidRPr="00D86C11" w:rsidRDefault="00CA4ECB" w:rsidP="00CA4ECB">
            <w:pPr>
              <w:jc w:val="center"/>
            </w:pPr>
            <w:r w:rsidRPr="00D86C11">
              <w:t>9 105 659,30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</w:tr>
      <w:tr w:rsidR="00CA4ECB" w:rsidRPr="000109D9" w:rsidTr="00CA4ECB">
        <w:trPr>
          <w:trHeight w:val="137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CB" w:rsidRPr="00D86C11" w:rsidRDefault="00CA4ECB" w:rsidP="00CA4ECB">
            <w:pPr>
              <w:widowControl w:val="0"/>
              <w:autoSpaceDE w:val="0"/>
              <w:autoSpaceDN w:val="0"/>
              <w:adjustRightInd w:val="0"/>
              <w:ind w:firstLine="44"/>
            </w:pPr>
            <w:r w:rsidRPr="00D86C11">
              <w:t>местный бюджет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ECB" w:rsidRPr="00D86C11" w:rsidRDefault="00CA4ECB" w:rsidP="00CA4ECB">
            <w:pPr>
              <w:jc w:val="center"/>
            </w:pPr>
            <w:r w:rsidRPr="00D86C11">
              <w:t>479 245,23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480 000,0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</w:tr>
      <w:tr w:rsidR="00CA4ECB" w:rsidRPr="000109D9" w:rsidTr="00CA4ECB">
        <w:trPr>
          <w:trHeight w:val="273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CB" w:rsidRPr="00D86C11" w:rsidRDefault="00CA4ECB" w:rsidP="00CA4ECB">
            <w:pPr>
              <w:widowControl w:val="0"/>
              <w:autoSpaceDE w:val="0"/>
              <w:autoSpaceDN w:val="0"/>
              <w:adjustRightInd w:val="0"/>
              <w:ind w:firstLine="44"/>
            </w:pPr>
            <w:r w:rsidRPr="00D86C11">
              <w:t xml:space="preserve">внебюджетные источники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ECB" w:rsidRPr="00D86C11" w:rsidRDefault="00CA4ECB" w:rsidP="00CA4ECB">
            <w:pPr>
              <w:jc w:val="center"/>
            </w:pPr>
            <w:r w:rsidRPr="00D86C11">
              <w:t>21 550,63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</w:tr>
      <w:tr w:rsidR="00CA4ECB" w:rsidRPr="000109D9" w:rsidTr="00CA4ECB">
        <w:trPr>
          <w:trHeight w:val="273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CB" w:rsidRPr="00D86C11" w:rsidRDefault="00CA4ECB" w:rsidP="00CA4ECB">
            <w:pPr>
              <w:widowControl w:val="0"/>
              <w:autoSpaceDE w:val="0"/>
              <w:autoSpaceDN w:val="0"/>
              <w:adjustRightInd w:val="0"/>
              <w:ind w:firstLine="44"/>
            </w:pPr>
            <w:r w:rsidRPr="00D86C11">
              <w:t>Общий объем средств, пред</w:t>
            </w:r>
            <w:r w:rsidRPr="00D86C11">
              <w:t>у</w:t>
            </w:r>
            <w:r w:rsidRPr="00D86C11">
              <w:t>смотренных на реализацию подпрограммы, руб.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ECB" w:rsidRPr="00D86C11" w:rsidRDefault="00CA4ECB" w:rsidP="00CA4ECB">
            <w:pPr>
              <w:jc w:val="center"/>
            </w:pPr>
            <w:r w:rsidRPr="00D86C11">
              <w:t>9 606 455,16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480 000,0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D86C11" w:rsidRDefault="00CA4ECB" w:rsidP="00CA4ECB">
            <w:pPr>
              <w:jc w:val="center"/>
              <w:rPr>
                <w:bCs/>
              </w:rPr>
            </w:pPr>
            <w:r w:rsidRPr="00D86C11">
              <w:rPr>
                <w:bCs/>
              </w:rPr>
              <w:t>0,00</w:t>
            </w:r>
          </w:p>
        </w:tc>
      </w:tr>
    </w:tbl>
    <w:p w:rsid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</w:p>
    <w:p w:rsidR="00CA4ECB" w:rsidRDefault="00CA4ECB" w:rsidP="00CA4ECB">
      <w:pPr>
        <w:widowControl w:val="0"/>
        <w:autoSpaceDE w:val="0"/>
        <w:autoSpaceDN w:val="0"/>
        <w:adjustRightInd w:val="0"/>
        <w:ind w:firstLine="540"/>
        <w:jc w:val="center"/>
        <w:rPr>
          <w:bCs/>
        </w:rPr>
      </w:pP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CA4ECB">
        <w:rPr>
          <w:bCs/>
          <w:sz w:val="28"/>
          <w:szCs w:val="28"/>
        </w:rPr>
        <w:t>Ожидаемые результаты реализации  программы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ab/>
        <w:t>Количество многоквартирных домов,  дворовая территория которых благоустроена, и площадь благоустроенной дворовой территорий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ab/>
        <w:t>Доля благоустроенных дворовых территорий от общей площади  двор</w:t>
      </w:r>
      <w:r w:rsidRPr="00CA4ECB">
        <w:rPr>
          <w:sz w:val="28"/>
          <w:szCs w:val="28"/>
        </w:rPr>
        <w:t>о</w:t>
      </w:r>
      <w:r w:rsidRPr="00CA4ECB">
        <w:rPr>
          <w:sz w:val="28"/>
          <w:szCs w:val="28"/>
        </w:rPr>
        <w:t>вых территорий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ab/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города Фокино, проживающ</w:t>
      </w:r>
      <w:r w:rsidRPr="00CA4ECB">
        <w:rPr>
          <w:sz w:val="28"/>
          <w:szCs w:val="28"/>
        </w:rPr>
        <w:t>е</w:t>
      </w:r>
      <w:r w:rsidRPr="00CA4ECB">
        <w:rPr>
          <w:sz w:val="28"/>
          <w:szCs w:val="28"/>
        </w:rPr>
        <w:t>го в МКД)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A4ECB">
        <w:rPr>
          <w:sz w:val="28"/>
          <w:szCs w:val="28"/>
        </w:rPr>
        <w:tab/>
        <w:t>Количество благоустроенных общественных территорий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ab/>
        <w:t>Площадь благоустроенных общественных территорий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ab/>
        <w:t>Площадь благоустроенных общественных территорий, приходящихся на 1 жителя города Фокино</w:t>
      </w:r>
    </w:p>
    <w:p w:rsidR="00CA4ECB" w:rsidRPr="00CA4ECB" w:rsidRDefault="00CA4ECB" w:rsidP="00CA4ECB">
      <w:pPr>
        <w:ind w:firstLine="708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В рамках реализации муниципальной программы в 2018году предусма</w:t>
      </w:r>
      <w:r w:rsidRPr="00CA4ECB">
        <w:rPr>
          <w:sz w:val="28"/>
          <w:szCs w:val="28"/>
        </w:rPr>
        <w:t>т</w:t>
      </w:r>
      <w:r w:rsidRPr="00CA4ECB">
        <w:rPr>
          <w:sz w:val="28"/>
          <w:szCs w:val="28"/>
        </w:rPr>
        <w:t>ривается выполнение следующих показателей результативности в соотве</w:t>
      </w:r>
      <w:r w:rsidRPr="00CA4ECB">
        <w:rPr>
          <w:sz w:val="28"/>
          <w:szCs w:val="28"/>
        </w:rPr>
        <w:t>т</w:t>
      </w:r>
      <w:r w:rsidRPr="00CA4ECB">
        <w:rPr>
          <w:sz w:val="28"/>
          <w:szCs w:val="28"/>
        </w:rPr>
        <w:t>ствии с разъяснениями Министерством строительства и ЖКХ РФ от 12.03.2018г №9914-АЧ/06:</w:t>
      </w:r>
    </w:p>
    <w:p w:rsidR="00CA4ECB" w:rsidRPr="00CA4ECB" w:rsidRDefault="00CA4ECB" w:rsidP="00CA4ECB">
      <w:pPr>
        <w:ind w:firstLine="708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- доля реализованных комплексных проектов благоустройства общ</w:t>
      </w:r>
      <w:r w:rsidRPr="00CA4ECB">
        <w:rPr>
          <w:sz w:val="28"/>
          <w:szCs w:val="28"/>
        </w:rPr>
        <w:t>е</w:t>
      </w:r>
      <w:r w:rsidRPr="00CA4ECB">
        <w:rPr>
          <w:sz w:val="28"/>
          <w:szCs w:val="28"/>
        </w:rPr>
        <w:t xml:space="preserve">ственных </w:t>
      </w:r>
      <w:proofErr w:type="gramStart"/>
      <w:r w:rsidRPr="00CA4ECB">
        <w:rPr>
          <w:sz w:val="28"/>
          <w:szCs w:val="28"/>
        </w:rPr>
        <w:t>территорий</w:t>
      </w:r>
      <w:proofErr w:type="gramEnd"/>
      <w:r w:rsidRPr="00CA4ECB">
        <w:rPr>
          <w:sz w:val="28"/>
          <w:szCs w:val="28"/>
        </w:rPr>
        <w:t xml:space="preserve">  в общем количестве реализованных в течение планов</w:t>
      </w:r>
      <w:r w:rsidRPr="00CA4ECB">
        <w:rPr>
          <w:sz w:val="28"/>
          <w:szCs w:val="28"/>
        </w:rPr>
        <w:t>о</w:t>
      </w:r>
      <w:r w:rsidRPr="00CA4ECB">
        <w:rPr>
          <w:sz w:val="28"/>
          <w:szCs w:val="28"/>
        </w:rPr>
        <w:t>го года проектов благоустройства общественных территорий,</w:t>
      </w:r>
    </w:p>
    <w:p w:rsidR="00CA4ECB" w:rsidRPr="00CA4ECB" w:rsidRDefault="00CA4ECB" w:rsidP="00CA4ECB">
      <w:pPr>
        <w:ind w:firstLine="708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- доля реализованных проектов благоустройства дворовых территорий (полностью освещённых, оборудованных местами для проведения досуга и отдыха разными группами населения (спортивные площадки, детские пл</w:t>
      </w:r>
      <w:r w:rsidRPr="00CA4ECB">
        <w:rPr>
          <w:sz w:val="28"/>
          <w:szCs w:val="28"/>
        </w:rPr>
        <w:t>о</w:t>
      </w:r>
      <w:r w:rsidRPr="00CA4ECB">
        <w:rPr>
          <w:sz w:val="28"/>
          <w:szCs w:val="28"/>
        </w:rPr>
        <w:t>щадки и т.д.), малыми архитектурными формами) в общем количестве реал</w:t>
      </w:r>
      <w:r w:rsidRPr="00CA4ECB">
        <w:rPr>
          <w:sz w:val="28"/>
          <w:szCs w:val="28"/>
        </w:rPr>
        <w:t>и</w:t>
      </w:r>
      <w:r w:rsidRPr="00CA4ECB">
        <w:rPr>
          <w:sz w:val="28"/>
          <w:szCs w:val="28"/>
        </w:rPr>
        <w:t>зованных в течение планового года проектов благоустройства дворовых те</w:t>
      </w:r>
      <w:r w:rsidRPr="00CA4ECB">
        <w:rPr>
          <w:sz w:val="28"/>
          <w:szCs w:val="28"/>
        </w:rPr>
        <w:t>р</w:t>
      </w:r>
      <w:r w:rsidRPr="00CA4ECB">
        <w:rPr>
          <w:sz w:val="28"/>
          <w:szCs w:val="28"/>
        </w:rPr>
        <w:t>риторий,</w:t>
      </w:r>
    </w:p>
    <w:p w:rsidR="00CA4ECB" w:rsidRPr="00CA4ECB" w:rsidRDefault="00CA4ECB" w:rsidP="00CA4ECB">
      <w:pPr>
        <w:ind w:firstLine="708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- доля дворовых территорий, благоустройство которых выполнено при участии граждан, организаций в соответствующих мероприятиях, в общем к</w:t>
      </w:r>
      <w:r w:rsidRPr="00CA4ECB">
        <w:rPr>
          <w:sz w:val="28"/>
          <w:szCs w:val="28"/>
        </w:rPr>
        <w:t>о</w:t>
      </w:r>
      <w:r w:rsidRPr="00CA4ECB">
        <w:rPr>
          <w:sz w:val="28"/>
          <w:szCs w:val="28"/>
        </w:rPr>
        <w:t>личестве реализованных в течение планового года проектов благоустройства дворовых территорий.</w:t>
      </w:r>
    </w:p>
    <w:p w:rsidR="00CA4ECB" w:rsidRDefault="00CA4ECB" w:rsidP="0032202D">
      <w:pPr>
        <w:pStyle w:val="002"/>
        <w:spacing w:line="252" w:lineRule="auto"/>
        <w:rPr>
          <w:b/>
        </w:rPr>
      </w:pPr>
    </w:p>
    <w:p w:rsidR="00CA4ECB" w:rsidRDefault="00CA4ECB" w:rsidP="0032202D">
      <w:pPr>
        <w:pStyle w:val="002"/>
        <w:spacing w:line="252" w:lineRule="auto"/>
        <w:rPr>
          <w:b/>
        </w:rPr>
      </w:pPr>
    </w:p>
    <w:p w:rsidR="00CA4ECB" w:rsidRDefault="00CA4ECB" w:rsidP="0032202D">
      <w:pPr>
        <w:pStyle w:val="002"/>
        <w:spacing w:line="252" w:lineRule="auto"/>
        <w:rPr>
          <w:b/>
        </w:rPr>
      </w:pPr>
    </w:p>
    <w:p w:rsidR="00CA4ECB" w:rsidRDefault="00CA4ECB" w:rsidP="0032202D">
      <w:pPr>
        <w:pStyle w:val="002"/>
        <w:spacing w:line="252" w:lineRule="auto"/>
        <w:rPr>
          <w:b/>
        </w:rPr>
      </w:pPr>
    </w:p>
    <w:p w:rsidR="0046227C" w:rsidRDefault="00CA4ECB" w:rsidP="0032202D">
      <w:pPr>
        <w:pStyle w:val="002"/>
        <w:spacing w:line="252" w:lineRule="auto"/>
        <w:rPr>
          <w:b/>
        </w:rPr>
      </w:pPr>
      <w:r w:rsidRPr="00CA4ECB">
        <w:rPr>
          <w:b/>
        </w:rPr>
        <w:lastRenderedPageBreak/>
        <w:t>Реализация полномочий исполнительного органа власти городского округа "город Фокино" (2019-2021 годы)</w:t>
      </w:r>
    </w:p>
    <w:p w:rsidR="00CA4ECB" w:rsidRDefault="00CA4ECB" w:rsidP="00CA4E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4ECB" w:rsidRPr="00CA4ECB" w:rsidRDefault="00CA4ECB" w:rsidP="00CA4E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ECB">
        <w:rPr>
          <w:sz w:val="28"/>
          <w:szCs w:val="28"/>
        </w:rPr>
        <w:t>Ответственный исполнитель программы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Администрация города Фокино.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A4ECB" w:rsidRPr="00CA4ECB" w:rsidRDefault="00CA4ECB" w:rsidP="00CA4E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ECB">
        <w:rPr>
          <w:sz w:val="28"/>
          <w:szCs w:val="28"/>
        </w:rPr>
        <w:t>Соисполнители программы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МБУ «МФЦ ПГ и МУ «Мои документы» г.Фокино»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МУ «Редакция газеты «Фокинский вестник»»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МКУ «Единая дежурно-диспетчерская служба города Фокино»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учреждения образования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МАУК «Культурно-досуговый центр» г.Фокино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МБУК «Библиотека г.Фокино»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МАУ УСЦ «Триумф»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ECB">
        <w:rPr>
          <w:sz w:val="28"/>
          <w:szCs w:val="28"/>
        </w:rPr>
        <w:t>Перечень подпрограмм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«Выполнение функций администрации города Фокино, реализация пер</w:t>
      </w:r>
      <w:r w:rsidRPr="00CA4ECB">
        <w:rPr>
          <w:sz w:val="28"/>
          <w:szCs w:val="28"/>
        </w:rPr>
        <w:t>е</w:t>
      </w:r>
      <w:r w:rsidRPr="00CA4ECB">
        <w:rPr>
          <w:sz w:val="28"/>
          <w:szCs w:val="28"/>
        </w:rPr>
        <w:t>данных полномочий» (2019-2021годы);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 xml:space="preserve"> «Дорожное хозяйство» (2019-2021годы);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 xml:space="preserve"> «Реализация мероприятий в области жилищно-коммунального хозяйства и благоустройства» (2019-2021годы);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A4ECB">
        <w:rPr>
          <w:bCs/>
          <w:sz w:val="28"/>
          <w:szCs w:val="28"/>
        </w:rPr>
        <w:t xml:space="preserve"> «Реализация исполнительных и управленческих функций в области обр</w:t>
      </w:r>
      <w:r w:rsidRPr="00CA4ECB">
        <w:rPr>
          <w:bCs/>
          <w:sz w:val="28"/>
          <w:szCs w:val="28"/>
        </w:rPr>
        <w:t>а</w:t>
      </w:r>
      <w:r w:rsidRPr="00CA4ECB">
        <w:rPr>
          <w:bCs/>
          <w:sz w:val="28"/>
          <w:szCs w:val="28"/>
        </w:rPr>
        <w:t>зования, культуры, физической культуры и спорта, координация деятельности муниципальных бюджетных учреждений городского округа "город Фокино" (2019-2021годы);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 xml:space="preserve"> «Реализация мероприятий социальной политики» (2019-2021годы);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«Осуществление мероприятий в области культуры» (2019-2021годы);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 xml:space="preserve"> «Физическая культура и спорт» (2019-2021годы)</w:t>
      </w:r>
    </w:p>
    <w:p w:rsidR="00CA4ECB" w:rsidRDefault="00CA4ECB" w:rsidP="00CA4E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4ECB" w:rsidRPr="00CA4ECB" w:rsidRDefault="00CA4ECB" w:rsidP="00CA4E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ECB">
        <w:rPr>
          <w:sz w:val="28"/>
          <w:szCs w:val="28"/>
        </w:rPr>
        <w:t>Цели муниципальной программы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Создание условий для эффективного исполнения полномочий исполн</w:t>
      </w:r>
      <w:r w:rsidRPr="00CA4ECB">
        <w:rPr>
          <w:sz w:val="28"/>
          <w:szCs w:val="28"/>
        </w:rPr>
        <w:t>и</w:t>
      </w:r>
      <w:r w:rsidRPr="00CA4ECB">
        <w:rPr>
          <w:sz w:val="28"/>
          <w:szCs w:val="28"/>
        </w:rPr>
        <w:t>тельного органа власти городского округа «город Фокино»;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осуществление реализации переданных областных полномочий по реш</w:t>
      </w:r>
      <w:r w:rsidRPr="00CA4ECB">
        <w:rPr>
          <w:sz w:val="28"/>
          <w:szCs w:val="28"/>
        </w:rPr>
        <w:t>е</w:t>
      </w:r>
      <w:r w:rsidRPr="00CA4ECB">
        <w:rPr>
          <w:sz w:val="28"/>
          <w:szCs w:val="28"/>
        </w:rPr>
        <w:t>нию вопросов местного значения;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повышение качества и доступности предоставления государственных и муниципальных  услуг;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обеспечение исполнения полномочий в сфере мобилизационной подг</w:t>
      </w:r>
      <w:r w:rsidRPr="00CA4ECB">
        <w:rPr>
          <w:sz w:val="28"/>
          <w:szCs w:val="28"/>
        </w:rPr>
        <w:t>о</w:t>
      </w:r>
      <w:r w:rsidRPr="00CA4ECB">
        <w:rPr>
          <w:sz w:val="28"/>
          <w:szCs w:val="28"/>
        </w:rPr>
        <w:t>товки, направленных на выполнение мобилизационных заданий (задач);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bCs/>
          <w:spacing w:val="-8"/>
          <w:sz w:val="28"/>
          <w:szCs w:val="28"/>
        </w:rPr>
      </w:pPr>
      <w:r w:rsidRPr="00CA4ECB">
        <w:rPr>
          <w:sz w:val="28"/>
          <w:szCs w:val="28"/>
        </w:rPr>
        <w:t xml:space="preserve">обеспечение исполнения полномочий в области гражданской обороны, </w:t>
      </w:r>
      <w:r w:rsidRPr="00CA4ECB">
        <w:rPr>
          <w:bCs/>
          <w:spacing w:val="-6"/>
          <w:sz w:val="28"/>
          <w:szCs w:val="28"/>
        </w:rPr>
        <w:t>защиты населения от чрезвычайных</w:t>
      </w:r>
      <w:r w:rsidRPr="00CA4ECB">
        <w:rPr>
          <w:sz w:val="28"/>
          <w:szCs w:val="28"/>
        </w:rPr>
        <w:t xml:space="preserve"> </w:t>
      </w:r>
      <w:r w:rsidRPr="00CA4ECB">
        <w:rPr>
          <w:bCs/>
          <w:spacing w:val="-6"/>
          <w:sz w:val="28"/>
          <w:szCs w:val="28"/>
        </w:rPr>
        <w:t xml:space="preserve">ситуаций </w:t>
      </w:r>
      <w:r w:rsidRPr="00CA4ECB">
        <w:rPr>
          <w:bCs/>
          <w:spacing w:val="-8"/>
          <w:sz w:val="28"/>
          <w:szCs w:val="28"/>
        </w:rPr>
        <w:t>природного и техногенного</w:t>
      </w:r>
      <w:r w:rsidRPr="00CA4ECB">
        <w:rPr>
          <w:bCs/>
          <w:spacing w:val="-6"/>
          <w:sz w:val="28"/>
          <w:szCs w:val="28"/>
        </w:rPr>
        <w:t xml:space="preserve"> </w:t>
      </w:r>
      <w:r w:rsidRPr="00CA4ECB">
        <w:rPr>
          <w:bCs/>
          <w:spacing w:val="-8"/>
          <w:sz w:val="28"/>
          <w:szCs w:val="28"/>
        </w:rPr>
        <w:t>хара</w:t>
      </w:r>
      <w:r w:rsidRPr="00CA4ECB">
        <w:rPr>
          <w:bCs/>
          <w:spacing w:val="-8"/>
          <w:sz w:val="28"/>
          <w:szCs w:val="28"/>
        </w:rPr>
        <w:t>к</w:t>
      </w:r>
      <w:r w:rsidRPr="00CA4ECB">
        <w:rPr>
          <w:bCs/>
          <w:spacing w:val="-8"/>
          <w:sz w:val="28"/>
          <w:szCs w:val="28"/>
        </w:rPr>
        <w:t>тера на территории</w:t>
      </w:r>
      <w:r w:rsidRPr="00CA4ECB">
        <w:rPr>
          <w:sz w:val="28"/>
          <w:szCs w:val="28"/>
        </w:rPr>
        <w:t xml:space="preserve"> </w:t>
      </w:r>
      <w:r w:rsidRPr="00CA4ECB">
        <w:rPr>
          <w:bCs/>
          <w:spacing w:val="-8"/>
          <w:sz w:val="28"/>
          <w:szCs w:val="28"/>
        </w:rPr>
        <w:t>городского округа «город Фокино»;</w:t>
      </w:r>
    </w:p>
    <w:p w:rsidR="00CA4ECB" w:rsidRPr="00CA4ECB" w:rsidRDefault="00CA4ECB" w:rsidP="00CA4ECB">
      <w:pPr>
        <w:suppressAutoHyphens/>
        <w:ind w:firstLine="540"/>
        <w:rPr>
          <w:sz w:val="28"/>
          <w:szCs w:val="28"/>
        </w:rPr>
      </w:pPr>
      <w:r w:rsidRPr="00CA4ECB">
        <w:rPr>
          <w:sz w:val="28"/>
          <w:szCs w:val="28"/>
        </w:rPr>
        <w:t xml:space="preserve"> организация работы единой дежурн</w:t>
      </w:r>
      <w:proofErr w:type="gramStart"/>
      <w:r w:rsidRPr="00CA4ECB">
        <w:rPr>
          <w:sz w:val="28"/>
          <w:szCs w:val="28"/>
        </w:rPr>
        <w:t>о-</w:t>
      </w:r>
      <w:proofErr w:type="gramEnd"/>
      <w:r w:rsidRPr="00CA4ECB">
        <w:rPr>
          <w:sz w:val="28"/>
          <w:szCs w:val="28"/>
        </w:rPr>
        <w:t xml:space="preserve"> диспетчерской службы города Фокино;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реализация мер по поддержке малого предпринимательства;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b/>
          <w:sz w:val="28"/>
          <w:szCs w:val="28"/>
        </w:rPr>
        <w:t xml:space="preserve"> </w:t>
      </w:r>
      <w:r w:rsidRPr="00CA4ECB">
        <w:rPr>
          <w:sz w:val="28"/>
          <w:szCs w:val="28"/>
        </w:rPr>
        <w:t>обеспечение сбалансированности и устойчивости деятельности в сфере автомобильных дорог общего пользования и дорожной деятельности;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lastRenderedPageBreak/>
        <w:t>обеспечение деятельности объектов жилищно-коммунального хозяйства, улучшение условий проживания граждан города;</w:t>
      </w:r>
    </w:p>
    <w:p w:rsidR="00CA4ECB" w:rsidRPr="00CA4ECB" w:rsidRDefault="00CA4ECB" w:rsidP="00CA4ECB">
      <w:pPr>
        <w:tabs>
          <w:tab w:val="left" w:pos="720"/>
        </w:tabs>
        <w:jc w:val="both"/>
        <w:rPr>
          <w:sz w:val="28"/>
          <w:szCs w:val="28"/>
        </w:rPr>
      </w:pPr>
      <w:r w:rsidRPr="00CA4ECB">
        <w:rPr>
          <w:sz w:val="28"/>
          <w:szCs w:val="28"/>
        </w:rPr>
        <w:t xml:space="preserve">       обеспечение и повышение комфортности проживания граждан на терр</w:t>
      </w:r>
      <w:r w:rsidRPr="00CA4ECB">
        <w:rPr>
          <w:sz w:val="28"/>
          <w:szCs w:val="28"/>
        </w:rPr>
        <w:t>и</w:t>
      </w:r>
      <w:r w:rsidRPr="00CA4ECB">
        <w:rPr>
          <w:sz w:val="28"/>
          <w:szCs w:val="28"/>
        </w:rPr>
        <w:t>тории городского округа «город Фокино»;</w:t>
      </w:r>
    </w:p>
    <w:p w:rsidR="00CA4ECB" w:rsidRPr="00CA4ECB" w:rsidRDefault="00CA4ECB" w:rsidP="00CA4ECB">
      <w:pPr>
        <w:tabs>
          <w:tab w:val="left" w:pos="709"/>
        </w:tabs>
        <w:autoSpaceDE w:val="0"/>
        <w:autoSpaceDN w:val="0"/>
        <w:adjustRightInd w:val="0"/>
        <w:ind w:right="252"/>
        <w:jc w:val="both"/>
        <w:rPr>
          <w:sz w:val="28"/>
          <w:szCs w:val="28"/>
        </w:rPr>
      </w:pPr>
      <w:r w:rsidRPr="00CA4ECB">
        <w:rPr>
          <w:sz w:val="28"/>
          <w:szCs w:val="28"/>
        </w:rPr>
        <w:t xml:space="preserve">        </w:t>
      </w:r>
      <w:r w:rsidRPr="00CA4ECB">
        <w:rPr>
          <w:rFonts w:ascii="Arial" w:hAnsi="Arial" w:cs="Arial"/>
          <w:sz w:val="28"/>
          <w:szCs w:val="28"/>
        </w:rPr>
        <w:t xml:space="preserve"> </w:t>
      </w:r>
      <w:r w:rsidRPr="00CA4ECB">
        <w:rPr>
          <w:sz w:val="28"/>
          <w:szCs w:val="28"/>
        </w:rPr>
        <w:t xml:space="preserve">модернизация действующего </w:t>
      </w:r>
      <w:proofErr w:type="spellStart"/>
      <w:r w:rsidRPr="00CA4ECB">
        <w:rPr>
          <w:sz w:val="28"/>
          <w:szCs w:val="28"/>
        </w:rPr>
        <w:t>энергооборудования</w:t>
      </w:r>
      <w:proofErr w:type="spellEnd"/>
      <w:r w:rsidRPr="00CA4ECB">
        <w:rPr>
          <w:sz w:val="28"/>
          <w:szCs w:val="28"/>
        </w:rPr>
        <w:t>, замена морально устаревшего оборудования;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удовлетворение потребностей населения в получении доступного и кач</w:t>
      </w:r>
      <w:r w:rsidRPr="00CA4ECB">
        <w:rPr>
          <w:sz w:val="28"/>
          <w:szCs w:val="28"/>
        </w:rPr>
        <w:t>е</w:t>
      </w:r>
      <w:r w:rsidRPr="00CA4ECB">
        <w:rPr>
          <w:sz w:val="28"/>
          <w:szCs w:val="28"/>
        </w:rPr>
        <w:t>ственного дошкольного, начального общего, основного общего, среднего (полного) общего, дополнительного образования детей, соответствующего требованиям инновационного социально ориентированного развития;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CA4ECB">
        <w:rPr>
          <w:sz w:val="28"/>
          <w:szCs w:val="28"/>
        </w:rPr>
        <w:t>сохранение и развитие традиционной народной  культуры, создание условий для организации досуга   различных возрастных и социальных кат</w:t>
      </w:r>
      <w:r w:rsidRPr="00CA4ECB">
        <w:rPr>
          <w:sz w:val="28"/>
          <w:szCs w:val="28"/>
        </w:rPr>
        <w:t>е</w:t>
      </w:r>
      <w:r w:rsidRPr="00CA4ECB">
        <w:rPr>
          <w:sz w:val="28"/>
          <w:szCs w:val="28"/>
        </w:rPr>
        <w:t>горий  населения;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CA4ECB">
        <w:rPr>
          <w:rFonts w:cs="Calibri"/>
          <w:sz w:val="28"/>
          <w:szCs w:val="28"/>
        </w:rPr>
        <w:t>формирование в городском округе «город Фокино» единой политики в развитии физической культуры и спорта и сфере работы с молодежью;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создание благоприятных условий для комплексного развития и жизнеде</w:t>
      </w:r>
      <w:r w:rsidRPr="00CA4ECB">
        <w:rPr>
          <w:sz w:val="28"/>
          <w:szCs w:val="28"/>
        </w:rPr>
        <w:t>я</w:t>
      </w:r>
      <w:r w:rsidRPr="00CA4ECB">
        <w:rPr>
          <w:sz w:val="28"/>
          <w:szCs w:val="28"/>
        </w:rPr>
        <w:t>тельности детей, защита прав и законных интересов несовершеннолетних, лиц из числа детей-сирот и детей, оставшихся без попечения родителей.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A4ECB" w:rsidRPr="00CA4ECB" w:rsidRDefault="00CA4ECB" w:rsidP="00CA4E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ECB">
        <w:rPr>
          <w:sz w:val="28"/>
          <w:szCs w:val="28"/>
        </w:rPr>
        <w:t>Задачи муниципальной программы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Эффективное руководство и управление в сфере установленных функций;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исполнение переданных областных полномочий и решение вопросов местного значения;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содействие военному комиссариату Брянской области в организации и осуществлении воинского учета военнообязанных граждан;</w:t>
      </w:r>
    </w:p>
    <w:p w:rsidR="00CA4ECB" w:rsidRPr="00CA4ECB" w:rsidRDefault="00CA4ECB" w:rsidP="00CA4ECB">
      <w:pPr>
        <w:suppressAutoHyphens/>
        <w:ind w:firstLine="540"/>
        <w:jc w:val="both"/>
        <w:rPr>
          <w:bCs/>
          <w:spacing w:val="-9"/>
          <w:sz w:val="28"/>
          <w:szCs w:val="28"/>
        </w:rPr>
      </w:pPr>
      <w:r w:rsidRPr="00CA4ECB">
        <w:rPr>
          <w:bCs/>
          <w:spacing w:val="-7"/>
          <w:sz w:val="28"/>
          <w:szCs w:val="28"/>
        </w:rPr>
        <w:t>сокращение времени приведения в готовность сил и средств городского звена территориальной подсистемы Единой госу</w:t>
      </w:r>
      <w:r w:rsidRPr="00CA4ECB">
        <w:rPr>
          <w:bCs/>
          <w:spacing w:val="-9"/>
          <w:sz w:val="28"/>
          <w:szCs w:val="28"/>
        </w:rPr>
        <w:t>дарственной системы предупреждения и ликвидации чрезвычайных ситуаций Брянской области</w:t>
      </w:r>
      <w:r w:rsidRPr="00CA4ECB">
        <w:rPr>
          <w:bCs/>
          <w:spacing w:val="-8"/>
          <w:sz w:val="28"/>
          <w:szCs w:val="28"/>
        </w:rPr>
        <w:t xml:space="preserve"> к реагированию на угрозу или воз</w:t>
      </w:r>
      <w:r w:rsidRPr="00CA4ECB">
        <w:rPr>
          <w:bCs/>
          <w:spacing w:val="-9"/>
          <w:sz w:val="28"/>
          <w:szCs w:val="28"/>
        </w:rPr>
        <w:t>никновение ЧС, а также в случае происшествий или аварий;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информирование населения о деятельности муниципальных органов вл</w:t>
      </w:r>
      <w:r w:rsidRPr="00CA4ECB">
        <w:rPr>
          <w:sz w:val="28"/>
          <w:szCs w:val="28"/>
        </w:rPr>
        <w:t>а</w:t>
      </w:r>
      <w:r w:rsidRPr="00CA4ECB">
        <w:rPr>
          <w:sz w:val="28"/>
          <w:szCs w:val="28"/>
        </w:rPr>
        <w:t>сти и социально-экономическом развитии города через средства массовой и</w:t>
      </w:r>
      <w:r w:rsidRPr="00CA4ECB">
        <w:rPr>
          <w:sz w:val="28"/>
          <w:szCs w:val="28"/>
        </w:rPr>
        <w:t>н</w:t>
      </w:r>
      <w:r w:rsidRPr="00CA4ECB">
        <w:rPr>
          <w:sz w:val="28"/>
          <w:szCs w:val="28"/>
        </w:rPr>
        <w:t xml:space="preserve">формации; 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предоставление государственных или муниципальных услуг по принципу "одного окна" при однократном обращении заявителя с соответствующим з</w:t>
      </w:r>
      <w:r w:rsidRPr="00CA4ECB">
        <w:rPr>
          <w:sz w:val="28"/>
          <w:szCs w:val="28"/>
        </w:rPr>
        <w:t>а</w:t>
      </w:r>
      <w:r w:rsidRPr="00CA4ECB">
        <w:rPr>
          <w:sz w:val="28"/>
          <w:szCs w:val="28"/>
        </w:rPr>
        <w:t>просом в МФЦ;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поддержка малого предпринимательства;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сохранение протяженности соответствующих нормативным требованиям автомобильных дорог общего пользования местного значения за счет ремонта автомобильных дорог;</w:t>
      </w:r>
    </w:p>
    <w:p w:rsidR="00CA4ECB" w:rsidRPr="00CA4ECB" w:rsidRDefault="00CA4ECB" w:rsidP="00CA4ECB">
      <w:pPr>
        <w:ind w:firstLine="540"/>
        <w:rPr>
          <w:sz w:val="28"/>
          <w:szCs w:val="28"/>
        </w:rPr>
      </w:pPr>
      <w:r w:rsidRPr="00CA4ECB">
        <w:rPr>
          <w:sz w:val="28"/>
          <w:szCs w:val="28"/>
        </w:rPr>
        <w:t>улучшение качества предоставления населению жилищно-коммунальных услуг, повышение эффективности энергетического хозяйства;</w:t>
      </w:r>
    </w:p>
    <w:p w:rsidR="00CA4ECB" w:rsidRPr="00CA4ECB" w:rsidRDefault="00CA4ECB" w:rsidP="00CA4ECB">
      <w:pPr>
        <w:tabs>
          <w:tab w:val="left" w:pos="709"/>
        </w:tabs>
        <w:autoSpaceDE w:val="0"/>
        <w:autoSpaceDN w:val="0"/>
        <w:adjustRightInd w:val="0"/>
        <w:ind w:right="252"/>
        <w:jc w:val="both"/>
        <w:rPr>
          <w:sz w:val="28"/>
          <w:szCs w:val="28"/>
        </w:rPr>
      </w:pPr>
      <w:r w:rsidRPr="00CA4ECB">
        <w:rPr>
          <w:sz w:val="28"/>
          <w:szCs w:val="28"/>
        </w:rPr>
        <w:t xml:space="preserve">         повышение уровня благоустройства  дворовых территорий, общ</w:t>
      </w:r>
      <w:r w:rsidRPr="00CA4ECB">
        <w:rPr>
          <w:sz w:val="28"/>
          <w:szCs w:val="28"/>
        </w:rPr>
        <w:t>е</w:t>
      </w:r>
      <w:r w:rsidRPr="00CA4ECB">
        <w:rPr>
          <w:sz w:val="28"/>
          <w:szCs w:val="28"/>
        </w:rPr>
        <w:t>ственных территорий;</w:t>
      </w:r>
    </w:p>
    <w:p w:rsidR="00CA4ECB" w:rsidRPr="00CA4ECB" w:rsidRDefault="00CA4ECB" w:rsidP="00CA4ECB">
      <w:pPr>
        <w:ind w:firstLine="540"/>
        <w:rPr>
          <w:sz w:val="28"/>
          <w:szCs w:val="28"/>
        </w:rPr>
      </w:pPr>
      <w:r w:rsidRPr="00CA4ECB">
        <w:rPr>
          <w:sz w:val="28"/>
          <w:szCs w:val="28"/>
        </w:rPr>
        <w:lastRenderedPageBreak/>
        <w:t>повышение уровня вовлеченности граждан и организаций  в реализацию мероприятий по благоустройству дворовых территорий и общественных те</w:t>
      </w:r>
      <w:r w:rsidRPr="00CA4ECB">
        <w:rPr>
          <w:sz w:val="28"/>
          <w:szCs w:val="28"/>
        </w:rPr>
        <w:t>р</w:t>
      </w:r>
      <w:r w:rsidRPr="00CA4ECB">
        <w:rPr>
          <w:sz w:val="28"/>
          <w:szCs w:val="28"/>
        </w:rPr>
        <w:t>риторий;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модернизация и развитие инфраструктуры, ресурсного обеспечения с</w:t>
      </w:r>
      <w:r w:rsidRPr="00CA4ECB">
        <w:rPr>
          <w:sz w:val="28"/>
          <w:szCs w:val="28"/>
        </w:rPr>
        <w:t>и</w:t>
      </w:r>
      <w:r w:rsidRPr="00CA4ECB">
        <w:rPr>
          <w:sz w:val="28"/>
          <w:szCs w:val="28"/>
        </w:rPr>
        <w:t>стемы образования;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модернизация дошкольного и общего образования как институтов соц</w:t>
      </w:r>
      <w:r w:rsidRPr="00CA4ECB">
        <w:rPr>
          <w:sz w:val="28"/>
          <w:szCs w:val="28"/>
        </w:rPr>
        <w:t>и</w:t>
      </w:r>
      <w:r w:rsidRPr="00CA4ECB">
        <w:rPr>
          <w:sz w:val="28"/>
          <w:szCs w:val="28"/>
        </w:rPr>
        <w:t>ального развития;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создание условий для развития различных видов спорта;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совершенствование деятельности культурно - досуговых учреждений как центров общения, развития творческих способностей, удовлетворения духо</w:t>
      </w:r>
      <w:r w:rsidRPr="00CA4ECB">
        <w:rPr>
          <w:sz w:val="28"/>
          <w:szCs w:val="28"/>
        </w:rPr>
        <w:t>в</w:t>
      </w:r>
      <w:r w:rsidRPr="00CA4ECB">
        <w:rPr>
          <w:sz w:val="28"/>
          <w:szCs w:val="28"/>
        </w:rPr>
        <w:t xml:space="preserve">ных и досуговых интересов жителей нашего города; 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сиротства, безнадзорности, беспризорности, прав</w:t>
      </w:r>
      <w:r w:rsidRPr="00CA4ECB">
        <w:rPr>
          <w:sz w:val="28"/>
          <w:szCs w:val="28"/>
        </w:rPr>
        <w:t>о</w:t>
      </w:r>
      <w:r w:rsidRPr="00CA4ECB">
        <w:rPr>
          <w:sz w:val="28"/>
          <w:szCs w:val="28"/>
        </w:rPr>
        <w:t>нарушений среди несовершеннолетних;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создание системы механизмов по обеспечению благоприятных условий воспитания детей-сирот и детей, оставшихся без попечения родителей, защита их прав и законных интересов;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обеспечение жильем молодых семей.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ECB">
        <w:rPr>
          <w:sz w:val="28"/>
          <w:szCs w:val="28"/>
        </w:rPr>
        <w:t>Объемы бюджетных ассигнований на реализацию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ECB">
        <w:rPr>
          <w:sz w:val="28"/>
          <w:szCs w:val="28"/>
        </w:rPr>
        <w:t>муниципальной программы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02" w:type="dxa"/>
        <w:tblInd w:w="98" w:type="dxa"/>
        <w:tblLook w:val="0000" w:firstRow="0" w:lastRow="0" w:firstColumn="0" w:lastColumn="0" w:noHBand="0" w:noVBand="0"/>
      </w:tblPr>
      <w:tblGrid>
        <w:gridCol w:w="4430"/>
        <w:gridCol w:w="1874"/>
        <w:gridCol w:w="1849"/>
        <w:gridCol w:w="1849"/>
      </w:tblGrid>
      <w:tr w:rsidR="00CA4ECB" w:rsidRPr="00CA4ECB" w:rsidTr="00CA4ECB">
        <w:trPr>
          <w:trHeight w:val="136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CB" w:rsidRPr="00CA4ECB" w:rsidRDefault="00CA4ECB" w:rsidP="00CA4ECB">
            <w:pPr>
              <w:jc w:val="center"/>
              <w:rPr>
                <w:sz w:val="28"/>
                <w:szCs w:val="28"/>
              </w:rPr>
            </w:pPr>
            <w:r w:rsidRPr="00CA4EC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ECB" w:rsidRPr="00CA4ECB" w:rsidRDefault="00CA4ECB" w:rsidP="00CA4ECB">
            <w:pPr>
              <w:jc w:val="center"/>
              <w:rPr>
                <w:sz w:val="28"/>
                <w:szCs w:val="28"/>
              </w:rPr>
            </w:pPr>
            <w:r w:rsidRPr="00CA4ECB">
              <w:rPr>
                <w:sz w:val="28"/>
                <w:szCs w:val="28"/>
              </w:rPr>
              <w:t>2019г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CB" w:rsidRPr="00CA4ECB" w:rsidRDefault="00CA4ECB" w:rsidP="00CA4ECB">
            <w:pPr>
              <w:jc w:val="center"/>
              <w:rPr>
                <w:sz w:val="28"/>
                <w:szCs w:val="28"/>
              </w:rPr>
            </w:pPr>
            <w:r w:rsidRPr="00CA4ECB">
              <w:rPr>
                <w:sz w:val="28"/>
                <w:szCs w:val="28"/>
              </w:rPr>
              <w:t>2020г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CB" w:rsidRPr="00CA4ECB" w:rsidRDefault="00CA4ECB" w:rsidP="00CA4ECB">
            <w:pPr>
              <w:jc w:val="center"/>
              <w:rPr>
                <w:sz w:val="28"/>
                <w:szCs w:val="28"/>
              </w:rPr>
            </w:pPr>
            <w:r w:rsidRPr="00CA4ECB">
              <w:rPr>
                <w:sz w:val="28"/>
                <w:szCs w:val="28"/>
              </w:rPr>
              <w:t>2021г</w:t>
            </w:r>
          </w:p>
        </w:tc>
      </w:tr>
      <w:tr w:rsidR="005E10A6" w:rsidRPr="005E10A6" w:rsidTr="00CA4ECB">
        <w:trPr>
          <w:trHeight w:val="136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CB" w:rsidRPr="005E10A6" w:rsidRDefault="00CA4ECB" w:rsidP="00CA4ECB">
            <w:pPr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ECB" w:rsidRPr="005E10A6" w:rsidRDefault="00CA4ECB" w:rsidP="00CA4ECB">
            <w:pPr>
              <w:jc w:val="center"/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85 057 132,1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5E10A6" w:rsidRDefault="00CA4ECB" w:rsidP="00CA4ECB">
            <w:pPr>
              <w:jc w:val="center"/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85 643 132,1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5E10A6" w:rsidRDefault="00CA4ECB" w:rsidP="00CA4ECB">
            <w:pPr>
              <w:jc w:val="center"/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85 804 432,1</w:t>
            </w:r>
          </w:p>
        </w:tc>
      </w:tr>
      <w:tr w:rsidR="005E10A6" w:rsidRPr="005E10A6" w:rsidTr="00CA4ECB">
        <w:trPr>
          <w:trHeight w:val="136"/>
        </w:trPr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CB" w:rsidRPr="005E10A6" w:rsidRDefault="00CA4ECB" w:rsidP="00CA4ECB">
            <w:pPr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ECB" w:rsidRPr="005E10A6" w:rsidRDefault="00CA4ECB" w:rsidP="002D7EA2">
            <w:pPr>
              <w:jc w:val="center"/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11</w:t>
            </w:r>
            <w:r w:rsidR="002D7EA2" w:rsidRPr="005E10A6">
              <w:rPr>
                <w:sz w:val="28"/>
                <w:szCs w:val="28"/>
              </w:rPr>
              <w:t>3</w:t>
            </w:r>
            <w:r w:rsidRPr="005E10A6">
              <w:rPr>
                <w:sz w:val="28"/>
                <w:szCs w:val="28"/>
              </w:rPr>
              <w:t xml:space="preserve"> 838 975,4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5E10A6" w:rsidRDefault="00B72D67" w:rsidP="00CA4ECB">
            <w:pPr>
              <w:jc w:val="center"/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101 145 659,8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5E10A6" w:rsidRDefault="00B72D67" w:rsidP="00CA4ECB">
            <w:pPr>
              <w:jc w:val="center"/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100 952 313,3</w:t>
            </w:r>
          </w:p>
        </w:tc>
      </w:tr>
      <w:tr w:rsidR="005E10A6" w:rsidRPr="005E10A6" w:rsidTr="00CA4ECB">
        <w:trPr>
          <w:trHeight w:val="269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CB" w:rsidRPr="005E10A6" w:rsidRDefault="00CA4ECB" w:rsidP="00CA4ECB">
            <w:pPr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ECB" w:rsidRPr="005E10A6" w:rsidRDefault="00CA4ECB" w:rsidP="00CA4ECB">
            <w:pPr>
              <w:jc w:val="center"/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0,0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5E10A6" w:rsidRDefault="00CA4ECB" w:rsidP="00CA4ECB">
            <w:pPr>
              <w:jc w:val="center"/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0,0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ECB" w:rsidRPr="005E10A6" w:rsidRDefault="00CA4ECB" w:rsidP="00CA4ECB">
            <w:pPr>
              <w:jc w:val="center"/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0,0</w:t>
            </w:r>
          </w:p>
        </w:tc>
      </w:tr>
      <w:tr w:rsidR="00B72D67" w:rsidRPr="005E10A6" w:rsidTr="00342361">
        <w:trPr>
          <w:trHeight w:val="269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67" w:rsidRPr="005E10A6" w:rsidRDefault="00B72D67" w:rsidP="00CA4ECB">
            <w:pPr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Общий объем средств, предусмо</w:t>
            </w:r>
            <w:r w:rsidRPr="005E10A6">
              <w:rPr>
                <w:sz w:val="28"/>
                <w:szCs w:val="28"/>
              </w:rPr>
              <w:t>т</w:t>
            </w:r>
            <w:r w:rsidRPr="005E10A6">
              <w:rPr>
                <w:sz w:val="28"/>
                <w:szCs w:val="28"/>
              </w:rPr>
              <w:t>ренных на реализацию муниц</w:t>
            </w:r>
            <w:r w:rsidRPr="005E10A6">
              <w:rPr>
                <w:sz w:val="28"/>
                <w:szCs w:val="28"/>
              </w:rPr>
              <w:t>и</w:t>
            </w:r>
            <w:r w:rsidRPr="005E10A6">
              <w:rPr>
                <w:sz w:val="28"/>
                <w:szCs w:val="28"/>
              </w:rPr>
              <w:t>пальной программы, руб.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D67" w:rsidRPr="005E10A6" w:rsidRDefault="00B72D67" w:rsidP="002D7EA2">
            <w:pPr>
              <w:jc w:val="right"/>
              <w:rPr>
                <w:bCs/>
                <w:sz w:val="28"/>
                <w:szCs w:val="28"/>
              </w:rPr>
            </w:pPr>
            <w:r w:rsidRPr="005E10A6">
              <w:rPr>
                <w:bCs/>
                <w:sz w:val="28"/>
                <w:szCs w:val="28"/>
              </w:rPr>
              <w:t>198 896 107,5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D67" w:rsidRPr="005E10A6" w:rsidRDefault="00B72D67" w:rsidP="00B72D67">
            <w:pPr>
              <w:jc w:val="center"/>
              <w:rPr>
                <w:sz w:val="28"/>
                <w:szCs w:val="28"/>
              </w:rPr>
            </w:pPr>
          </w:p>
          <w:p w:rsidR="00B72D67" w:rsidRPr="005E10A6" w:rsidRDefault="00B72D67" w:rsidP="00B72D67">
            <w:pPr>
              <w:rPr>
                <w:sz w:val="28"/>
                <w:szCs w:val="28"/>
              </w:rPr>
            </w:pPr>
            <w:r w:rsidRPr="005E10A6">
              <w:rPr>
                <w:sz w:val="28"/>
                <w:szCs w:val="28"/>
              </w:rPr>
              <w:t>186790829,86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D67" w:rsidRPr="005E10A6" w:rsidRDefault="00B72D67" w:rsidP="00B72D67">
            <w:pPr>
              <w:rPr>
                <w:sz w:val="26"/>
                <w:szCs w:val="26"/>
              </w:rPr>
            </w:pPr>
          </w:p>
          <w:p w:rsidR="00B72D67" w:rsidRPr="005E10A6" w:rsidRDefault="00B72D67" w:rsidP="00B72D67">
            <w:pPr>
              <w:rPr>
                <w:sz w:val="26"/>
                <w:szCs w:val="26"/>
              </w:rPr>
            </w:pPr>
            <w:r w:rsidRPr="005E10A6">
              <w:rPr>
                <w:sz w:val="26"/>
                <w:szCs w:val="26"/>
              </w:rPr>
              <w:t>185 761089,42</w:t>
            </w:r>
          </w:p>
        </w:tc>
      </w:tr>
    </w:tbl>
    <w:p w:rsidR="00CA4ECB" w:rsidRPr="005E10A6" w:rsidRDefault="00CA4ECB" w:rsidP="00CA4E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4ECB" w:rsidRPr="00CA4ECB" w:rsidRDefault="00CA4ECB" w:rsidP="00CA4E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ECB">
        <w:rPr>
          <w:sz w:val="28"/>
          <w:szCs w:val="28"/>
        </w:rPr>
        <w:t>Ожидаемые результаты реализации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ECB">
        <w:rPr>
          <w:sz w:val="28"/>
          <w:szCs w:val="28"/>
        </w:rPr>
        <w:t>муниципальной программы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Реализация муниципальной программа осуществляется через выполнение мероприятий подпрограмм, входящих в состав данной муниципальной пр</w:t>
      </w:r>
      <w:r w:rsidRPr="00CA4ECB">
        <w:rPr>
          <w:sz w:val="28"/>
          <w:szCs w:val="28"/>
        </w:rPr>
        <w:t>о</w:t>
      </w:r>
      <w:r w:rsidRPr="00CA4ECB">
        <w:rPr>
          <w:sz w:val="28"/>
          <w:szCs w:val="28"/>
        </w:rPr>
        <w:t>граммы, в том числе: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осуществление реализации переданных областных полномочий по реш</w:t>
      </w:r>
      <w:r w:rsidRPr="00CA4ECB">
        <w:rPr>
          <w:sz w:val="28"/>
          <w:szCs w:val="28"/>
        </w:rPr>
        <w:t>е</w:t>
      </w:r>
      <w:r w:rsidRPr="00CA4ECB">
        <w:rPr>
          <w:sz w:val="28"/>
          <w:szCs w:val="28"/>
        </w:rPr>
        <w:t>нию вопросов местного значения в сумме не менее объема средств, пред</w:t>
      </w:r>
      <w:r w:rsidRPr="00CA4ECB">
        <w:rPr>
          <w:sz w:val="28"/>
          <w:szCs w:val="28"/>
        </w:rPr>
        <w:t>у</w:t>
      </w:r>
      <w:r w:rsidRPr="00CA4ECB">
        <w:rPr>
          <w:sz w:val="28"/>
          <w:szCs w:val="28"/>
        </w:rPr>
        <w:t>смотренного в бюджете;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сокращение сроков получения государственных и муниципальных услуг, снижение межведомственной волокиты, исчезновение спроса на деятельность включенных в коррупционные схемы посредников, минимизация расходов на обеспечение условий качественного, доступного и комфортного получения государственных и муниципальных услуг;</w:t>
      </w:r>
    </w:p>
    <w:p w:rsidR="00CA4ECB" w:rsidRPr="00CA4ECB" w:rsidRDefault="00CA4ECB" w:rsidP="00CA4ECB">
      <w:pPr>
        <w:suppressAutoHyphens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lastRenderedPageBreak/>
        <w:t>повышение эффективности взаимодействия привлекаемых сил и сре</w:t>
      </w:r>
      <w:proofErr w:type="gramStart"/>
      <w:r w:rsidRPr="00CA4ECB">
        <w:rPr>
          <w:sz w:val="28"/>
          <w:szCs w:val="28"/>
        </w:rPr>
        <w:t>дств пр</w:t>
      </w:r>
      <w:proofErr w:type="gramEnd"/>
      <w:r w:rsidRPr="00CA4ECB">
        <w:rPr>
          <w:sz w:val="28"/>
          <w:szCs w:val="28"/>
        </w:rPr>
        <w:t>и угрозах и возникновении ЧС, повышение слаженности их действий и уровня информированности о сложившейся обстановке;</w:t>
      </w:r>
    </w:p>
    <w:p w:rsidR="00CA4ECB" w:rsidRPr="00CA4ECB" w:rsidRDefault="00CA4ECB" w:rsidP="00CA4ECB">
      <w:pPr>
        <w:suppressAutoHyphens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 xml:space="preserve">обеспечения своевременного информирования и координирования </w:t>
      </w:r>
      <w:proofErr w:type="gramStart"/>
      <w:r w:rsidRPr="00CA4ECB">
        <w:rPr>
          <w:sz w:val="28"/>
          <w:szCs w:val="28"/>
        </w:rPr>
        <w:t xml:space="preserve">деятельности всех звеньев управления </w:t>
      </w:r>
      <w:r w:rsidRPr="00CA4ECB">
        <w:rPr>
          <w:snapToGrid w:val="0"/>
          <w:sz w:val="28"/>
          <w:szCs w:val="28"/>
        </w:rPr>
        <w:t>государственной системы предупреждения</w:t>
      </w:r>
      <w:proofErr w:type="gramEnd"/>
      <w:r w:rsidRPr="00CA4ECB">
        <w:rPr>
          <w:snapToGrid w:val="0"/>
          <w:sz w:val="28"/>
          <w:szCs w:val="28"/>
        </w:rPr>
        <w:t xml:space="preserve"> и ликвидации чрезвычайных ситуаций, расположенных на территории городского округа;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улучшение качества городских дорог и тротуаров, снижение аварийн</w:t>
      </w:r>
      <w:r w:rsidRPr="00CA4ECB">
        <w:rPr>
          <w:sz w:val="28"/>
          <w:szCs w:val="28"/>
        </w:rPr>
        <w:t>о</w:t>
      </w:r>
      <w:r w:rsidRPr="00CA4ECB">
        <w:rPr>
          <w:sz w:val="28"/>
          <w:szCs w:val="28"/>
        </w:rPr>
        <w:t>сти;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улучшение эстетической привлекательности города, благоустройства территории;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повышение эффективности и качества коммунального обслуживания;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модернизация устаревшего оборудования коммунальной сферы, газиф</w:t>
      </w:r>
      <w:r w:rsidRPr="00CA4ECB">
        <w:rPr>
          <w:sz w:val="28"/>
          <w:szCs w:val="28"/>
        </w:rPr>
        <w:t>и</w:t>
      </w:r>
      <w:r w:rsidRPr="00CA4ECB">
        <w:rPr>
          <w:sz w:val="28"/>
          <w:szCs w:val="28"/>
        </w:rPr>
        <w:t>кация объектов жилищной сферы;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формирование новых мест захоронения;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увеличение объемов финансовых средств, направленных на развитие и</w:t>
      </w:r>
      <w:r w:rsidRPr="00CA4ECB">
        <w:rPr>
          <w:sz w:val="28"/>
          <w:szCs w:val="28"/>
        </w:rPr>
        <w:t>н</w:t>
      </w:r>
      <w:r w:rsidRPr="00CA4ECB">
        <w:rPr>
          <w:sz w:val="28"/>
          <w:szCs w:val="28"/>
        </w:rPr>
        <w:t>формационно-коммуникативных технологий в сфере образования;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увеличение доли лиц, сдавших единый государственный экзамен по об</w:t>
      </w:r>
      <w:r w:rsidRPr="00CA4ECB">
        <w:rPr>
          <w:sz w:val="28"/>
          <w:szCs w:val="28"/>
        </w:rPr>
        <w:t>я</w:t>
      </w:r>
      <w:r w:rsidRPr="00CA4ECB">
        <w:rPr>
          <w:sz w:val="28"/>
          <w:szCs w:val="28"/>
        </w:rPr>
        <w:t>зательным предметам, от числа выпускников, участвовавших в ЕГЭ;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рост доли выпускников 9-х классов общеобразовательных учреждений, прошедших государственную (итоговую) аттестацию по новой форме: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увеличение доли руководящих и педагогических работников, повыси</w:t>
      </w:r>
      <w:r w:rsidRPr="00CA4ECB">
        <w:rPr>
          <w:sz w:val="28"/>
          <w:szCs w:val="28"/>
        </w:rPr>
        <w:t>в</w:t>
      </w:r>
      <w:r w:rsidRPr="00CA4ECB">
        <w:rPr>
          <w:sz w:val="28"/>
          <w:szCs w:val="28"/>
        </w:rPr>
        <w:t>ших уровень профессионального мастерства и прошедших аттестацию;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увеличение количества граждан, занимающихся различными видами спорта и плаванием;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увеличение количества спортивных мероприятий;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увеличение численности населения в культурно-массовых мероприятиях;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сокращение доли несовершеннолетних, состоящих на учете в комиссиях по делам несовершеннолетних и защите их прав;</w:t>
      </w:r>
    </w:p>
    <w:p w:rsidR="00CA4ECB" w:rsidRPr="00CA4ECB" w:rsidRDefault="00CA4ECB" w:rsidP="00CA4E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4ECB">
        <w:rPr>
          <w:sz w:val="28"/>
          <w:szCs w:val="28"/>
        </w:rPr>
        <w:t>сокращение доли детей-сирот и детей, оставшихся без попечения родит</w:t>
      </w:r>
      <w:r w:rsidRPr="00CA4ECB">
        <w:rPr>
          <w:sz w:val="28"/>
          <w:szCs w:val="28"/>
        </w:rPr>
        <w:t>е</w:t>
      </w:r>
      <w:r w:rsidRPr="00CA4ECB">
        <w:rPr>
          <w:sz w:val="28"/>
          <w:szCs w:val="28"/>
        </w:rPr>
        <w:t>лей;</w:t>
      </w:r>
    </w:p>
    <w:p w:rsidR="00CA4ECB" w:rsidRDefault="00CA4ECB" w:rsidP="0032202D">
      <w:pPr>
        <w:pStyle w:val="002"/>
        <w:spacing w:line="252" w:lineRule="auto"/>
        <w:rPr>
          <w:b/>
        </w:rPr>
      </w:pPr>
    </w:p>
    <w:p w:rsidR="00CA4ECB" w:rsidRDefault="00CA4ECB" w:rsidP="0032202D">
      <w:pPr>
        <w:pStyle w:val="002"/>
        <w:spacing w:line="252" w:lineRule="auto"/>
        <w:rPr>
          <w:b/>
        </w:rPr>
      </w:pPr>
      <w:r w:rsidRPr="00CA4ECB">
        <w:rPr>
          <w:b/>
        </w:rPr>
        <w:t>Управление муниципальными финансами городского округа «город Фокино» (2019-2021 годы)</w:t>
      </w:r>
    </w:p>
    <w:p w:rsidR="00594B59" w:rsidRDefault="00594B59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94B59">
        <w:rPr>
          <w:sz w:val="28"/>
          <w:szCs w:val="28"/>
        </w:rPr>
        <w:t>Ответственный исполнитель муниципальной программы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Финансовое управление администрации города Фокино.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94B59">
        <w:rPr>
          <w:sz w:val="28"/>
          <w:szCs w:val="28"/>
        </w:rPr>
        <w:t>Перечень основных мероприятий муниципальной программы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Обеспечение финансовой устойчивости бюджетной системы путем пр</w:t>
      </w:r>
      <w:r w:rsidRPr="00594B59">
        <w:rPr>
          <w:sz w:val="28"/>
          <w:szCs w:val="28"/>
        </w:rPr>
        <w:t>о</w:t>
      </w:r>
      <w:r w:rsidRPr="00594B59">
        <w:rPr>
          <w:sz w:val="28"/>
          <w:szCs w:val="28"/>
        </w:rPr>
        <w:t>ведения сбалансированной финансовой политики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94B59">
        <w:rPr>
          <w:sz w:val="28"/>
          <w:szCs w:val="28"/>
        </w:rPr>
        <w:t>Цели муниципальной программы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Обеспечение долгосрочной сбалансированности и устойчивости бюдже</w:t>
      </w:r>
      <w:r w:rsidRPr="00594B59">
        <w:rPr>
          <w:sz w:val="28"/>
          <w:szCs w:val="28"/>
        </w:rPr>
        <w:t>т</w:t>
      </w:r>
      <w:r w:rsidRPr="00594B59">
        <w:rPr>
          <w:sz w:val="28"/>
          <w:szCs w:val="28"/>
        </w:rPr>
        <w:t>ной системы городского округа «город Фокино»;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lastRenderedPageBreak/>
        <w:t>создание условий для оптимизации и повышения эффективности расх</w:t>
      </w:r>
      <w:r w:rsidRPr="00594B59">
        <w:rPr>
          <w:sz w:val="28"/>
          <w:szCs w:val="28"/>
        </w:rPr>
        <w:t>о</w:t>
      </w:r>
      <w:r w:rsidRPr="00594B59">
        <w:rPr>
          <w:sz w:val="28"/>
          <w:szCs w:val="28"/>
        </w:rPr>
        <w:t>дов бюджета муниципального образования «городской округ «город Фок</w:t>
      </w:r>
      <w:r w:rsidRPr="00594B59">
        <w:rPr>
          <w:sz w:val="28"/>
          <w:szCs w:val="28"/>
        </w:rPr>
        <w:t>и</w:t>
      </w:r>
      <w:r w:rsidRPr="00594B59">
        <w:rPr>
          <w:sz w:val="28"/>
          <w:szCs w:val="28"/>
        </w:rPr>
        <w:t>но»;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создание условий для эффективного выполнения полномочий органов местного самоуправления.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94B59">
        <w:rPr>
          <w:sz w:val="28"/>
          <w:szCs w:val="28"/>
        </w:rPr>
        <w:t>Задачи муниципальной программы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Реализация мероприятий, направленных на поэтапное сокращение мун</w:t>
      </w:r>
      <w:r w:rsidRPr="00594B59">
        <w:rPr>
          <w:sz w:val="28"/>
          <w:szCs w:val="28"/>
        </w:rPr>
        <w:t>и</w:t>
      </w:r>
      <w:r w:rsidRPr="00594B59">
        <w:rPr>
          <w:sz w:val="28"/>
          <w:szCs w:val="28"/>
        </w:rPr>
        <w:t>ципального внутреннего долга городского округа «город Фокино»;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сбалансированное управление расходами бюджета муниципального обр</w:t>
      </w:r>
      <w:r w:rsidRPr="00594B59">
        <w:rPr>
          <w:sz w:val="28"/>
          <w:szCs w:val="28"/>
        </w:rPr>
        <w:t>а</w:t>
      </w:r>
      <w:r w:rsidRPr="00594B59">
        <w:rPr>
          <w:sz w:val="28"/>
          <w:szCs w:val="28"/>
        </w:rPr>
        <w:t>зования «городской округ «город Фокино», оптимизация выпадающих дох</w:t>
      </w:r>
      <w:r w:rsidRPr="00594B59">
        <w:rPr>
          <w:sz w:val="28"/>
          <w:szCs w:val="28"/>
        </w:rPr>
        <w:t>о</w:t>
      </w:r>
      <w:r w:rsidRPr="00594B59">
        <w:rPr>
          <w:sz w:val="28"/>
          <w:szCs w:val="28"/>
        </w:rPr>
        <w:t>дов;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внедрение современных методов и технологий управления муниципал</w:t>
      </w:r>
      <w:r w:rsidRPr="00594B59">
        <w:rPr>
          <w:sz w:val="28"/>
          <w:szCs w:val="28"/>
        </w:rPr>
        <w:t>ь</w:t>
      </w:r>
      <w:r w:rsidRPr="00594B59">
        <w:rPr>
          <w:sz w:val="28"/>
          <w:szCs w:val="28"/>
        </w:rPr>
        <w:t>ными финансами;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повышение прозрачности бюджетной системы городского округа «город Фокино»;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94B59">
        <w:rPr>
          <w:sz w:val="28"/>
          <w:szCs w:val="28"/>
        </w:rPr>
        <w:t>Объемы бюджетных ассигнований на реализацию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94B59">
        <w:rPr>
          <w:sz w:val="28"/>
          <w:szCs w:val="28"/>
        </w:rPr>
        <w:t>муниципальной программы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0035" w:type="dxa"/>
        <w:tblInd w:w="98" w:type="dxa"/>
        <w:tblLook w:val="0000" w:firstRow="0" w:lastRow="0" w:firstColumn="0" w:lastColumn="0" w:noHBand="0" w:noVBand="0"/>
      </w:tblPr>
      <w:tblGrid>
        <w:gridCol w:w="4263"/>
        <w:gridCol w:w="1984"/>
        <w:gridCol w:w="1985"/>
        <w:gridCol w:w="1803"/>
      </w:tblGrid>
      <w:tr w:rsidR="00346716" w:rsidRPr="00594B59" w:rsidTr="00594B59">
        <w:trPr>
          <w:trHeight w:val="194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2019г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2020г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2021г</w:t>
            </w:r>
          </w:p>
        </w:tc>
      </w:tr>
      <w:tr w:rsidR="00346716" w:rsidRPr="00594B59" w:rsidTr="00594B59">
        <w:trPr>
          <w:trHeight w:val="194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716" w:rsidRPr="00594B59" w:rsidRDefault="00346716" w:rsidP="00342361">
            <w:pPr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0,0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0,0</w:t>
            </w:r>
          </w:p>
        </w:tc>
      </w:tr>
      <w:tr w:rsidR="00346716" w:rsidRPr="00594B59" w:rsidTr="00594B59">
        <w:trPr>
          <w:trHeight w:val="194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716" w:rsidRPr="00594B59" w:rsidRDefault="00346716" w:rsidP="00342361">
            <w:pPr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5 598 355,0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5 594 580,0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5 599 926,0</w:t>
            </w:r>
          </w:p>
        </w:tc>
      </w:tr>
      <w:tr w:rsidR="00346716" w:rsidRPr="00594B59" w:rsidTr="00594B59">
        <w:trPr>
          <w:trHeight w:val="38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716" w:rsidRPr="00594B59" w:rsidRDefault="00346716" w:rsidP="00342361">
            <w:pPr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0,0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0,0</w:t>
            </w:r>
          </w:p>
        </w:tc>
      </w:tr>
      <w:tr w:rsidR="00346716" w:rsidRPr="00594B59" w:rsidTr="00594B59">
        <w:trPr>
          <w:trHeight w:val="38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716" w:rsidRPr="00594B59" w:rsidRDefault="00346716" w:rsidP="00342361">
            <w:pPr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Общий объем средств, пред</w:t>
            </w:r>
            <w:r w:rsidRPr="00594B59">
              <w:rPr>
                <w:sz w:val="28"/>
                <w:szCs w:val="28"/>
              </w:rPr>
              <w:t>у</w:t>
            </w:r>
            <w:r w:rsidRPr="00594B59">
              <w:rPr>
                <w:sz w:val="28"/>
                <w:szCs w:val="28"/>
              </w:rPr>
              <w:t>смотренных на реализацию м</w:t>
            </w:r>
            <w:r w:rsidRPr="00594B59">
              <w:rPr>
                <w:sz w:val="28"/>
                <w:szCs w:val="28"/>
              </w:rPr>
              <w:t>у</w:t>
            </w:r>
            <w:r w:rsidRPr="00594B59">
              <w:rPr>
                <w:sz w:val="28"/>
                <w:szCs w:val="28"/>
              </w:rPr>
              <w:t>ниципальной программы, руб.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716" w:rsidRPr="00594B59" w:rsidRDefault="00346716" w:rsidP="00342361">
            <w:pPr>
              <w:jc w:val="center"/>
              <w:rPr>
                <w:bCs/>
                <w:sz w:val="28"/>
                <w:szCs w:val="28"/>
              </w:rPr>
            </w:pPr>
            <w:r w:rsidRPr="00594B59">
              <w:rPr>
                <w:bCs/>
                <w:sz w:val="28"/>
                <w:szCs w:val="28"/>
              </w:rPr>
              <w:t>5 598 355,0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jc w:val="center"/>
              <w:rPr>
                <w:bCs/>
                <w:sz w:val="28"/>
                <w:szCs w:val="28"/>
              </w:rPr>
            </w:pPr>
            <w:r w:rsidRPr="00594B59">
              <w:rPr>
                <w:bCs/>
                <w:sz w:val="28"/>
                <w:szCs w:val="28"/>
              </w:rPr>
              <w:t>5 594 580,0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jc w:val="center"/>
              <w:rPr>
                <w:bCs/>
                <w:sz w:val="28"/>
                <w:szCs w:val="28"/>
              </w:rPr>
            </w:pPr>
            <w:r w:rsidRPr="00594B59">
              <w:rPr>
                <w:bCs/>
                <w:sz w:val="28"/>
                <w:szCs w:val="28"/>
              </w:rPr>
              <w:t>5 599 926,0</w:t>
            </w:r>
          </w:p>
        </w:tc>
      </w:tr>
    </w:tbl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94B59">
        <w:rPr>
          <w:sz w:val="28"/>
          <w:szCs w:val="28"/>
        </w:rPr>
        <w:t>Ожидаемые результаты реализации муниципальной программы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41"/>
        <w:gridCol w:w="1052"/>
        <w:gridCol w:w="1588"/>
        <w:gridCol w:w="1588"/>
        <w:gridCol w:w="1254"/>
      </w:tblGrid>
      <w:tr w:rsidR="00346716" w:rsidRPr="00594B59" w:rsidTr="00346716">
        <w:trPr>
          <w:trHeight w:val="245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Наименование целевого индикат</w:t>
            </w:r>
            <w:r w:rsidRPr="00594B59">
              <w:rPr>
                <w:sz w:val="28"/>
                <w:szCs w:val="28"/>
              </w:rPr>
              <w:t>о</w:t>
            </w:r>
            <w:r w:rsidRPr="00594B59">
              <w:rPr>
                <w:sz w:val="28"/>
                <w:szCs w:val="28"/>
              </w:rPr>
              <w:t>ра  (показателя)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 w:rsidRPr="00594B59">
              <w:rPr>
                <w:sz w:val="28"/>
                <w:szCs w:val="28"/>
              </w:rPr>
              <w:t>Ед</w:t>
            </w:r>
            <w:proofErr w:type="gramStart"/>
            <w:r w:rsidRPr="00594B59">
              <w:rPr>
                <w:sz w:val="28"/>
                <w:szCs w:val="28"/>
              </w:rPr>
              <w:t>.и</w:t>
            </w:r>
            <w:proofErr w:type="gramEnd"/>
            <w:r w:rsidRPr="00594B59">
              <w:rPr>
                <w:sz w:val="28"/>
                <w:szCs w:val="28"/>
              </w:rPr>
              <w:t>зм</w:t>
            </w:r>
            <w:proofErr w:type="spellEnd"/>
            <w:r w:rsidRPr="00594B59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2019 год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2020 год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2021 год</w:t>
            </w:r>
          </w:p>
        </w:tc>
      </w:tr>
      <w:tr w:rsidR="00346716" w:rsidRPr="00594B59" w:rsidTr="00346716">
        <w:trPr>
          <w:trHeight w:val="1153"/>
        </w:trPr>
        <w:tc>
          <w:tcPr>
            <w:tcW w:w="4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 xml:space="preserve">реализация запланированных       </w:t>
            </w:r>
            <w:r w:rsidRPr="00594B59">
              <w:rPr>
                <w:sz w:val="28"/>
                <w:szCs w:val="28"/>
              </w:rPr>
              <w:br/>
              <w:t>мероприятий муниципальной пр</w:t>
            </w:r>
            <w:r w:rsidRPr="00594B59">
              <w:rPr>
                <w:sz w:val="28"/>
                <w:szCs w:val="28"/>
              </w:rPr>
              <w:t>о</w:t>
            </w:r>
            <w:r w:rsidRPr="00594B59">
              <w:rPr>
                <w:sz w:val="28"/>
                <w:szCs w:val="28"/>
              </w:rPr>
              <w:t>граммы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%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100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100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6716">
            <w:pPr>
              <w:pStyle w:val="ConsPlusCell"/>
              <w:ind w:right="117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100</w:t>
            </w:r>
          </w:p>
        </w:tc>
      </w:tr>
    </w:tbl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94B59">
        <w:rPr>
          <w:sz w:val="28"/>
          <w:szCs w:val="28"/>
        </w:rPr>
        <w:t>Основные показатели, характеризующие состояние системы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94B59">
        <w:rPr>
          <w:sz w:val="28"/>
          <w:szCs w:val="28"/>
        </w:rPr>
        <w:t>управления муниципальными финансами городского округа «город Фокино»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tbl>
      <w:tblPr>
        <w:tblW w:w="9829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82"/>
        <w:gridCol w:w="3813"/>
        <w:gridCol w:w="1984"/>
        <w:gridCol w:w="1843"/>
        <w:gridCol w:w="1607"/>
      </w:tblGrid>
      <w:tr w:rsidR="00346716" w:rsidRPr="00594B59" w:rsidTr="00594B59">
        <w:trPr>
          <w:trHeight w:val="5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 xml:space="preserve"> N </w:t>
            </w:r>
            <w:r w:rsidRPr="00594B59">
              <w:rPr>
                <w:sz w:val="28"/>
                <w:szCs w:val="28"/>
              </w:rPr>
              <w:br/>
            </w:r>
            <w:proofErr w:type="gramStart"/>
            <w:r w:rsidRPr="00594B59">
              <w:rPr>
                <w:sz w:val="28"/>
                <w:szCs w:val="28"/>
              </w:rPr>
              <w:t>п</w:t>
            </w:r>
            <w:proofErr w:type="gramEnd"/>
            <w:r w:rsidRPr="00594B59">
              <w:rPr>
                <w:sz w:val="28"/>
                <w:szCs w:val="28"/>
              </w:rPr>
              <w:t>/п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 xml:space="preserve"> Наименование (описание)  показателей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2017 год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  <w:highlight w:val="yellow"/>
              </w:rPr>
            </w:pPr>
            <w:r w:rsidRPr="00594B59">
              <w:rPr>
                <w:sz w:val="28"/>
                <w:szCs w:val="28"/>
              </w:rPr>
              <w:t>2018 год</w:t>
            </w:r>
          </w:p>
        </w:tc>
      </w:tr>
      <w:tr w:rsidR="00346716" w:rsidRPr="00594B59" w:rsidTr="00594B59">
        <w:trPr>
          <w:trHeight w:val="812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lastRenderedPageBreak/>
              <w:t xml:space="preserve">1. </w:t>
            </w:r>
          </w:p>
        </w:tc>
        <w:tc>
          <w:tcPr>
            <w:tcW w:w="3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Объем муниципального  внутреннего долга   муниц</w:t>
            </w:r>
            <w:r w:rsidRPr="00594B59">
              <w:rPr>
                <w:sz w:val="28"/>
                <w:szCs w:val="28"/>
              </w:rPr>
              <w:t>и</w:t>
            </w:r>
            <w:r w:rsidRPr="00594B59">
              <w:rPr>
                <w:sz w:val="28"/>
                <w:szCs w:val="28"/>
              </w:rPr>
              <w:t>пального образования «горо</w:t>
            </w:r>
            <w:r w:rsidRPr="00594B59">
              <w:rPr>
                <w:sz w:val="28"/>
                <w:szCs w:val="28"/>
              </w:rPr>
              <w:t>д</w:t>
            </w:r>
            <w:r w:rsidRPr="00594B59">
              <w:rPr>
                <w:sz w:val="28"/>
                <w:szCs w:val="28"/>
              </w:rPr>
              <w:t>ской округ «город Фокино» по состоянию на конец отче</w:t>
            </w:r>
            <w:r w:rsidRPr="00594B59">
              <w:rPr>
                <w:sz w:val="28"/>
                <w:szCs w:val="28"/>
              </w:rPr>
              <w:t>т</w:t>
            </w:r>
            <w:r w:rsidRPr="00594B59">
              <w:rPr>
                <w:sz w:val="28"/>
                <w:szCs w:val="28"/>
              </w:rPr>
              <w:t xml:space="preserve">ного периода, рублей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33 913 000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21 356 500 </w:t>
            </w:r>
          </w:p>
        </w:tc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  <w:highlight w:val="yellow"/>
              </w:rPr>
            </w:pPr>
            <w:r w:rsidRPr="00594B59">
              <w:rPr>
                <w:sz w:val="28"/>
                <w:szCs w:val="28"/>
              </w:rPr>
              <w:t>22 000 000 </w:t>
            </w:r>
          </w:p>
        </w:tc>
      </w:tr>
      <w:tr w:rsidR="00346716" w:rsidRPr="00594B59" w:rsidTr="00594B59">
        <w:trPr>
          <w:trHeight w:val="776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3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Доля выпадающих в резул</w:t>
            </w:r>
            <w:r w:rsidRPr="00594B59">
              <w:rPr>
                <w:sz w:val="28"/>
                <w:szCs w:val="28"/>
              </w:rPr>
              <w:t>ь</w:t>
            </w:r>
            <w:r w:rsidRPr="00594B59">
              <w:rPr>
                <w:sz w:val="28"/>
                <w:szCs w:val="28"/>
              </w:rPr>
              <w:t>тате               предоставления налоговых льгот доходов бюджета муниципального о</w:t>
            </w:r>
            <w:r w:rsidRPr="00594B59">
              <w:rPr>
                <w:sz w:val="28"/>
                <w:szCs w:val="28"/>
              </w:rPr>
              <w:t>б</w:t>
            </w:r>
            <w:r w:rsidRPr="00594B59">
              <w:rPr>
                <w:sz w:val="28"/>
                <w:szCs w:val="28"/>
              </w:rPr>
              <w:t>разования  «городской округ «город Фокино» в общем об</w:t>
            </w:r>
            <w:r w:rsidRPr="00594B59">
              <w:rPr>
                <w:sz w:val="28"/>
                <w:szCs w:val="28"/>
              </w:rPr>
              <w:t>ъ</w:t>
            </w:r>
            <w:r w:rsidRPr="00594B59">
              <w:rPr>
                <w:sz w:val="28"/>
                <w:szCs w:val="28"/>
              </w:rPr>
              <w:t xml:space="preserve">еме налоговых и неналоговых  доходов, %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0,2</w:t>
            </w:r>
          </w:p>
        </w:tc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0,2</w:t>
            </w:r>
          </w:p>
        </w:tc>
      </w:tr>
      <w:tr w:rsidR="00346716" w:rsidRPr="00594B59" w:rsidTr="00594B59">
        <w:trPr>
          <w:trHeight w:val="769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Доля расходов бюджета м</w:t>
            </w:r>
            <w:r w:rsidRPr="00594B59">
              <w:rPr>
                <w:sz w:val="28"/>
                <w:szCs w:val="28"/>
              </w:rPr>
              <w:t>у</w:t>
            </w:r>
            <w:r w:rsidRPr="00594B59">
              <w:rPr>
                <w:sz w:val="28"/>
                <w:szCs w:val="28"/>
              </w:rPr>
              <w:t>ниципального образования «городской округ «город Ф</w:t>
            </w:r>
            <w:r w:rsidRPr="00594B59">
              <w:rPr>
                <w:sz w:val="28"/>
                <w:szCs w:val="28"/>
              </w:rPr>
              <w:t>о</w:t>
            </w:r>
            <w:r w:rsidRPr="00594B59">
              <w:rPr>
                <w:sz w:val="28"/>
                <w:szCs w:val="28"/>
              </w:rPr>
              <w:t>кино», формируемых в ра</w:t>
            </w:r>
            <w:r w:rsidRPr="00594B59">
              <w:rPr>
                <w:sz w:val="28"/>
                <w:szCs w:val="28"/>
              </w:rPr>
              <w:t>м</w:t>
            </w:r>
            <w:r w:rsidRPr="00594B59">
              <w:rPr>
                <w:sz w:val="28"/>
                <w:szCs w:val="28"/>
              </w:rPr>
              <w:t>ках муниципальных пр</w:t>
            </w:r>
            <w:r w:rsidRPr="00594B59">
              <w:rPr>
                <w:sz w:val="28"/>
                <w:szCs w:val="28"/>
              </w:rPr>
              <w:t>о</w:t>
            </w:r>
            <w:r w:rsidRPr="00594B59">
              <w:rPr>
                <w:sz w:val="28"/>
                <w:szCs w:val="28"/>
              </w:rPr>
              <w:t xml:space="preserve">грамм, %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98,5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98,5</w:t>
            </w:r>
          </w:p>
        </w:tc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99,2</w:t>
            </w:r>
          </w:p>
        </w:tc>
      </w:tr>
    </w:tbl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Вместе с тем не все законодательно внедренные принципы и механизмы в полной мере удалось реализовать на практике, некоторые из перспективных мероприятий реализуются с недостаточной результативностью: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1) остается существенным объем муниципального внутреннего долга м</w:t>
      </w:r>
      <w:r w:rsidRPr="00594B59">
        <w:rPr>
          <w:sz w:val="28"/>
          <w:szCs w:val="28"/>
        </w:rPr>
        <w:t>у</w:t>
      </w:r>
      <w:r w:rsidRPr="00594B59">
        <w:rPr>
          <w:sz w:val="28"/>
          <w:szCs w:val="28"/>
        </w:rPr>
        <w:t>ниципального образования «городской округ «город Фокино».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6" w:name="Par263"/>
      <w:bookmarkEnd w:id="26"/>
      <w:r w:rsidRPr="00594B59">
        <w:rPr>
          <w:sz w:val="28"/>
          <w:szCs w:val="28"/>
        </w:rPr>
        <w:t>Структура муниципального внутреннего долга городского округа «город Ф</w:t>
      </w:r>
      <w:r w:rsidRPr="00594B59">
        <w:rPr>
          <w:sz w:val="28"/>
          <w:szCs w:val="28"/>
        </w:rPr>
        <w:t>о</w:t>
      </w:r>
      <w:r w:rsidRPr="00594B59">
        <w:rPr>
          <w:sz w:val="28"/>
          <w:szCs w:val="28"/>
        </w:rPr>
        <w:t>кино»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11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0"/>
        <w:gridCol w:w="1541"/>
        <w:gridCol w:w="1890"/>
        <w:gridCol w:w="1890"/>
      </w:tblGrid>
      <w:tr w:rsidR="00346716" w:rsidRPr="00594B59" w:rsidTr="00346716">
        <w:trPr>
          <w:trHeight w:val="24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Статьи муниципального внутре</w:t>
            </w:r>
            <w:r w:rsidRPr="00594B59">
              <w:rPr>
                <w:sz w:val="28"/>
                <w:szCs w:val="28"/>
              </w:rPr>
              <w:t>н</w:t>
            </w:r>
            <w:r w:rsidRPr="00594B59">
              <w:rPr>
                <w:sz w:val="28"/>
                <w:szCs w:val="28"/>
              </w:rPr>
              <w:t>него долга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2016 год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2017 год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  <w:highlight w:val="yellow"/>
              </w:rPr>
            </w:pPr>
            <w:r w:rsidRPr="00594B59">
              <w:rPr>
                <w:sz w:val="28"/>
                <w:szCs w:val="28"/>
              </w:rPr>
              <w:t>2018 год</w:t>
            </w:r>
          </w:p>
        </w:tc>
      </w:tr>
      <w:tr w:rsidR="00346716" w:rsidRPr="00594B59" w:rsidTr="00346716">
        <w:trPr>
          <w:trHeight w:val="340"/>
        </w:trPr>
        <w:tc>
          <w:tcPr>
            <w:tcW w:w="4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 xml:space="preserve">Кредиты кредитных организаций, рублей                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24 000 000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16 400 000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22 000 000</w:t>
            </w:r>
          </w:p>
        </w:tc>
      </w:tr>
      <w:tr w:rsidR="00346716" w:rsidRPr="00594B59" w:rsidTr="00346716">
        <w:trPr>
          <w:trHeight w:val="289"/>
        </w:trPr>
        <w:tc>
          <w:tcPr>
            <w:tcW w:w="4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 xml:space="preserve">Бюджетные кредиты,    рублей           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9 913 000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4 956 500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</w:t>
            </w:r>
          </w:p>
        </w:tc>
      </w:tr>
      <w:tr w:rsidR="00346716" w:rsidRPr="00594B59" w:rsidTr="00346716">
        <w:trPr>
          <w:trHeight w:val="195"/>
        </w:trPr>
        <w:tc>
          <w:tcPr>
            <w:tcW w:w="4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 xml:space="preserve">Всего, рублей    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33 913 000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21 356 500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594B59">
              <w:rPr>
                <w:sz w:val="28"/>
                <w:szCs w:val="28"/>
              </w:rPr>
              <w:t>22 000 000</w:t>
            </w:r>
          </w:p>
        </w:tc>
      </w:tr>
      <w:tr w:rsidR="00346716" w:rsidRPr="00594B59" w:rsidTr="00346716">
        <w:trPr>
          <w:trHeight w:val="580"/>
        </w:trPr>
        <w:tc>
          <w:tcPr>
            <w:tcW w:w="4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Расходы на обслуживание   мун</w:t>
            </w:r>
            <w:r w:rsidRPr="00594B59">
              <w:rPr>
                <w:sz w:val="28"/>
                <w:szCs w:val="28"/>
              </w:rPr>
              <w:t>и</w:t>
            </w:r>
            <w:r w:rsidRPr="00594B59">
              <w:rPr>
                <w:sz w:val="28"/>
                <w:szCs w:val="28"/>
              </w:rPr>
              <w:t xml:space="preserve">ципального внутреннего долга, руб.          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  <w:highlight w:val="yellow"/>
              </w:rPr>
            </w:pPr>
            <w:r w:rsidRPr="00594B59">
              <w:rPr>
                <w:sz w:val="28"/>
                <w:szCs w:val="28"/>
              </w:rPr>
              <w:t>3 603 018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  <w:highlight w:val="yellow"/>
              </w:rPr>
            </w:pPr>
            <w:r w:rsidRPr="00594B59">
              <w:rPr>
                <w:sz w:val="28"/>
                <w:szCs w:val="28"/>
              </w:rPr>
              <w:t>1 859 396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  <w:highlight w:val="yellow"/>
              </w:rPr>
            </w:pPr>
            <w:r w:rsidRPr="00594B59">
              <w:rPr>
                <w:sz w:val="28"/>
                <w:szCs w:val="28"/>
              </w:rPr>
              <w:t>1 735 396</w:t>
            </w:r>
          </w:p>
        </w:tc>
      </w:tr>
    </w:tbl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2) сохраняются условия для неоправданного увеличения бюджетных ра</w:t>
      </w:r>
      <w:r w:rsidRPr="00594B59">
        <w:rPr>
          <w:sz w:val="28"/>
          <w:szCs w:val="28"/>
        </w:rPr>
        <w:t>с</w:t>
      </w:r>
      <w:r w:rsidRPr="00594B59">
        <w:rPr>
          <w:sz w:val="28"/>
          <w:szCs w:val="28"/>
        </w:rPr>
        <w:lastRenderedPageBreak/>
        <w:t xml:space="preserve">ходов. 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3) бюджетное планирование, не увязанное со стратегическим планиров</w:t>
      </w:r>
      <w:r w:rsidRPr="00594B59">
        <w:rPr>
          <w:sz w:val="28"/>
          <w:szCs w:val="28"/>
        </w:rPr>
        <w:t>а</w:t>
      </w:r>
      <w:r w:rsidRPr="00594B59">
        <w:rPr>
          <w:sz w:val="28"/>
          <w:szCs w:val="28"/>
        </w:rPr>
        <w:t>нием.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Данная ситуация является следствием сложившейся годами практики сметного финансирования муниципальных учреждений, органов исполн</w:t>
      </w:r>
      <w:r w:rsidRPr="00594B59">
        <w:rPr>
          <w:sz w:val="28"/>
          <w:szCs w:val="28"/>
        </w:rPr>
        <w:t>и</w:t>
      </w:r>
      <w:r w:rsidRPr="00594B59">
        <w:rPr>
          <w:sz w:val="28"/>
          <w:szCs w:val="28"/>
        </w:rPr>
        <w:t>тельной власти вне зависимости от фактически достигнутых результатов. П</w:t>
      </w:r>
      <w:r w:rsidRPr="00594B59">
        <w:rPr>
          <w:sz w:val="28"/>
          <w:szCs w:val="28"/>
        </w:rPr>
        <w:t>о</w:t>
      </w:r>
      <w:r w:rsidRPr="00594B59">
        <w:rPr>
          <w:sz w:val="28"/>
          <w:szCs w:val="28"/>
        </w:rPr>
        <w:t>пытки увязать выделяемые бюджетные ассигнования с конечными колич</w:t>
      </w:r>
      <w:r w:rsidRPr="00594B59">
        <w:rPr>
          <w:sz w:val="28"/>
          <w:szCs w:val="28"/>
        </w:rPr>
        <w:t>е</w:t>
      </w:r>
      <w:r w:rsidRPr="00594B59">
        <w:rPr>
          <w:sz w:val="28"/>
          <w:szCs w:val="28"/>
        </w:rPr>
        <w:t>ственно измеримыми результатами деятельности, просчитать «себесто</w:t>
      </w:r>
      <w:r w:rsidRPr="00594B59">
        <w:rPr>
          <w:sz w:val="28"/>
          <w:szCs w:val="28"/>
        </w:rPr>
        <w:t>и</w:t>
      </w:r>
      <w:r w:rsidRPr="00594B59">
        <w:rPr>
          <w:sz w:val="28"/>
          <w:szCs w:val="28"/>
        </w:rPr>
        <w:t>мость» осуществляемых полномочий вызывают сопротивление со стороны ведомств. Финансово-экономическое планирование результатов реализуется с недостаточной степенью обоснованности и достоверности, большая часть расходов по мере реализации подвергается неоднократным корректировкам в части распределения ассигнований между отдельными мероприятиями и к</w:t>
      </w:r>
      <w:r w:rsidRPr="00594B59">
        <w:rPr>
          <w:sz w:val="28"/>
          <w:szCs w:val="28"/>
        </w:rPr>
        <w:t>о</w:t>
      </w:r>
      <w:r w:rsidRPr="00594B59">
        <w:rPr>
          <w:sz w:val="28"/>
          <w:szCs w:val="28"/>
        </w:rPr>
        <w:t>нечных показателей.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Кроме того, сложившаяся ситуация является следствием отсутствия сл</w:t>
      </w:r>
      <w:r w:rsidRPr="00594B59">
        <w:rPr>
          <w:sz w:val="28"/>
          <w:szCs w:val="28"/>
        </w:rPr>
        <w:t>е</w:t>
      </w:r>
      <w:r w:rsidRPr="00594B59">
        <w:rPr>
          <w:sz w:val="28"/>
          <w:szCs w:val="28"/>
        </w:rPr>
        <w:t>дующих механизмов: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мотивации главных распорядителей бюджетных сре</w:t>
      </w:r>
      <w:proofErr w:type="gramStart"/>
      <w:r w:rsidRPr="00594B59">
        <w:rPr>
          <w:sz w:val="28"/>
          <w:szCs w:val="28"/>
        </w:rPr>
        <w:t>дств к п</w:t>
      </w:r>
      <w:proofErr w:type="gramEnd"/>
      <w:r w:rsidRPr="00594B59">
        <w:rPr>
          <w:sz w:val="28"/>
          <w:szCs w:val="28"/>
        </w:rPr>
        <w:t>овышению качества финансово-экономического планирования;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применения финансовых и иных санкций за некачественное бюджетное планирование главными распорядителями бюджетных средств.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6716" w:rsidRPr="00594B59" w:rsidRDefault="00346716" w:rsidP="00594B5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7" w:name="_Toc529890721"/>
      <w:bookmarkStart w:id="28" w:name="_Toc529890776"/>
      <w:bookmarkStart w:id="29" w:name="_Toc529890911"/>
      <w:bookmarkStart w:id="30" w:name="_Toc529890979"/>
      <w:bookmarkStart w:id="31" w:name="_Toc529891037"/>
      <w:bookmarkStart w:id="32" w:name="_Toc529975251"/>
      <w:r w:rsidRPr="00594B59">
        <w:rPr>
          <w:sz w:val="28"/>
          <w:szCs w:val="28"/>
        </w:rPr>
        <w:t>Приоритеты и цели политики в сфере управления муниципальными финанс</w:t>
      </w:r>
      <w:r w:rsidRPr="00594B59">
        <w:rPr>
          <w:sz w:val="28"/>
          <w:szCs w:val="28"/>
        </w:rPr>
        <w:t>а</w:t>
      </w:r>
      <w:r w:rsidRPr="00594B59">
        <w:rPr>
          <w:sz w:val="28"/>
          <w:szCs w:val="28"/>
        </w:rPr>
        <w:t>ми,</w:t>
      </w:r>
      <w:r w:rsidR="002D7EA2">
        <w:rPr>
          <w:sz w:val="28"/>
          <w:szCs w:val="28"/>
        </w:rPr>
        <w:t xml:space="preserve"> </w:t>
      </w:r>
      <w:r w:rsidRPr="00594B59">
        <w:rPr>
          <w:sz w:val="28"/>
          <w:szCs w:val="28"/>
        </w:rPr>
        <w:t>цели и задачи муниципальной программы</w:t>
      </w:r>
      <w:bookmarkEnd w:id="27"/>
      <w:bookmarkEnd w:id="28"/>
      <w:bookmarkEnd w:id="29"/>
      <w:bookmarkEnd w:id="30"/>
      <w:bookmarkEnd w:id="31"/>
      <w:bookmarkEnd w:id="32"/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Стратегическая цель реализации политики в сфере управления муниц</w:t>
      </w:r>
      <w:r w:rsidRPr="00594B59">
        <w:rPr>
          <w:sz w:val="28"/>
          <w:szCs w:val="28"/>
        </w:rPr>
        <w:t>и</w:t>
      </w:r>
      <w:r w:rsidRPr="00594B59">
        <w:rPr>
          <w:sz w:val="28"/>
          <w:szCs w:val="28"/>
        </w:rPr>
        <w:t>пальными финансами состоит в повышении уровня и качества жизни насел</w:t>
      </w:r>
      <w:r w:rsidRPr="00594B59">
        <w:rPr>
          <w:sz w:val="28"/>
          <w:szCs w:val="28"/>
        </w:rPr>
        <w:t>е</w:t>
      </w:r>
      <w:r w:rsidRPr="00594B59">
        <w:rPr>
          <w:sz w:val="28"/>
          <w:szCs w:val="28"/>
        </w:rPr>
        <w:t>ния.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Это подразумевает создание условий для сглаживания циклов макроэк</w:t>
      </w:r>
      <w:r w:rsidRPr="00594B59">
        <w:rPr>
          <w:sz w:val="28"/>
          <w:szCs w:val="28"/>
        </w:rPr>
        <w:t>о</w:t>
      </w:r>
      <w:r w:rsidRPr="00594B59">
        <w:rPr>
          <w:sz w:val="28"/>
          <w:szCs w:val="28"/>
        </w:rPr>
        <w:t>номической активности и поддержания устойчивости бюджетной системы, повышения эффективности деятельности публично-правовых образований по выполнению муниципальных функций и обеспечению потребностей граждан и общества в муниципальных услугах, увеличению их доступности и кач</w:t>
      </w:r>
      <w:r w:rsidRPr="00594B59">
        <w:rPr>
          <w:sz w:val="28"/>
          <w:szCs w:val="28"/>
        </w:rPr>
        <w:t>е</w:t>
      </w:r>
      <w:r w:rsidRPr="00594B59">
        <w:rPr>
          <w:sz w:val="28"/>
          <w:szCs w:val="28"/>
        </w:rPr>
        <w:t>ства, реализации долгосрочных приоритетов и целей социально-экономического развития.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Для достижения указанной цели необходимо создание механизмов, направленных на решение следующих основных задач: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обеспечение более тесной увязки стратегического и бюджетного план</w:t>
      </w:r>
      <w:r w:rsidRPr="00594B59">
        <w:rPr>
          <w:sz w:val="28"/>
          <w:szCs w:val="28"/>
        </w:rPr>
        <w:t>и</w:t>
      </w:r>
      <w:r w:rsidRPr="00594B59">
        <w:rPr>
          <w:sz w:val="28"/>
          <w:szCs w:val="28"/>
        </w:rPr>
        <w:t>рования и целеполагания бюджетных расходов с мониторингом достижения заявленных целей социально-экономического развития;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создание условий для повышения эффективности деятельности публи</w:t>
      </w:r>
      <w:r w:rsidRPr="00594B59">
        <w:rPr>
          <w:sz w:val="28"/>
          <w:szCs w:val="28"/>
        </w:rPr>
        <w:t>ч</w:t>
      </w:r>
      <w:r w:rsidRPr="00594B59">
        <w:rPr>
          <w:sz w:val="28"/>
          <w:szCs w:val="28"/>
        </w:rPr>
        <w:t>но-правовых образований по обеспечению оказания муниципальных услуг;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создание механизмов стимулирования участников бюджетного процесса к повышению эффективности бюджетных расходов и проведению структу</w:t>
      </w:r>
      <w:r w:rsidRPr="00594B59">
        <w:rPr>
          <w:sz w:val="28"/>
          <w:szCs w:val="28"/>
        </w:rPr>
        <w:t>р</w:t>
      </w:r>
      <w:r w:rsidRPr="00594B59">
        <w:rPr>
          <w:sz w:val="28"/>
          <w:szCs w:val="28"/>
        </w:rPr>
        <w:t>ных реформ;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повышение качества управления финансами в общественном секторе, в том числе путем адаптации инструментов корпоративного менеджмента;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lastRenderedPageBreak/>
        <w:t>повышение прозрачности и подотчетности деятельности органов местн</w:t>
      </w:r>
      <w:r w:rsidRPr="00594B59">
        <w:rPr>
          <w:sz w:val="28"/>
          <w:szCs w:val="28"/>
        </w:rPr>
        <w:t>о</w:t>
      </w:r>
      <w:r w:rsidRPr="00594B59">
        <w:rPr>
          <w:sz w:val="28"/>
          <w:szCs w:val="28"/>
        </w:rPr>
        <w:t>го самоуправления, в том числе за счет внедрения требований к публичности показателей их деятельности.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Целями муниципальной программы являются: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обеспечение долгосрочной сбалансированности и устойчивости бюдже</w:t>
      </w:r>
      <w:r w:rsidRPr="00594B59">
        <w:rPr>
          <w:sz w:val="28"/>
          <w:szCs w:val="28"/>
        </w:rPr>
        <w:t>т</w:t>
      </w:r>
      <w:r w:rsidRPr="00594B59">
        <w:rPr>
          <w:sz w:val="28"/>
          <w:szCs w:val="28"/>
        </w:rPr>
        <w:t>ной системы городского округа «город Фокино»;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создание условий для оптимизации и повышения эффективности расх</w:t>
      </w:r>
      <w:r w:rsidRPr="00594B59">
        <w:rPr>
          <w:sz w:val="28"/>
          <w:szCs w:val="28"/>
        </w:rPr>
        <w:t>о</w:t>
      </w:r>
      <w:r w:rsidRPr="00594B59">
        <w:rPr>
          <w:sz w:val="28"/>
          <w:szCs w:val="28"/>
        </w:rPr>
        <w:t>дов  бюджета муниципального образования «городской округ «город Фок</w:t>
      </w:r>
      <w:r w:rsidRPr="00594B59">
        <w:rPr>
          <w:sz w:val="28"/>
          <w:szCs w:val="28"/>
        </w:rPr>
        <w:t>и</w:t>
      </w:r>
      <w:r w:rsidRPr="00594B59">
        <w:rPr>
          <w:sz w:val="28"/>
          <w:szCs w:val="28"/>
        </w:rPr>
        <w:t>но»;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создание условий для эффективного выполнения полномочий органов местного самоуправления.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Для достижения поставленных целей в рамках реализации муниципал</w:t>
      </w:r>
      <w:r w:rsidRPr="00594B59">
        <w:rPr>
          <w:sz w:val="28"/>
          <w:szCs w:val="28"/>
        </w:rPr>
        <w:t>ь</w:t>
      </w:r>
      <w:r w:rsidRPr="00594B59">
        <w:rPr>
          <w:sz w:val="28"/>
          <w:szCs w:val="28"/>
        </w:rPr>
        <w:t>ной программы планируется решение следующих основных задач: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реализация мероприятий, направленных на сокращение муниципального внутреннего долга городского округа «город Фокино»;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сбалансированное управление расходами бюджета муниципального обр</w:t>
      </w:r>
      <w:r w:rsidRPr="00594B59">
        <w:rPr>
          <w:sz w:val="28"/>
          <w:szCs w:val="28"/>
        </w:rPr>
        <w:t>а</w:t>
      </w:r>
      <w:r w:rsidRPr="00594B59">
        <w:rPr>
          <w:sz w:val="28"/>
          <w:szCs w:val="28"/>
        </w:rPr>
        <w:t>зования «городской округ «город Фокино», оптимизация выпадающих дох</w:t>
      </w:r>
      <w:r w:rsidRPr="00594B59">
        <w:rPr>
          <w:sz w:val="28"/>
          <w:szCs w:val="28"/>
        </w:rPr>
        <w:t>о</w:t>
      </w:r>
      <w:r w:rsidRPr="00594B59">
        <w:rPr>
          <w:sz w:val="28"/>
          <w:szCs w:val="28"/>
        </w:rPr>
        <w:t>дов;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внедрение современных методов и технологий управления муниципал</w:t>
      </w:r>
      <w:r w:rsidRPr="00594B59">
        <w:rPr>
          <w:sz w:val="28"/>
          <w:szCs w:val="28"/>
        </w:rPr>
        <w:t>ь</w:t>
      </w:r>
      <w:r w:rsidRPr="00594B59">
        <w:rPr>
          <w:sz w:val="28"/>
          <w:szCs w:val="28"/>
        </w:rPr>
        <w:t>ными финансами;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повышение прозрачности бюджетной системы городского округа «город Фокино».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Реализация муниципальной программы будет осуществляться в соотве</w:t>
      </w:r>
      <w:r w:rsidRPr="00594B59">
        <w:rPr>
          <w:sz w:val="28"/>
          <w:szCs w:val="28"/>
        </w:rPr>
        <w:t>т</w:t>
      </w:r>
      <w:r w:rsidRPr="00594B59">
        <w:rPr>
          <w:sz w:val="28"/>
          <w:szCs w:val="28"/>
        </w:rPr>
        <w:t>ствии со следующими основными документами: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Послание Президента Российской Федерации Федеральному Собранию Российской Федерации;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Бюджетное послание Президента Российской Федерации о бюджетной политике;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Бюджетная стратегия Российской Федерации;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Основные направления бюджетной политики Российской Федерации;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Основные направления налоговой политики Российской Федерации;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стратегия социально-экономического развития Брянской области;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бюджетная стратегия Брянской области;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основные направления бюджетной и налоговой политики Брянской обл</w:t>
      </w:r>
      <w:r w:rsidRPr="00594B59">
        <w:rPr>
          <w:sz w:val="28"/>
          <w:szCs w:val="28"/>
        </w:rPr>
        <w:t>а</w:t>
      </w:r>
      <w:r w:rsidRPr="00594B59">
        <w:rPr>
          <w:sz w:val="28"/>
          <w:szCs w:val="28"/>
        </w:rPr>
        <w:t>сти;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B59">
        <w:rPr>
          <w:sz w:val="28"/>
          <w:szCs w:val="28"/>
        </w:rPr>
        <w:t>основные направления бюджетной и налоговой политики городского округа «город Фокино».</w:t>
      </w: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3" w:name="_Toc529890722"/>
      <w:bookmarkStart w:id="34" w:name="_Toc529890777"/>
      <w:bookmarkStart w:id="35" w:name="_Toc529890912"/>
      <w:bookmarkStart w:id="36" w:name="_Toc529890980"/>
      <w:bookmarkStart w:id="37" w:name="_Toc529891038"/>
      <w:bookmarkStart w:id="38" w:name="_Toc529975252"/>
      <w:r w:rsidRPr="00594B59">
        <w:rPr>
          <w:sz w:val="28"/>
          <w:szCs w:val="28"/>
        </w:rPr>
        <w:t>Ожидаемые результаты реализации муниципальной программы</w:t>
      </w:r>
      <w:bookmarkEnd w:id="33"/>
      <w:bookmarkEnd w:id="34"/>
      <w:bookmarkEnd w:id="35"/>
      <w:bookmarkEnd w:id="36"/>
      <w:bookmarkEnd w:id="37"/>
      <w:bookmarkEnd w:id="38"/>
    </w:p>
    <w:p w:rsidR="00346716" w:rsidRPr="00594B59" w:rsidRDefault="00346716" w:rsidP="003467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39" w:name="Par421"/>
      <w:bookmarkEnd w:id="39"/>
      <w:r w:rsidRPr="00594B59">
        <w:rPr>
          <w:sz w:val="28"/>
          <w:szCs w:val="28"/>
        </w:rPr>
        <w:t xml:space="preserve">Прогноз целевых индикаторов и показателей муниципальной программы </w:t>
      </w:r>
    </w:p>
    <w:tbl>
      <w:tblPr>
        <w:tblW w:w="9923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88"/>
        <w:gridCol w:w="3140"/>
        <w:gridCol w:w="1701"/>
        <w:gridCol w:w="1559"/>
        <w:gridCol w:w="1417"/>
        <w:gridCol w:w="1418"/>
      </w:tblGrid>
      <w:tr w:rsidR="00D51E5A" w:rsidRPr="00594B59" w:rsidTr="00D51E5A">
        <w:trPr>
          <w:trHeight w:val="261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proofErr w:type="spellStart"/>
            <w:r w:rsidRPr="00594B59">
              <w:rPr>
                <w:sz w:val="28"/>
                <w:szCs w:val="28"/>
              </w:rPr>
              <w:t>Nп</w:t>
            </w:r>
            <w:proofErr w:type="spellEnd"/>
            <w:r w:rsidRPr="00594B59">
              <w:rPr>
                <w:sz w:val="28"/>
                <w:szCs w:val="28"/>
              </w:rPr>
              <w:t>/</w:t>
            </w:r>
            <w:proofErr w:type="gramStart"/>
            <w:r w:rsidRPr="00594B59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 xml:space="preserve"> Наименование показ</w:t>
            </w:r>
            <w:r w:rsidRPr="00594B59">
              <w:rPr>
                <w:sz w:val="28"/>
                <w:szCs w:val="28"/>
              </w:rPr>
              <w:t>а</w:t>
            </w:r>
            <w:r w:rsidRPr="00594B59">
              <w:rPr>
                <w:sz w:val="28"/>
                <w:szCs w:val="28"/>
              </w:rPr>
              <w:t xml:space="preserve">телей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2020год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2021год</w:t>
            </w:r>
          </w:p>
        </w:tc>
      </w:tr>
      <w:tr w:rsidR="00D51E5A" w:rsidRPr="00594B59" w:rsidTr="00D51E5A">
        <w:trPr>
          <w:trHeight w:val="214"/>
        </w:trPr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Объем муниципального внутреннего долга г</w:t>
            </w:r>
            <w:r w:rsidRPr="00594B59">
              <w:rPr>
                <w:sz w:val="28"/>
                <w:szCs w:val="28"/>
              </w:rPr>
              <w:t>о</w:t>
            </w:r>
            <w:r w:rsidRPr="00594B59">
              <w:rPr>
                <w:sz w:val="28"/>
                <w:szCs w:val="28"/>
              </w:rPr>
              <w:lastRenderedPageBreak/>
              <w:t>родского округа «город Фокино» по состоянию на конец отчетного п</w:t>
            </w:r>
            <w:r w:rsidRPr="00594B59">
              <w:rPr>
                <w:sz w:val="28"/>
                <w:szCs w:val="28"/>
              </w:rPr>
              <w:t>е</w:t>
            </w:r>
            <w:r w:rsidRPr="00594B59">
              <w:rPr>
                <w:sz w:val="28"/>
                <w:szCs w:val="28"/>
              </w:rPr>
              <w:t xml:space="preserve">риода, рублей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lastRenderedPageBreak/>
              <w:t>22 000 000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23 300 000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23 300 000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23 300 000</w:t>
            </w:r>
          </w:p>
        </w:tc>
      </w:tr>
      <w:tr w:rsidR="00D51E5A" w:rsidRPr="00594B59" w:rsidTr="00D51E5A">
        <w:trPr>
          <w:trHeight w:val="355"/>
        </w:trPr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lastRenderedPageBreak/>
              <w:t xml:space="preserve">2. </w:t>
            </w:r>
          </w:p>
        </w:tc>
        <w:tc>
          <w:tcPr>
            <w:tcW w:w="3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Доля выпадающих в р</w:t>
            </w:r>
            <w:r w:rsidRPr="00594B59">
              <w:rPr>
                <w:sz w:val="28"/>
                <w:szCs w:val="28"/>
              </w:rPr>
              <w:t>е</w:t>
            </w:r>
            <w:r w:rsidRPr="00594B59">
              <w:rPr>
                <w:sz w:val="28"/>
                <w:szCs w:val="28"/>
              </w:rPr>
              <w:t>зультате предоставления налоговых льгот дох</w:t>
            </w:r>
            <w:r w:rsidRPr="00594B59">
              <w:rPr>
                <w:sz w:val="28"/>
                <w:szCs w:val="28"/>
              </w:rPr>
              <w:t>о</w:t>
            </w:r>
            <w:r w:rsidRPr="00594B59">
              <w:rPr>
                <w:sz w:val="28"/>
                <w:szCs w:val="28"/>
              </w:rPr>
              <w:t>дов бюджета муниц</w:t>
            </w:r>
            <w:r w:rsidRPr="00594B59">
              <w:rPr>
                <w:sz w:val="28"/>
                <w:szCs w:val="28"/>
              </w:rPr>
              <w:t>и</w:t>
            </w:r>
            <w:r w:rsidRPr="00594B59">
              <w:rPr>
                <w:sz w:val="28"/>
                <w:szCs w:val="28"/>
              </w:rPr>
              <w:t>пального образования «городской округ «г</w:t>
            </w:r>
            <w:r w:rsidRPr="00594B59">
              <w:rPr>
                <w:sz w:val="28"/>
                <w:szCs w:val="28"/>
              </w:rPr>
              <w:t>о</w:t>
            </w:r>
            <w:r w:rsidRPr="00594B59">
              <w:rPr>
                <w:sz w:val="28"/>
                <w:szCs w:val="28"/>
              </w:rPr>
              <w:t>род Фокино» в общем объеме налоговых и н</w:t>
            </w:r>
            <w:r w:rsidRPr="00594B59">
              <w:rPr>
                <w:sz w:val="28"/>
                <w:szCs w:val="28"/>
              </w:rPr>
              <w:t>е</w:t>
            </w:r>
            <w:r w:rsidRPr="00594B59">
              <w:rPr>
                <w:sz w:val="28"/>
                <w:szCs w:val="28"/>
              </w:rPr>
              <w:t xml:space="preserve">налоговых доходов, %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0,2</w:t>
            </w:r>
          </w:p>
        </w:tc>
      </w:tr>
      <w:tr w:rsidR="00D51E5A" w:rsidRPr="00594B59" w:rsidTr="00D51E5A">
        <w:trPr>
          <w:trHeight w:val="207"/>
        </w:trPr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16" w:rsidRPr="00594B59" w:rsidRDefault="00346716" w:rsidP="00342361">
            <w:pPr>
              <w:pStyle w:val="ConsPlusCell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Доля расходов бюджета муниципального обр</w:t>
            </w:r>
            <w:r w:rsidRPr="00594B59">
              <w:rPr>
                <w:sz w:val="28"/>
                <w:szCs w:val="28"/>
              </w:rPr>
              <w:t>а</w:t>
            </w:r>
            <w:r w:rsidRPr="00594B59">
              <w:rPr>
                <w:sz w:val="28"/>
                <w:szCs w:val="28"/>
              </w:rPr>
              <w:t>зования «городской округ «город Фокино», формируемых в рамках муниципальных пр</w:t>
            </w:r>
            <w:r w:rsidRPr="00594B59">
              <w:rPr>
                <w:sz w:val="28"/>
                <w:szCs w:val="28"/>
              </w:rPr>
              <w:t>о</w:t>
            </w:r>
            <w:r w:rsidRPr="00594B59">
              <w:rPr>
                <w:sz w:val="28"/>
                <w:szCs w:val="28"/>
              </w:rPr>
              <w:t xml:space="preserve">грамм, %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99,2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99,3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97,8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16" w:rsidRPr="00594B59" w:rsidRDefault="00346716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594B59">
              <w:rPr>
                <w:sz w:val="28"/>
                <w:szCs w:val="28"/>
              </w:rPr>
              <w:t>96,4</w:t>
            </w:r>
          </w:p>
        </w:tc>
      </w:tr>
    </w:tbl>
    <w:p w:rsidR="00346716" w:rsidRDefault="00346716" w:rsidP="00346716">
      <w:pPr>
        <w:widowControl w:val="0"/>
        <w:autoSpaceDE w:val="0"/>
        <w:autoSpaceDN w:val="0"/>
        <w:adjustRightInd w:val="0"/>
      </w:pPr>
    </w:p>
    <w:p w:rsidR="00CA4ECB" w:rsidRDefault="00CA4ECB" w:rsidP="0032202D">
      <w:pPr>
        <w:pStyle w:val="002"/>
        <w:spacing w:line="252" w:lineRule="auto"/>
        <w:rPr>
          <w:b/>
        </w:rPr>
      </w:pPr>
    </w:p>
    <w:p w:rsidR="00CA4ECB" w:rsidRDefault="00CA4ECB" w:rsidP="0032202D">
      <w:pPr>
        <w:pStyle w:val="002"/>
        <w:spacing w:line="252" w:lineRule="auto"/>
        <w:rPr>
          <w:b/>
        </w:rPr>
      </w:pPr>
      <w:r w:rsidRPr="00CA4ECB">
        <w:rPr>
          <w:b/>
        </w:rPr>
        <w:t>Управление муниципальной собственностью городского округа "город Фокино" (2019-2021годы)</w:t>
      </w:r>
    </w:p>
    <w:p w:rsid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175B">
        <w:rPr>
          <w:sz w:val="28"/>
          <w:szCs w:val="28"/>
        </w:rPr>
        <w:t>Ответственный исполнитель муниципальной программы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Комитет по управлению муниципальным имуществом города Фокино.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B175B">
        <w:rPr>
          <w:sz w:val="28"/>
          <w:szCs w:val="28"/>
        </w:rPr>
        <w:t>Перечень основных мероприятий муниципальной программы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Обеспечение эффективного управления и распоряжения муниципальным  имуществом городского округа  (в том числе земельными участками), раци</w:t>
      </w:r>
      <w:r w:rsidRPr="006B175B">
        <w:rPr>
          <w:sz w:val="28"/>
          <w:szCs w:val="28"/>
        </w:rPr>
        <w:t>о</w:t>
      </w:r>
      <w:r w:rsidRPr="006B175B">
        <w:rPr>
          <w:sz w:val="28"/>
          <w:szCs w:val="28"/>
        </w:rPr>
        <w:t>нального его использования, распоряжения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175B">
        <w:rPr>
          <w:sz w:val="28"/>
          <w:szCs w:val="28"/>
        </w:rPr>
        <w:t>Цели муниципальной программы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Эффективное управление и распоряжение муниципальным имуществом городского округа «город Фокино», рациональное его использование, расп</w:t>
      </w:r>
      <w:r w:rsidRPr="006B175B">
        <w:rPr>
          <w:sz w:val="28"/>
          <w:szCs w:val="28"/>
        </w:rPr>
        <w:t>о</w:t>
      </w:r>
      <w:r w:rsidRPr="006B175B">
        <w:rPr>
          <w:sz w:val="28"/>
          <w:szCs w:val="28"/>
        </w:rPr>
        <w:t>ряжение земельными участками, государственная собственность на которые не разграничена, расположенными на территории городского округа «город Фокино».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175B">
        <w:rPr>
          <w:sz w:val="28"/>
          <w:szCs w:val="28"/>
        </w:rPr>
        <w:t>Задачи муниципальной программы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Обеспечение эффективного управления и распоряжения муниципальным имуществом городского округа «город Фокино», рационального его испол</w:t>
      </w:r>
      <w:r w:rsidRPr="006B175B">
        <w:rPr>
          <w:sz w:val="28"/>
          <w:szCs w:val="28"/>
        </w:rPr>
        <w:t>ь</w:t>
      </w:r>
      <w:r w:rsidRPr="006B175B">
        <w:rPr>
          <w:sz w:val="28"/>
          <w:szCs w:val="28"/>
        </w:rPr>
        <w:t>зования, распоряжения земельными участками, государственная собстве</w:t>
      </w:r>
      <w:r w:rsidRPr="006B175B">
        <w:rPr>
          <w:sz w:val="28"/>
          <w:szCs w:val="28"/>
        </w:rPr>
        <w:t>н</w:t>
      </w:r>
      <w:r w:rsidRPr="006B175B">
        <w:rPr>
          <w:sz w:val="28"/>
          <w:szCs w:val="28"/>
        </w:rPr>
        <w:t>ность на которые не разграничена, расположенными на территории городск</w:t>
      </w:r>
      <w:r w:rsidRPr="006B175B">
        <w:rPr>
          <w:sz w:val="28"/>
          <w:szCs w:val="28"/>
        </w:rPr>
        <w:t>о</w:t>
      </w:r>
      <w:r w:rsidRPr="006B175B">
        <w:rPr>
          <w:sz w:val="28"/>
          <w:szCs w:val="28"/>
        </w:rPr>
        <w:lastRenderedPageBreak/>
        <w:t>го округа «город Фокино».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175B">
        <w:rPr>
          <w:sz w:val="28"/>
          <w:szCs w:val="28"/>
        </w:rPr>
        <w:t>Объем бюджетных ассигнований на реализацию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175B">
        <w:rPr>
          <w:sz w:val="28"/>
          <w:szCs w:val="28"/>
        </w:rPr>
        <w:t>муниципальной программы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751" w:type="dxa"/>
        <w:tblInd w:w="98" w:type="dxa"/>
        <w:tblLook w:val="0000" w:firstRow="0" w:lastRow="0" w:firstColumn="0" w:lastColumn="0" w:noHBand="0" w:noVBand="0"/>
      </w:tblPr>
      <w:tblGrid>
        <w:gridCol w:w="4121"/>
        <w:gridCol w:w="2126"/>
        <w:gridCol w:w="1843"/>
        <w:gridCol w:w="1661"/>
      </w:tblGrid>
      <w:tr w:rsidR="006B175B" w:rsidRPr="006B175B" w:rsidTr="006B175B">
        <w:trPr>
          <w:trHeight w:val="126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2019г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2020г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2021г</w:t>
            </w:r>
          </w:p>
        </w:tc>
      </w:tr>
      <w:tr w:rsidR="006B175B" w:rsidRPr="006B175B" w:rsidTr="006B175B">
        <w:trPr>
          <w:trHeight w:val="126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75B" w:rsidRPr="006B175B" w:rsidRDefault="006B175B" w:rsidP="00342361">
            <w:pPr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</w:tr>
      <w:tr w:rsidR="006B175B" w:rsidRPr="006B175B" w:rsidTr="006B175B">
        <w:trPr>
          <w:trHeight w:val="12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75B" w:rsidRPr="006B175B" w:rsidRDefault="006B175B" w:rsidP="00342361">
            <w:pPr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2 425 296,0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1 996 718,0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1 996 718,0</w:t>
            </w:r>
          </w:p>
        </w:tc>
      </w:tr>
      <w:tr w:rsidR="006B175B" w:rsidRPr="006B175B" w:rsidTr="006B175B">
        <w:trPr>
          <w:trHeight w:val="298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75B" w:rsidRPr="006B175B" w:rsidRDefault="006B175B" w:rsidP="00342361">
            <w:pPr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</w:tr>
      <w:tr w:rsidR="006B175B" w:rsidRPr="006B175B" w:rsidTr="006B175B">
        <w:trPr>
          <w:trHeight w:val="253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75B" w:rsidRPr="006B175B" w:rsidRDefault="006B175B" w:rsidP="00342361">
            <w:pPr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Общий объем средств, пред</w:t>
            </w:r>
            <w:r w:rsidRPr="006B175B">
              <w:rPr>
                <w:sz w:val="28"/>
                <w:szCs w:val="28"/>
              </w:rPr>
              <w:t>у</w:t>
            </w:r>
            <w:r w:rsidRPr="006B175B">
              <w:rPr>
                <w:sz w:val="28"/>
                <w:szCs w:val="28"/>
              </w:rPr>
              <w:t>смотренных на реализацию м</w:t>
            </w:r>
            <w:r w:rsidRPr="006B175B">
              <w:rPr>
                <w:sz w:val="28"/>
                <w:szCs w:val="28"/>
              </w:rPr>
              <w:t>у</w:t>
            </w:r>
            <w:r w:rsidRPr="006B175B">
              <w:rPr>
                <w:sz w:val="28"/>
                <w:szCs w:val="28"/>
              </w:rPr>
              <w:t>ниципальной программы,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75B" w:rsidRPr="006B175B" w:rsidRDefault="006B175B" w:rsidP="00342361">
            <w:pPr>
              <w:jc w:val="center"/>
              <w:rPr>
                <w:bCs/>
                <w:sz w:val="28"/>
                <w:szCs w:val="28"/>
              </w:rPr>
            </w:pPr>
            <w:r w:rsidRPr="006B175B">
              <w:rPr>
                <w:bCs/>
                <w:sz w:val="28"/>
                <w:szCs w:val="28"/>
              </w:rPr>
              <w:t>2 425 296,0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bCs/>
                <w:sz w:val="28"/>
                <w:szCs w:val="28"/>
              </w:rPr>
            </w:pPr>
            <w:r w:rsidRPr="006B175B">
              <w:rPr>
                <w:bCs/>
                <w:sz w:val="28"/>
                <w:szCs w:val="28"/>
              </w:rPr>
              <w:t>1 996 718,0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bCs/>
                <w:sz w:val="28"/>
                <w:szCs w:val="28"/>
              </w:rPr>
            </w:pPr>
            <w:r w:rsidRPr="006B175B">
              <w:rPr>
                <w:bCs/>
                <w:sz w:val="28"/>
                <w:szCs w:val="28"/>
              </w:rPr>
              <w:t>1 996 718,0</w:t>
            </w:r>
          </w:p>
        </w:tc>
      </w:tr>
    </w:tbl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B175B">
        <w:rPr>
          <w:color w:val="000000"/>
          <w:sz w:val="28"/>
          <w:szCs w:val="28"/>
        </w:rPr>
        <w:t>Ожидаемые результаты реализации муниципальной программы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tbl>
      <w:tblPr>
        <w:tblW w:w="975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95"/>
        <w:gridCol w:w="1309"/>
        <w:gridCol w:w="1117"/>
        <w:gridCol w:w="1117"/>
        <w:gridCol w:w="1117"/>
      </w:tblGrid>
      <w:tr w:rsidR="006B175B" w:rsidRPr="006B175B" w:rsidTr="00342361">
        <w:trPr>
          <w:trHeight w:val="16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5B" w:rsidRPr="006B175B" w:rsidRDefault="006B175B" w:rsidP="00342361">
            <w:pPr>
              <w:pStyle w:val="ConsPlusCell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 xml:space="preserve">Наименование целевого индикатора </w:t>
            </w:r>
            <w:r w:rsidRPr="006B175B">
              <w:rPr>
                <w:sz w:val="28"/>
                <w:szCs w:val="28"/>
              </w:rPr>
              <w:br/>
              <w:t xml:space="preserve"> (показателя)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 w:rsidRPr="006B175B">
              <w:rPr>
                <w:sz w:val="28"/>
                <w:szCs w:val="28"/>
              </w:rPr>
              <w:t>Ед</w:t>
            </w:r>
            <w:proofErr w:type="gramStart"/>
            <w:r w:rsidRPr="006B175B">
              <w:rPr>
                <w:sz w:val="28"/>
                <w:szCs w:val="28"/>
              </w:rPr>
              <w:t>.и</w:t>
            </w:r>
            <w:proofErr w:type="gramEnd"/>
            <w:r w:rsidRPr="006B175B">
              <w:rPr>
                <w:sz w:val="28"/>
                <w:szCs w:val="28"/>
              </w:rPr>
              <w:t>зм</w:t>
            </w:r>
            <w:proofErr w:type="spellEnd"/>
            <w:r w:rsidRPr="006B175B">
              <w:rPr>
                <w:sz w:val="28"/>
                <w:szCs w:val="28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2019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2020г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2021г</w:t>
            </w:r>
          </w:p>
        </w:tc>
      </w:tr>
      <w:tr w:rsidR="006B175B" w:rsidRPr="006B175B" w:rsidTr="00342361">
        <w:trPr>
          <w:trHeight w:val="752"/>
        </w:trPr>
        <w:tc>
          <w:tcPr>
            <w:tcW w:w="5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 xml:space="preserve">реализация запланированных       </w:t>
            </w:r>
            <w:r w:rsidRPr="006B175B">
              <w:rPr>
                <w:sz w:val="28"/>
                <w:szCs w:val="28"/>
              </w:rPr>
              <w:br/>
              <w:t>мероприятий программы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%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</w:tr>
    </w:tbl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40" w:name="Par161"/>
      <w:bookmarkEnd w:id="40"/>
      <w:r w:rsidRPr="006B175B">
        <w:rPr>
          <w:sz w:val="28"/>
          <w:szCs w:val="28"/>
        </w:rPr>
        <w:t>Основные показатели, характеризующие состояние программы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9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53"/>
        <w:gridCol w:w="1490"/>
        <w:gridCol w:w="1219"/>
        <w:gridCol w:w="1527"/>
      </w:tblGrid>
      <w:tr w:rsidR="006B175B" w:rsidRPr="006B175B" w:rsidTr="006B175B">
        <w:trPr>
          <w:trHeight w:val="102"/>
        </w:trPr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 xml:space="preserve">     Наименование (описание)  показателей (результатов)    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2016год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2017год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2018год</w:t>
            </w:r>
          </w:p>
        </w:tc>
      </w:tr>
      <w:tr w:rsidR="006B175B" w:rsidRPr="006B175B" w:rsidTr="006B175B">
        <w:trPr>
          <w:trHeight w:val="442"/>
        </w:trPr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Количество объектов недвижимого имущ</w:t>
            </w:r>
            <w:r w:rsidRPr="006B175B">
              <w:rPr>
                <w:sz w:val="28"/>
                <w:szCs w:val="28"/>
              </w:rPr>
              <w:t>е</w:t>
            </w:r>
            <w:r w:rsidRPr="006B175B">
              <w:rPr>
                <w:sz w:val="28"/>
                <w:szCs w:val="28"/>
              </w:rPr>
              <w:t xml:space="preserve">ства,  </w:t>
            </w:r>
            <w:r w:rsidRPr="006B175B">
              <w:rPr>
                <w:sz w:val="28"/>
                <w:szCs w:val="28"/>
              </w:rPr>
              <w:br/>
              <w:t>в отношении которых проведены технич</w:t>
            </w:r>
            <w:r w:rsidRPr="006B175B">
              <w:rPr>
                <w:sz w:val="28"/>
                <w:szCs w:val="28"/>
              </w:rPr>
              <w:t>е</w:t>
            </w:r>
            <w:r w:rsidRPr="006B175B">
              <w:rPr>
                <w:sz w:val="28"/>
                <w:szCs w:val="28"/>
              </w:rPr>
              <w:t xml:space="preserve">ская инвентаризация и оценка рыночной стоимости, годовой арендной платы,        </w:t>
            </w:r>
            <w:r w:rsidRPr="006B175B">
              <w:rPr>
                <w:sz w:val="28"/>
                <w:szCs w:val="28"/>
              </w:rPr>
              <w:br/>
              <w:t>зарегистрировано право муниципальной собственности за счет средств бюджета, в</w:t>
            </w:r>
            <w:r w:rsidRPr="006B175B">
              <w:rPr>
                <w:sz w:val="28"/>
                <w:szCs w:val="28"/>
              </w:rPr>
              <w:t>ы</w:t>
            </w:r>
            <w:r w:rsidRPr="006B175B">
              <w:rPr>
                <w:sz w:val="28"/>
                <w:szCs w:val="28"/>
              </w:rPr>
              <w:t xml:space="preserve">деляемых комитету, единиц     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167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90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22</w:t>
            </w:r>
          </w:p>
        </w:tc>
      </w:tr>
      <w:tr w:rsidR="006B175B" w:rsidRPr="006B175B" w:rsidTr="006B175B">
        <w:trPr>
          <w:trHeight w:val="357"/>
        </w:trPr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Доля земельных участков под объектами муниципальной    собственности, на которые право муниципальной собственности зар</w:t>
            </w:r>
            <w:r w:rsidRPr="006B175B">
              <w:rPr>
                <w:sz w:val="28"/>
                <w:szCs w:val="28"/>
              </w:rPr>
              <w:t>е</w:t>
            </w:r>
            <w:r w:rsidRPr="006B175B">
              <w:rPr>
                <w:sz w:val="28"/>
                <w:szCs w:val="28"/>
              </w:rPr>
              <w:t xml:space="preserve">гистрировано, к общему числу земельных участков под объектами муниципальной собственности, %        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95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</w:tr>
      <w:tr w:rsidR="006B175B" w:rsidRPr="006B175B" w:rsidTr="006B175B">
        <w:trPr>
          <w:trHeight w:val="357"/>
        </w:trPr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Динамика поступлений в бюджет городск</w:t>
            </w:r>
            <w:r w:rsidRPr="006B175B">
              <w:rPr>
                <w:sz w:val="28"/>
                <w:szCs w:val="28"/>
              </w:rPr>
              <w:t>о</w:t>
            </w:r>
            <w:r w:rsidRPr="006B175B">
              <w:rPr>
                <w:sz w:val="28"/>
                <w:szCs w:val="28"/>
              </w:rPr>
              <w:t xml:space="preserve">го округа «город Фокино» доходов от сдачи </w:t>
            </w:r>
            <w:r w:rsidRPr="006B175B">
              <w:rPr>
                <w:sz w:val="28"/>
                <w:szCs w:val="28"/>
              </w:rPr>
              <w:lastRenderedPageBreak/>
              <w:t>в аренду недвижимого имущества (за и</w:t>
            </w:r>
            <w:r w:rsidRPr="006B175B">
              <w:rPr>
                <w:sz w:val="28"/>
                <w:szCs w:val="28"/>
              </w:rPr>
              <w:t>с</w:t>
            </w:r>
            <w:r w:rsidRPr="006B175B">
              <w:rPr>
                <w:sz w:val="28"/>
                <w:szCs w:val="28"/>
              </w:rPr>
              <w:t>ключением земельных участков) по сравн</w:t>
            </w:r>
            <w:r w:rsidRPr="006B175B">
              <w:rPr>
                <w:sz w:val="28"/>
                <w:szCs w:val="28"/>
              </w:rPr>
              <w:t>е</w:t>
            </w:r>
            <w:r w:rsidRPr="006B175B">
              <w:rPr>
                <w:sz w:val="28"/>
                <w:szCs w:val="28"/>
              </w:rPr>
              <w:t xml:space="preserve">нию с предыдущим годом, % 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lastRenderedPageBreak/>
              <w:t>106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</w:tr>
      <w:tr w:rsidR="006B175B" w:rsidRPr="006B175B" w:rsidTr="006B175B">
        <w:trPr>
          <w:trHeight w:val="255"/>
        </w:trPr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lastRenderedPageBreak/>
              <w:t>Динамика поступлений в бюджет доходов от сдачи в аренду земельных участков, нах</w:t>
            </w:r>
            <w:r w:rsidRPr="006B175B">
              <w:rPr>
                <w:sz w:val="28"/>
                <w:szCs w:val="28"/>
              </w:rPr>
              <w:t>о</w:t>
            </w:r>
            <w:r w:rsidRPr="006B175B">
              <w:rPr>
                <w:sz w:val="28"/>
                <w:szCs w:val="28"/>
              </w:rPr>
              <w:t xml:space="preserve">дящихся в муниципальной собственности,   </w:t>
            </w:r>
            <w:r w:rsidRPr="006B175B">
              <w:rPr>
                <w:sz w:val="28"/>
                <w:szCs w:val="28"/>
              </w:rPr>
              <w:br/>
              <w:t>по сравнению с предыдущим годом, 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83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90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5B" w:rsidRPr="006B175B" w:rsidRDefault="006B175B" w:rsidP="003423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90</w:t>
            </w:r>
          </w:p>
        </w:tc>
      </w:tr>
    </w:tbl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1" w:name="_Toc529890723"/>
      <w:bookmarkStart w:id="42" w:name="_Toc529890778"/>
      <w:bookmarkStart w:id="43" w:name="_Toc529890913"/>
      <w:bookmarkStart w:id="44" w:name="_Toc529890981"/>
      <w:bookmarkStart w:id="45" w:name="_Toc529891039"/>
      <w:bookmarkStart w:id="46" w:name="_Toc529975253"/>
      <w:r w:rsidRPr="006B175B">
        <w:rPr>
          <w:sz w:val="28"/>
          <w:szCs w:val="28"/>
        </w:rPr>
        <w:t>2. Приоритеты и цели муниципальной политики в сфере управления муниц</w:t>
      </w:r>
      <w:r w:rsidRPr="006B175B">
        <w:rPr>
          <w:sz w:val="28"/>
          <w:szCs w:val="28"/>
        </w:rPr>
        <w:t>и</w:t>
      </w:r>
      <w:r w:rsidRPr="006B175B">
        <w:rPr>
          <w:sz w:val="28"/>
          <w:szCs w:val="28"/>
        </w:rPr>
        <w:t>пальным  имуществом,</w:t>
      </w:r>
      <w:r>
        <w:rPr>
          <w:sz w:val="28"/>
          <w:szCs w:val="28"/>
        </w:rPr>
        <w:t xml:space="preserve"> </w:t>
      </w:r>
      <w:r w:rsidRPr="006B175B">
        <w:rPr>
          <w:sz w:val="28"/>
          <w:szCs w:val="28"/>
        </w:rPr>
        <w:t>цели и задачи муниципальной программы</w:t>
      </w:r>
      <w:bookmarkEnd w:id="41"/>
      <w:bookmarkEnd w:id="42"/>
      <w:bookmarkEnd w:id="43"/>
      <w:bookmarkEnd w:id="44"/>
      <w:bookmarkEnd w:id="45"/>
      <w:bookmarkEnd w:id="46"/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 xml:space="preserve">В соответствии с </w:t>
      </w:r>
      <w:hyperlink r:id="rId9" w:history="1">
        <w:r w:rsidRPr="006B175B">
          <w:rPr>
            <w:sz w:val="28"/>
            <w:szCs w:val="28"/>
          </w:rPr>
          <w:t>Концепцией</w:t>
        </w:r>
      </w:hyperlink>
      <w:r w:rsidRPr="006B175B">
        <w:rPr>
          <w:sz w:val="28"/>
          <w:szCs w:val="28"/>
        </w:rPr>
        <w:t xml:space="preserve"> управления муниципальным имуществом и приватизации в Российской Федерации обозначены следующие цели в сфере управления муниципальной собственностью: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разграничение государственного имущества между Российской Федер</w:t>
      </w:r>
      <w:r w:rsidRPr="006B175B">
        <w:rPr>
          <w:sz w:val="28"/>
          <w:szCs w:val="28"/>
        </w:rPr>
        <w:t>а</w:t>
      </w:r>
      <w:r w:rsidRPr="006B175B">
        <w:rPr>
          <w:sz w:val="28"/>
          <w:szCs w:val="28"/>
        </w:rPr>
        <w:t>цией, субъектами Российской Федерации и муниципальными образованиями в соответствии с определенными законодательством Российской Федерации полномочиями;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организация системы учета объектов муниципальной  собственности и оформление прав на них;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 xml:space="preserve">обеспечение </w:t>
      </w:r>
      <w:proofErr w:type="gramStart"/>
      <w:r w:rsidRPr="006B175B">
        <w:rPr>
          <w:sz w:val="28"/>
          <w:szCs w:val="28"/>
        </w:rPr>
        <w:t>контроля за</w:t>
      </w:r>
      <w:proofErr w:type="gramEnd"/>
      <w:r w:rsidRPr="006B175B">
        <w:rPr>
          <w:sz w:val="28"/>
          <w:szCs w:val="28"/>
        </w:rPr>
        <w:t xml:space="preserve"> использованием и сохранностью муниципальн</w:t>
      </w:r>
      <w:r w:rsidRPr="006B175B">
        <w:rPr>
          <w:sz w:val="28"/>
          <w:szCs w:val="28"/>
        </w:rPr>
        <w:t>о</w:t>
      </w:r>
      <w:r w:rsidRPr="006B175B">
        <w:rPr>
          <w:sz w:val="28"/>
          <w:szCs w:val="28"/>
        </w:rPr>
        <w:t>го  имущества;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повышение эффективности использования муниципального  имущества, необходимого для обеспечения выполнения функций и полномочий субъекта муниципального образования, в целях увеличения доходной части бюджета.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Управление муниципальной собственностью строится на принципах строгого соответствия состава муниципального  имущества полномочиям и функциям муниципального образования.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Целью муниципальной программы является обеспечение эффективного управления, распоряжения, а также рационального использования муниц</w:t>
      </w:r>
      <w:r w:rsidRPr="006B175B">
        <w:rPr>
          <w:sz w:val="28"/>
          <w:szCs w:val="28"/>
        </w:rPr>
        <w:t>и</w:t>
      </w:r>
      <w:r w:rsidRPr="006B175B">
        <w:rPr>
          <w:sz w:val="28"/>
          <w:szCs w:val="28"/>
        </w:rPr>
        <w:t>пального имущества.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Для решения поставленной цели в рамках реализации государственной программы планируется решение следующих основных задач: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обеспечение функционирования системы учета муниципального имущ</w:t>
      </w:r>
      <w:r w:rsidRPr="006B175B">
        <w:rPr>
          <w:sz w:val="28"/>
          <w:szCs w:val="28"/>
        </w:rPr>
        <w:t>е</w:t>
      </w:r>
      <w:r w:rsidRPr="006B175B">
        <w:rPr>
          <w:sz w:val="28"/>
          <w:szCs w:val="28"/>
        </w:rPr>
        <w:t xml:space="preserve">ства и </w:t>
      </w:r>
      <w:proofErr w:type="gramStart"/>
      <w:r w:rsidRPr="006B175B">
        <w:rPr>
          <w:sz w:val="28"/>
          <w:szCs w:val="28"/>
        </w:rPr>
        <w:t>контроля за</w:t>
      </w:r>
      <w:proofErr w:type="gramEnd"/>
      <w:r w:rsidRPr="006B175B">
        <w:rPr>
          <w:sz w:val="28"/>
          <w:szCs w:val="28"/>
        </w:rPr>
        <w:t xml:space="preserve"> его использованием;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осуществление приватизации муниципального имущества и обеспечение системного и планового подхода к приватизационному процессу;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организация и координация работ по управлению и распоряжению з</w:t>
      </w:r>
      <w:r w:rsidRPr="006B175B">
        <w:rPr>
          <w:sz w:val="28"/>
          <w:szCs w:val="28"/>
        </w:rPr>
        <w:t>е</w:t>
      </w:r>
      <w:r w:rsidRPr="006B175B">
        <w:rPr>
          <w:sz w:val="28"/>
          <w:szCs w:val="28"/>
        </w:rPr>
        <w:t>мельными участками, находящимися в  муниципальной собственности;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>распоряжение земельными участками, государственная собственность на которые не разграничена, находящимися на территории городского округа «город Фокино».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7" w:name="_Toc529890724"/>
      <w:bookmarkStart w:id="48" w:name="_Toc529890779"/>
      <w:bookmarkStart w:id="49" w:name="_Toc529890914"/>
      <w:bookmarkStart w:id="50" w:name="_Toc529890982"/>
      <w:bookmarkStart w:id="51" w:name="_Toc529891040"/>
      <w:bookmarkStart w:id="52" w:name="_Toc529975254"/>
      <w:r w:rsidRPr="006B175B">
        <w:rPr>
          <w:sz w:val="28"/>
          <w:szCs w:val="28"/>
        </w:rPr>
        <w:t>Ресурсное обеспечение реализации муниципальной  программы</w:t>
      </w:r>
      <w:bookmarkEnd w:id="47"/>
      <w:bookmarkEnd w:id="48"/>
      <w:bookmarkEnd w:id="49"/>
      <w:bookmarkEnd w:id="50"/>
      <w:bookmarkEnd w:id="51"/>
      <w:bookmarkEnd w:id="52"/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108" w:type="dxa"/>
        <w:tblInd w:w="98" w:type="dxa"/>
        <w:tblLook w:val="0000" w:firstRow="0" w:lastRow="0" w:firstColumn="0" w:lastColumn="0" w:noHBand="0" w:noVBand="0"/>
      </w:tblPr>
      <w:tblGrid>
        <w:gridCol w:w="4688"/>
        <w:gridCol w:w="1985"/>
        <w:gridCol w:w="1559"/>
        <w:gridCol w:w="1876"/>
      </w:tblGrid>
      <w:tr w:rsidR="006B175B" w:rsidRPr="006B175B" w:rsidTr="006B175B">
        <w:trPr>
          <w:trHeight w:val="17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2019г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2020г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2021г</w:t>
            </w:r>
          </w:p>
        </w:tc>
      </w:tr>
      <w:tr w:rsidR="006B175B" w:rsidRPr="006B175B" w:rsidTr="006B175B">
        <w:trPr>
          <w:trHeight w:val="17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75B" w:rsidRPr="006B175B" w:rsidRDefault="006B175B" w:rsidP="00342361">
            <w:pPr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lastRenderedPageBreak/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</w:tr>
      <w:tr w:rsidR="006B175B" w:rsidRPr="006B175B" w:rsidTr="006B175B">
        <w:trPr>
          <w:trHeight w:val="17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75B" w:rsidRPr="006B175B" w:rsidRDefault="006B175B" w:rsidP="00342361">
            <w:pPr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2 425 296,0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1 996 718,0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1 996 718,0</w:t>
            </w:r>
          </w:p>
        </w:tc>
      </w:tr>
      <w:tr w:rsidR="006B175B" w:rsidRPr="006B175B" w:rsidTr="006B175B">
        <w:trPr>
          <w:trHeight w:val="351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75B" w:rsidRPr="006B175B" w:rsidRDefault="006B175B" w:rsidP="00342361">
            <w:pPr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0,0</w:t>
            </w:r>
          </w:p>
        </w:tc>
      </w:tr>
      <w:tr w:rsidR="006B175B" w:rsidRPr="006B175B" w:rsidTr="006B175B">
        <w:trPr>
          <w:trHeight w:val="351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75B" w:rsidRPr="006B175B" w:rsidRDefault="006B175B" w:rsidP="00342361">
            <w:pPr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Общий объем средств, предусмо</w:t>
            </w:r>
            <w:r w:rsidRPr="006B175B">
              <w:rPr>
                <w:sz w:val="28"/>
                <w:szCs w:val="28"/>
              </w:rPr>
              <w:t>т</w:t>
            </w:r>
            <w:r w:rsidRPr="006B175B">
              <w:rPr>
                <w:sz w:val="28"/>
                <w:szCs w:val="28"/>
              </w:rPr>
              <w:t>ренных на реализацию муниципал</w:t>
            </w:r>
            <w:r w:rsidRPr="006B175B">
              <w:rPr>
                <w:sz w:val="28"/>
                <w:szCs w:val="28"/>
              </w:rPr>
              <w:t>ь</w:t>
            </w:r>
            <w:r w:rsidRPr="006B175B">
              <w:rPr>
                <w:sz w:val="28"/>
                <w:szCs w:val="28"/>
              </w:rPr>
              <w:t>ной программы,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75B" w:rsidRPr="006B175B" w:rsidRDefault="006B175B" w:rsidP="00342361">
            <w:pPr>
              <w:jc w:val="center"/>
              <w:rPr>
                <w:bCs/>
                <w:sz w:val="28"/>
                <w:szCs w:val="28"/>
              </w:rPr>
            </w:pPr>
            <w:r w:rsidRPr="006B175B">
              <w:rPr>
                <w:bCs/>
                <w:sz w:val="28"/>
                <w:szCs w:val="28"/>
              </w:rPr>
              <w:t>2 425 296,0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bCs/>
                <w:sz w:val="28"/>
                <w:szCs w:val="28"/>
              </w:rPr>
            </w:pPr>
            <w:r w:rsidRPr="006B175B">
              <w:rPr>
                <w:bCs/>
                <w:sz w:val="28"/>
                <w:szCs w:val="28"/>
              </w:rPr>
              <w:t>1 996 718,0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bCs/>
                <w:sz w:val="28"/>
                <w:szCs w:val="28"/>
              </w:rPr>
            </w:pPr>
            <w:r w:rsidRPr="006B175B">
              <w:rPr>
                <w:bCs/>
                <w:sz w:val="28"/>
                <w:szCs w:val="28"/>
              </w:rPr>
              <w:t>1 996 718,0</w:t>
            </w:r>
          </w:p>
        </w:tc>
      </w:tr>
    </w:tbl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B175B">
        <w:rPr>
          <w:sz w:val="28"/>
          <w:szCs w:val="28"/>
        </w:rPr>
        <w:t xml:space="preserve"> </w:t>
      </w:r>
      <w:bookmarkStart w:id="53" w:name="_Toc529890725"/>
      <w:bookmarkStart w:id="54" w:name="_Toc529890780"/>
      <w:bookmarkStart w:id="55" w:name="_Toc529890915"/>
      <w:bookmarkStart w:id="56" w:name="_Toc529890983"/>
      <w:bookmarkStart w:id="57" w:name="_Toc529891041"/>
      <w:bookmarkStart w:id="58" w:name="_Toc529975255"/>
      <w:r w:rsidRPr="006B175B">
        <w:rPr>
          <w:sz w:val="28"/>
          <w:szCs w:val="28"/>
        </w:rPr>
        <w:t>Ожидаемые результаты реализации муниципальной программы</w:t>
      </w:r>
      <w:bookmarkEnd w:id="53"/>
      <w:bookmarkEnd w:id="54"/>
      <w:bookmarkEnd w:id="55"/>
      <w:bookmarkEnd w:id="56"/>
      <w:bookmarkEnd w:id="57"/>
      <w:bookmarkEnd w:id="58"/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59" w:name="Par304"/>
      <w:bookmarkEnd w:id="59"/>
      <w:r w:rsidRPr="006B175B">
        <w:rPr>
          <w:sz w:val="28"/>
          <w:szCs w:val="28"/>
        </w:rPr>
        <w:t>Прогноз целевых индикаторов и показателей</w:t>
      </w:r>
    </w:p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175B">
        <w:rPr>
          <w:sz w:val="28"/>
          <w:szCs w:val="28"/>
        </w:rPr>
        <w:t xml:space="preserve">муниципальной программы </w:t>
      </w:r>
    </w:p>
    <w:tbl>
      <w:tblPr>
        <w:tblW w:w="9853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201"/>
        <w:gridCol w:w="1779"/>
        <w:gridCol w:w="1505"/>
        <w:gridCol w:w="1368"/>
      </w:tblGrid>
      <w:tr w:rsidR="006B175B" w:rsidRPr="006B175B" w:rsidTr="006B175B">
        <w:trPr>
          <w:trHeight w:val="225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5B" w:rsidRPr="006B175B" w:rsidRDefault="006B175B" w:rsidP="00342361">
            <w:pPr>
              <w:pStyle w:val="ConsPlusCell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 xml:space="preserve">  Наименование целевого индикатора  </w:t>
            </w:r>
            <w:r w:rsidRPr="006B175B">
              <w:rPr>
                <w:sz w:val="28"/>
                <w:szCs w:val="28"/>
              </w:rPr>
              <w:br/>
              <w:t xml:space="preserve">  (показателя), единица измерения 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2019 год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2020 год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2021 год</w:t>
            </w:r>
          </w:p>
        </w:tc>
      </w:tr>
      <w:tr w:rsidR="006B175B" w:rsidRPr="006B175B" w:rsidTr="006B175B">
        <w:trPr>
          <w:trHeight w:val="363"/>
        </w:trPr>
        <w:tc>
          <w:tcPr>
            <w:tcW w:w="5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5B" w:rsidRPr="006B175B" w:rsidRDefault="006B175B" w:rsidP="00342361">
            <w:pPr>
              <w:pStyle w:val="ConsPlusCell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Количество объектов недвижимого им</w:t>
            </w:r>
            <w:r w:rsidRPr="006B175B">
              <w:rPr>
                <w:sz w:val="28"/>
                <w:szCs w:val="28"/>
              </w:rPr>
              <w:t>у</w:t>
            </w:r>
            <w:r w:rsidRPr="006B175B">
              <w:rPr>
                <w:sz w:val="28"/>
                <w:szCs w:val="28"/>
              </w:rPr>
              <w:t xml:space="preserve">щества, в отношении которых проведены  техническая инвентаризация и оценка рыночной стоимости, зарегистрировано право муниципальной собственности за счет средств  бюджета городского округа, выделяемых  отделу, единиц       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  <w:highlight w:val="yellow"/>
              </w:rPr>
            </w:pPr>
            <w:r w:rsidRPr="006B175B">
              <w:rPr>
                <w:sz w:val="28"/>
                <w:szCs w:val="28"/>
              </w:rPr>
              <w:t>90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  <w:highlight w:val="yellow"/>
              </w:rPr>
            </w:pPr>
            <w:r w:rsidRPr="006B175B">
              <w:rPr>
                <w:sz w:val="28"/>
                <w:szCs w:val="28"/>
              </w:rPr>
              <w:t>90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90</w:t>
            </w:r>
          </w:p>
        </w:tc>
      </w:tr>
      <w:tr w:rsidR="006B175B" w:rsidRPr="006B175B" w:rsidTr="006B175B">
        <w:trPr>
          <w:trHeight w:val="792"/>
        </w:trPr>
        <w:tc>
          <w:tcPr>
            <w:tcW w:w="5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5B" w:rsidRPr="006B175B" w:rsidRDefault="006B175B" w:rsidP="00342361">
            <w:pPr>
              <w:pStyle w:val="ConsPlusCell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Доля земельных участков под объектами муниципальной собственности, на кот</w:t>
            </w:r>
            <w:r w:rsidRPr="006B175B">
              <w:rPr>
                <w:sz w:val="28"/>
                <w:szCs w:val="28"/>
              </w:rPr>
              <w:t>о</w:t>
            </w:r>
            <w:r w:rsidRPr="006B175B">
              <w:rPr>
                <w:sz w:val="28"/>
                <w:szCs w:val="28"/>
              </w:rPr>
              <w:t>рые право муниципальной собственности  зарегистрировано, к общему числу з</w:t>
            </w:r>
            <w:r w:rsidRPr="006B175B">
              <w:rPr>
                <w:sz w:val="28"/>
                <w:szCs w:val="28"/>
              </w:rPr>
              <w:t>е</w:t>
            </w:r>
            <w:r w:rsidRPr="006B175B">
              <w:rPr>
                <w:sz w:val="28"/>
                <w:szCs w:val="28"/>
              </w:rPr>
              <w:t>мельных участков под объектами мун</w:t>
            </w:r>
            <w:r w:rsidRPr="006B175B">
              <w:rPr>
                <w:sz w:val="28"/>
                <w:szCs w:val="28"/>
              </w:rPr>
              <w:t>и</w:t>
            </w:r>
            <w:r w:rsidRPr="006B175B">
              <w:rPr>
                <w:sz w:val="28"/>
                <w:szCs w:val="28"/>
              </w:rPr>
              <w:t xml:space="preserve">ципальной  собственности, %                    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</w:tr>
      <w:tr w:rsidR="006B175B" w:rsidRPr="006B175B" w:rsidTr="006B175B">
        <w:trPr>
          <w:trHeight w:val="792"/>
        </w:trPr>
        <w:tc>
          <w:tcPr>
            <w:tcW w:w="5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5B" w:rsidRPr="006B175B" w:rsidRDefault="006B175B" w:rsidP="00342361">
            <w:pPr>
              <w:pStyle w:val="ConsPlusCell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Динамика поступлений в бюджет горо</w:t>
            </w:r>
            <w:r w:rsidRPr="006B175B">
              <w:rPr>
                <w:sz w:val="28"/>
                <w:szCs w:val="28"/>
              </w:rPr>
              <w:t>д</w:t>
            </w:r>
            <w:r w:rsidRPr="006B175B">
              <w:rPr>
                <w:sz w:val="28"/>
                <w:szCs w:val="28"/>
              </w:rPr>
              <w:t>ского округа «город Фокино» доходов от сдачи в аренду недвижимого имущества (за исключением) по сравнению с пред</w:t>
            </w:r>
            <w:r w:rsidRPr="006B175B">
              <w:rPr>
                <w:sz w:val="28"/>
                <w:szCs w:val="28"/>
              </w:rPr>
              <w:t>ы</w:t>
            </w:r>
            <w:r w:rsidRPr="006B175B">
              <w:rPr>
                <w:sz w:val="28"/>
                <w:szCs w:val="28"/>
              </w:rPr>
              <w:t xml:space="preserve">дущим годом, % 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100</w:t>
            </w:r>
          </w:p>
        </w:tc>
      </w:tr>
      <w:tr w:rsidR="006B175B" w:rsidRPr="006B175B" w:rsidTr="006B175B">
        <w:trPr>
          <w:trHeight w:val="564"/>
        </w:trPr>
        <w:tc>
          <w:tcPr>
            <w:tcW w:w="5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5B" w:rsidRPr="006B175B" w:rsidRDefault="006B175B" w:rsidP="00342361">
            <w:pPr>
              <w:pStyle w:val="ConsPlusCell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Динамика поступлений в бюджет дох</w:t>
            </w:r>
            <w:r w:rsidRPr="006B175B">
              <w:rPr>
                <w:sz w:val="28"/>
                <w:szCs w:val="28"/>
              </w:rPr>
              <w:t>о</w:t>
            </w:r>
            <w:r w:rsidRPr="006B175B">
              <w:rPr>
                <w:sz w:val="28"/>
                <w:szCs w:val="28"/>
              </w:rPr>
              <w:t>дов от сдачи в аренду земельных учас</w:t>
            </w:r>
            <w:r w:rsidRPr="006B175B">
              <w:rPr>
                <w:sz w:val="28"/>
                <w:szCs w:val="28"/>
              </w:rPr>
              <w:t>т</w:t>
            </w:r>
            <w:r w:rsidRPr="006B175B">
              <w:rPr>
                <w:sz w:val="28"/>
                <w:szCs w:val="28"/>
              </w:rPr>
              <w:t>ков, находящихся в муниципальной со</w:t>
            </w:r>
            <w:r w:rsidRPr="006B175B">
              <w:rPr>
                <w:sz w:val="28"/>
                <w:szCs w:val="28"/>
              </w:rPr>
              <w:t>б</w:t>
            </w:r>
            <w:r w:rsidRPr="006B175B">
              <w:rPr>
                <w:sz w:val="28"/>
                <w:szCs w:val="28"/>
              </w:rPr>
              <w:t xml:space="preserve">ственности, по сравнению с предыдущим годом, %     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90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90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B" w:rsidRPr="006B175B" w:rsidRDefault="006B175B" w:rsidP="00342361">
            <w:pPr>
              <w:pStyle w:val="ConsPlusCell"/>
              <w:jc w:val="center"/>
              <w:rPr>
                <w:sz w:val="28"/>
                <w:szCs w:val="28"/>
              </w:rPr>
            </w:pPr>
            <w:r w:rsidRPr="006B175B">
              <w:rPr>
                <w:sz w:val="28"/>
                <w:szCs w:val="28"/>
              </w:rPr>
              <w:t>90</w:t>
            </w:r>
          </w:p>
        </w:tc>
      </w:tr>
    </w:tbl>
    <w:p w:rsidR="006B175B" w:rsidRPr="006B175B" w:rsidRDefault="006B175B" w:rsidP="006B1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175B">
        <w:rPr>
          <w:sz w:val="28"/>
          <w:szCs w:val="28"/>
        </w:rPr>
        <w:t xml:space="preserve">Доля муниципального имущества городского округа «город Фокино», </w:t>
      </w:r>
    </w:p>
    <w:p w:rsid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175B" w:rsidRDefault="006B175B" w:rsidP="006B175B">
      <w:pPr>
        <w:widowControl w:val="0"/>
        <w:autoSpaceDE w:val="0"/>
        <w:autoSpaceDN w:val="0"/>
        <w:adjustRightInd w:val="0"/>
        <w:ind w:firstLine="540"/>
        <w:jc w:val="both"/>
      </w:pPr>
    </w:p>
    <w:p w:rsidR="006B175B" w:rsidRPr="00CA4ECB" w:rsidRDefault="006B175B" w:rsidP="0032202D">
      <w:pPr>
        <w:pStyle w:val="002"/>
        <w:spacing w:line="252" w:lineRule="auto"/>
        <w:rPr>
          <w:rFonts w:ascii="Garamond" w:hAnsi="Garamond"/>
          <w:b/>
        </w:rPr>
      </w:pPr>
    </w:p>
    <w:p w:rsidR="004D7678" w:rsidRPr="0032202D" w:rsidRDefault="004D7678" w:rsidP="0032202D">
      <w:pPr>
        <w:pStyle w:val="1"/>
      </w:pPr>
      <w:bookmarkStart w:id="60" w:name="_Toc529975256"/>
      <w:r w:rsidRPr="0032202D">
        <w:t xml:space="preserve">НЕПРОГРАММНАЯ ЧАСТЬ РАСХОДОВ </w:t>
      </w:r>
      <w:r w:rsidR="00755492">
        <w:t>МЕСТНОГО</w:t>
      </w:r>
      <w:r w:rsidRPr="0032202D">
        <w:t xml:space="preserve"> БЮДЖЕТА</w:t>
      </w:r>
      <w:bookmarkEnd w:id="60"/>
    </w:p>
    <w:p w:rsidR="004D7678" w:rsidRDefault="004D7678" w:rsidP="00225BA4">
      <w:pPr>
        <w:spacing w:before="120" w:line="252" w:lineRule="auto"/>
        <w:ind w:firstLine="708"/>
        <w:jc w:val="both"/>
        <w:rPr>
          <w:sz w:val="28"/>
          <w:szCs w:val="28"/>
        </w:rPr>
      </w:pPr>
      <w:r w:rsidRPr="00F66255">
        <w:rPr>
          <w:sz w:val="28"/>
          <w:szCs w:val="28"/>
        </w:rPr>
        <w:t xml:space="preserve">Анализ расходов </w:t>
      </w:r>
      <w:r w:rsidR="0046227C" w:rsidRPr="00F66255">
        <w:rPr>
          <w:sz w:val="28"/>
          <w:szCs w:val="28"/>
        </w:rPr>
        <w:t>местного</w:t>
      </w:r>
      <w:r w:rsidRPr="00F66255">
        <w:rPr>
          <w:sz w:val="28"/>
          <w:szCs w:val="28"/>
        </w:rPr>
        <w:t xml:space="preserve"> бюджета, не включенных в </w:t>
      </w:r>
      <w:r w:rsidR="0046227C" w:rsidRPr="00F66255">
        <w:rPr>
          <w:sz w:val="28"/>
          <w:szCs w:val="28"/>
        </w:rPr>
        <w:t xml:space="preserve">муниципальные  </w:t>
      </w:r>
      <w:r w:rsidRPr="00F66255">
        <w:rPr>
          <w:sz w:val="28"/>
          <w:szCs w:val="28"/>
        </w:rPr>
        <w:t>программы, представлен в таблице.</w:t>
      </w:r>
    </w:p>
    <w:p w:rsidR="00F66255" w:rsidRPr="00F66255" w:rsidRDefault="00F66255" w:rsidP="00F66255">
      <w:pPr>
        <w:spacing w:before="120" w:line="252" w:lineRule="auto"/>
        <w:ind w:firstLine="708"/>
        <w:jc w:val="right"/>
        <w:rPr>
          <w:sz w:val="28"/>
          <w:szCs w:val="28"/>
        </w:rPr>
      </w:pPr>
      <w:r w:rsidRPr="00F66255">
        <w:rPr>
          <w:sz w:val="28"/>
          <w:szCs w:val="28"/>
        </w:rPr>
        <w:t>Таблица</w:t>
      </w:r>
    </w:p>
    <w:p w:rsidR="00F66255" w:rsidRPr="00F66255" w:rsidRDefault="00F66255" w:rsidP="00F66255">
      <w:pPr>
        <w:spacing w:before="120" w:after="120" w:line="252" w:lineRule="auto"/>
        <w:jc w:val="center"/>
        <w:rPr>
          <w:sz w:val="28"/>
          <w:szCs w:val="28"/>
        </w:rPr>
      </w:pPr>
      <w:r w:rsidRPr="00F66255">
        <w:rPr>
          <w:sz w:val="28"/>
          <w:szCs w:val="28"/>
        </w:rPr>
        <w:t>Анализ непрограммных расходов областного бюджета в 2019 – 2021 годах</w:t>
      </w:r>
    </w:p>
    <w:p w:rsidR="00F66255" w:rsidRPr="00F66255" w:rsidRDefault="00F66255" w:rsidP="00F66255">
      <w:pPr>
        <w:spacing w:line="252" w:lineRule="auto"/>
        <w:jc w:val="right"/>
        <w:rPr>
          <w:sz w:val="28"/>
          <w:szCs w:val="28"/>
        </w:rPr>
      </w:pPr>
      <w:r w:rsidRPr="00F66255">
        <w:rPr>
          <w:sz w:val="28"/>
          <w:szCs w:val="28"/>
        </w:rPr>
        <w:t>(рублей)</w:t>
      </w: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4835"/>
        <w:gridCol w:w="1701"/>
        <w:gridCol w:w="1701"/>
        <w:gridCol w:w="1709"/>
      </w:tblGrid>
      <w:tr w:rsidR="00F66255" w:rsidRPr="00541AED" w:rsidTr="009C6140">
        <w:trPr>
          <w:trHeight w:val="47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Непрограммная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1 531 713,00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4 332 405,00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7 264 730,00</w:t>
            </w:r>
          </w:p>
        </w:tc>
      </w:tr>
      <w:tr w:rsidR="00F66255" w:rsidRPr="00541AED" w:rsidTr="009C6140">
        <w:trPr>
          <w:trHeight w:val="4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Совет народных депутатов города Фокино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721 494,00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692 374,00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692 374,00</w:t>
            </w:r>
          </w:p>
        </w:tc>
      </w:tr>
      <w:tr w:rsidR="00F66255" w:rsidRPr="00541AED" w:rsidTr="009C6140">
        <w:trPr>
          <w:trHeight w:val="58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721 494,00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692 374,00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692 374,00</w:t>
            </w:r>
          </w:p>
        </w:tc>
      </w:tr>
      <w:tr w:rsidR="00F66255" w:rsidRPr="00541AED" w:rsidTr="009C6140">
        <w:trPr>
          <w:trHeight w:val="146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Расходы на выплаты персоналу в ц</w:t>
            </w:r>
            <w:r w:rsidRPr="00541AED">
              <w:rPr>
                <w:sz w:val="28"/>
                <w:szCs w:val="28"/>
              </w:rPr>
              <w:t>е</w:t>
            </w:r>
            <w:r w:rsidRPr="00541AED">
              <w:rPr>
                <w:sz w:val="28"/>
                <w:szCs w:val="28"/>
              </w:rPr>
              <w:t>лях обеспечения выполнения фун</w:t>
            </w:r>
            <w:r w:rsidRPr="00541AED">
              <w:rPr>
                <w:sz w:val="28"/>
                <w:szCs w:val="28"/>
              </w:rPr>
              <w:t>к</w:t>
            </w:r>
            <w:r w:rsidRPr="00541AED">
              <w:rPr>
                <w:sz w:val="28"/>
                <w:szCs w:val="28"/>
              </w:rPr>
              <w:t>ций государственными (муниципал</w:t>
            </w:r>
            <w:r w:rsidRPr="00541AED">
              <w:rPr>
                <w:sz w:val="28"/>
                <w:szCs w:val="28"/>
              </w:rPr>
              <w:t>ь</w:t>
            </w:r>
            <w:r w:rsidRPr="00541AED">
              <w:rPr>
                <w:sz w:val="28"/>
                <w:szCs w:val="28"/>
              </w:rPr>
              <w:t>ными) органами, казенными учр</w:t>
            </w:r>
            <w:r w:rsidRPr="00541AED">
              <w:rPr>
                <w:sz w:val="28"/>
                <w:szCs w:val="28"/>
              </w:rPr>
              <w:t>е</w:t>
            </w:r>
            <w:r w:rsidRPr="00541AED">
              <w:rPr>
                <w:sz w:val="28"/>
                <w:szCs w:val="28"/>
              </w:rPr>
              <w:t>ждениями, органами управления го</w:t>
            </w:r>
            <w:r w:rsidRPr="00541AED">
              <w:rPr>
                <w:sz w:val="28"/>
                <w:szCs w:val="28"/>
              </w:rPr>
              <w:t>с</w:t>
            </w:r>
            <w:r w:rsidRPr="00541AED">
              <w:rPr>
                <w:sz w:val="28"/>
                <w:szCs w:val="28"/>
              </w:rPr>
              <w:t>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672 374,00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672 374,00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672 374,00</w:t>
            </w:r>
          </w:p>
        </w:tc>
      </w:tr>
      <w:tr w:rsidR="00F66255" w:rsidRPr="00541AED" w:rsidTr="009C6140">
        <w:trPr>
          <w:trHeight w:val="6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Расходы на выплаты персоналу гос</w:t>
            </w:r>
            <w:r w:rsidRPr="00541AED">
              <w:rPr>
                <w:sz w:val="28"/>
                <w:szCs w:val="28"/>
              </w:rPr>
              <w:t>у</w:t>
            </w:r>
            <w:r w:rsidRPr="00541AED">
              <w:rPr>
                <w:sz w:val="28"/>
                <w:szCs w:val="28"/>
              </w:rPr>
              <w:t>дарственных (муниципальных) орг</w:t>
            </w:r>
            <w:r w:rsidRPr="00541AED">
              <w:rPr>
                <w:sz w:val="28"/>
                <w:szCs w:val="28"/>
              </w:rPr>
              <w:t>а</w:t>
            </w:r>
            <w:r w:rsidRPr="00541AED">
              <w:rPr>
                <w:sz w:val="28"/>
                <w:szCs w:val="28"/>
              </w:rPr>
              <w:t>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672 374,00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672 374,00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672 374,00</w:t>
            </w:r>
          </w:p>
        </w:tc>
      </w:tr>
      <w:tr w:rsidR="00F66255" w:rsidRPr="00541AED" w:rsidTr="009C6140">
        <w:trPr>
          <w:trHeight w:val="56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541AED">
              <w:rPr>
                <w:sz w:val="28"/>
                <w:szCs w:val="28"/>
              </w:rPr>
              <w:t>и</w:t>
            </w:r>
            <w:r w:rsidRPr="00541AED">
              <w:rPr>
                <w:sz w:val="28"/>
                <w:szCs w:val="28"/>
              </w:rPr>
              <w:t>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49 120,00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20 000,00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20 000,00</w:t>
            </w:r>
          </w:p>
        </w:tc>
      </w:tr>
      <w:tr w:rsidR="00F66255" w:rsidRPr="00541AED" w:rsidTr="009C6140">
        <w:trPr>
          <w:trHeight w:val="54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49 120,00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20 000,00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20 000,00</w:t>
            </w:r>
          </w:p>
        </w:tc>
      </w:tr>
      <w:tr w:rsidR="00F66255" w:rsidRPr="00541AED" w:rsidTr="009C6140">
        <w:trPr>
          <w:trHeight w:val="52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Финансовое управление администр</w:t>
            </w:r>
            <w:r w:rsidRPr="00541AED">
              <w:rPr>
                <w:sz w:val="28"/>
                <w:szCs w:val="28"/>
              </w:rPr>
              <w:t>а</w:t>
            </w:r>
            <w:r w:rsidRPr="00541AED">
              <w:rPr>
                <w:sz w:val="28"/>
                <w:szCs w:val="28"/>
              </w:rPr>
              <w:t>ции города Фокино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3 040 634,00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5 972 959,00</w:t>
            </w:r>
          </w:p>
        </w:tc>
      </w:tr>
      <w:tr w:rsidR="00F66255" w:rsidRPr="00541AED" w:rsidTr="009C6140">
        <w:trPr>
          <w:trHeight w:val="38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Резервный фонд местной админ</w:t>
            </w:r>
            <w:r w:rsidRPr="00541AED">
              <w:rPr>
                <w:sz w:val="28"/>
                <w:szCs w:val="28"/>
              </w:rPr>
              <w:t>и</w:t>
            </w:r>
            <w:r w:rsidRPr="00541AED">
              <w:rPr>
                <w:sz w:val="28"/>
                <w:szCs w:val="28"/>
              </w:rPr>
              <w:t>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200 000,00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200 000,00</w:t>
            </w:r>
          </w:p>
        </w:tc>
      </w:tr>
      <w:tr w:rsidR="00F66255" w:rsidRPr="00541AED" w:rsidTr="009C6140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200 000,00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200 000,00</w:t>
            </w:r>
          </w:p>
        </w:tc>
      </w:tr>
      <w:tr w:rsidR="00F66255" w:rsidRPr="00541AED" w:rsidTr="009C6140">
        <w:trPr>
          <w:trHeight w:val="27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200 000,00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200 000,00</w:t>
            </w:r>
          </w:p>
        </w:tc>
      </w:tr>
      <w:tr w:rsidR="00F66255" w:rsidRPr="00541AED" w:rsidTr="009C6140">
        <w:trPr>
          <w:trHeight w:val="4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2 840 634,00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5 772 959,00</w:t>
            </w:r>
          </w:p>
        </w:tc>
      </w:tr>
      <w:tr w:rsidR="00F66255" w:rsidRPr="00541AED" w:rsidTr="009C6140">
        <w:trPr>
          <w:trHeight w:val="39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Контрольно-счетная палата</w:t>
            </w:r>
            <w:r w:rsidR="00360527" w:rsidRPr="00541AED">
              <w:rPr>
                <w:sz w:val="28"/>
                <w:szCs w:val="28"/>
              </w:rPr>
              <w:t xml:space="preserve"> </w:t>
            </w:r>
            <w:r w:rsidRPr="00541AED">
              <w:rPr>
                <w:sz w:val="28"/>
                <w:szCs w:val="28"/>
              </w:rPr>
              <w:t>города Фокино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610 219,00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599 397,00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599 397,00</w:t>
            </w:r>
          </w:p>
        </w:tc>
      </w:tr>
      <w:tr w:rsidR="00F66255" w:rsidRPr="00541AED" w:rsidTr="009C6140">
        <w:trPr>
          <w:trHeight w:val="91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Обеспечение деятельности руковод</w:t>
            </w:r>
            <w:r w:rsidRPr="00541AED">
              <w:rPr>
                <w:sz w:val="28"/>
                <w:szCs w:val="28"/>
              </w:rPr>
              <w:t>и</w:t>
            </w:r>
            <w:r w:rsidRPr="00541AED">
              <w:rPr>
                <w:sz w:val="28"/>
                <w:szCs w:val="28"/>
              </w:rPr>
              <w:t>теля контрольно-счетного органа м</w:t>
            </w:r>
            <w:r w:rsidRPr="00541AED">
              <w:rPr>
                <w:sz w:val="28"/>
                <w:szCs w:val="28"/>
              </w:rPr>
              <w:t>у</w:t>
            </w:r>
            <w:r w:rsidRPr="00541AED">
              <w:rPr>
                <w:sz w:val="28"/>
                <w:szCs w:val="28"/>
              </w:rPr>
              <w:lastRenderedPageBreak/>
              <w:t>ниципального образования и его з</w:t>
            </w:r>
            <w:r w:rsidRPr="00541AED">
              <w:rPr>
                <w:sz w:val="28"/>
                <w:szCs w:val="28"/>
              </w:rPr>
              <w:t>а</w:t>
            </w:r>
            <w:r w:rsidRPr="00541AED">
              <w:rPr>
                <w:sz w:val="28"/>
                <w:szCs w:val="28"/>
              </w:rPr>
              <w:t>местителей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lastRenderedPageBreak/>
              <w:t>596 397,00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596 397,00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596 397,00</w:t>
            </w:r>
          </w:p>
        </w:tc>
      </w:tr>
      <w:tr w:rsidR="00F66255" w:rsidRPr="00541AED" w:rsidTr="009C6140">
        <w:trPr>
          <w:trHeight w:val="146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lastRenderedPageBreak/>
              <w:t>Расходы на выплаты персоналу в ц</w:t>
            </w:r>
            <w:r w:rsidRPr="00541AED">
              <w:rPr>
                <w:sz w:val="28"/>
                <w:szCs w:val="28"/>
              </w:rPr>
              <w:t>е</w:t>
            </w:r>
            <w:r w:rsidRPr="00541AED">
              <w:rPr>
                <w:sz w:val="28"/>
                <w:szCs w:val="28"/>
              </w:rPr>
              <w:t>лях обеспечения выполнения фун</w:t>
            </w:r>
            <w:r w:rsidRPr="00541AED">
              <w:rPr>
                <w:sz w:val="28"/>
                <w:szCs w:val="28"/>
              </w:rPr>
              <w:t>к</w:t>
            </w:r>
            <w:r w:rsidRPr="00541AED">
              <w:rPr>
                <w:sz w:val="28"/>
                <w:szCs w:val="28"/>
              </w:rPr>
              <w:t>ций государственными (муниципал</w:t>
            </w:r>
            <w:r w:rsidRPr="00541AED">
              <w:rPr>
                <w:sz w:val="28"/>
                <w:szCs w:val="28"/>
              </w:rPr>
              <w:t>ь</w:t>
            </w:r>
            <w:r w:rsidRPr="00541AED">
              <w:rPr>
                <w:sz w:val="28"/>
                <w:szCs w:val="28"/>
              </w:rPr>
              <w:t>ными) органами, казенными учр</w:t>
            </w:r>
            <w:r w:rsidRPr="00541AED">
              <w:rPr>
                <w:sz w:val="28"/>
                <w:szCs w:val="28"/>
              </w:rPr>
              <w:t>е</w:t>
            </w:r>
            <w:r w:rsidRPr="00541AED">
              <w:rPr>
                <w:sz w:val="28"/>
                <w:szCs w:val="28"/>
              </w:rPr>
              <w:t>ждениями, органами управления го</w:t>
            </w:r>
            <w:r w:rsidRPr="00541AED">
              <w:rPr>
                <w:sz w:val="28"/>
                <w:szCs w:val="28"/>
              </w:rPr>
              <w:t>с</w:t>
            </w:r>
            <w:r w:rsidRPr="00541AED">
              <w:rPr>
                <w:sz w:val="28"/>
                <w:szCs w:val="28"/>
              </w:rPr>
              <w:t>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596 397,00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596 397,00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596 397,00</w:t>
            </w:r>
          </w:p>
        </w:tc>
      </w:tr>
      <w:tr w:rsidR="00F66255" w:rsidRPr="00541AED" w:rsidTr="009C6140">
        <w:trPr>
          <w:trHeight w:val="74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Расходы на выплаты персоналу гос</w:t>
            </w:r>
            <w:r w:rsidRPr="00541AED">
              <w:rPr>
                <w:sz w:val="28"/>
                <w:szCs w:val="28"/>
              </w:rPr>
              <w:t>у</w:t>
            </w:r>
            <w:r w:rsidRPr="00541AED">
              <w:rPr>
                <w:sz w:val="28"/>
                <w:szCs w:val="28"/>
              </w:rPr>
              <w:t>дарственных (муниципальных) орг</w:t>
            </w:r>
            <w:r w:rsidRPr="00541AED">
              <w:rPr>
                <w:sz w:val="28"/>
                <w:szCs w:val="28"/>
              </w:rPr>
              <w:t>а</w:t>
            </w:r>
            <w:r w:rsidRPr="00541AED">
              <w:rPr>
                <w:sz w:val="28"/>
                <w:szCs w:val="28"/>
              </w:rPr>
              <w:t>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596 397,00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596 397,00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596 397,00</w:t>
            </w:r>
          </w:p>
        </w:tc>
      </w:tr>
      <w:tr w:rsidR="00F66255" w:rsidRPr="00541AED" w:rsidTr="009C6140">
        <w:trPr>
          <w:trHeight w:val="8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13 822,00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3 000,00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3 000,00</w:t>
            </w:r>
          </w:p>
        </w:tc>
      </w:tr>
      <w:tr w:rsidR="00F66255" w:rsidRPr="00541AED" w:rsidTr="009C6140">
        <w:trPr>
          <w:trHeight w:val="74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541AED">
              <w:rPr>
                <w:sz w:val="28"/>
                <w:szCs w:val="28"/>
              </w:rPr>
              <w:t>и</w:t>
            </w:r>
            <w:r w:rsidRPr="00541AED">
              <w:rPr>
                <w:sz w:val="28"/>
                <w:szCs w:val="28"/>
              </w:rPr>
              <w:t>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13 822,00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3 000,00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3 000,00</w:t>
            </w:r>
          </w:p>
        </w:tc>
      </w:tr>
      <w:tr w:rsidR="00F66255" w:rsidRPr="00541AED" w:rsidTr="009C6140">
        <w:trPr>
          <w:trHeight w:val="70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13 822,00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3 000,00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255" w:rsidRPr="00541AED" w:rsidRDefault="00F66255">
            <w:pPr>
              <w:rPr>
                <w:sz w:val="28"/>
                <w:szCs w:val="28"/>
              </w:rPr>
            </w:pPr>
            <w:r w:rsidRPr="00541AED">
              <w:rPr>
                <w:sz w:val="28"/>
                <w:szCs w:val="28"/>
              </w:rPr>
              <w:t>3 000,00</w:t>
            </w:r>
          </w:p>
        </w:tc>
      </w:tr>
    </w:tbl>
    <w:p w:rsidR="00A41C41" w:rsidRDefault="00A41C41" w:rsidP="00225BA4">
      <w:pPr>
        <w:spacing w:line="252" w:lineRule="auto"/>
        <w:ind w:firstLine="709"/>
        <w:jc w:val="both"/>
        <w:rPr>
          <w:sz w:val="28"/>
          <w:szCs w:val="28"/>
        </w:rPr>
      </w:pPr>
    </w:p>
    <w:p w:rsidR="00A41C41" w:rsidRDefault="00A41C41" w:rsidP="00225BA4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расходов</w:t>
      </w:r>
      <w:r w:rsidRPr="00A41C41">
        <w:rPr>
          <w:sz w:val="28"/>
          <w:szCs w:val="28"/>
        </w:rPr>
        <w:t xml:space="preserve"> </w:t>
      </w:r>
      <w:r w:rsidRPr="00F66255">
        <w:rPr>
          <w:sz w:val="28"/>
          <w:szCs w:val="28"/>
        </w:rPr>
        <w:t>местного бюджета, не включенных в муниципальные  программы</w:t>
      </w:r>
      <w:r>
        <w:rPr>
          <w:sz w:val="28"/>
          <w:szCs w:val="28"/>
        </w:rPr>
        <w:t xml:space="preserve">, в общем объеме расходов </w:t>
      </w:r>
      <w:r w:rsidR="006F6BFF">
        <w:rPr>
          <w:sz w:val="28"/>
          <w:szCs w:val="28"/>
        </w:rPr>
        <w:t>менее 1</w:t>
      </w:r>
      <w:r>
        <w:rPr>
          <w:sz w:val="28"/>
          <w:szCs w:val="28"/>
        </w:rPr>
        <w:t>%.</w:t>
      </w:r>
    </w:p>
    <w:p w:rsidR="00A41C41" w:rsidRDefault="00A41C41" w:rsidP="00225BA4">
      <w:pPr>
        <w:spacing w:line="252" w:lineRule="auto"/>
        <w:ind w:firstLine="709"/>
        <w:jc w:val="both"/>
        <w:rPr>
          <w:sz w:val="28"/>
          <w:szCs w:val="28"/>
        </w:rPr>
      </w:pPr>
    </w:p>
    <w:p w:rsidR="004D7678" w:rsidRPr="00755492" w:rsidRDefault="00755492" w:rsidP="00225BA4">
      <w:pPr>
        <w:spacing w:line="252" w:lineRule="auto"/>
        <w:ind w:firstLine="709"/>
        <w:jc w:val="both"/>
        <w:rPr>
          <w:sz w:val="28"/>
          <w:szCs w:val="28"/>
        </w:rPr>
      </w:pPr>
      <w:r w:rsidRPr="00755492">
        <w:rPr>
          <w:sz w:val="28"/>
          <w:szCs w:val="28"/>
        </w:rPr>
        <w:t xml:space="preserve">Резервный фонд </w:t>
      </w:r>
      <w:r w:rsidR="004D7678" w:rsidRPr="00755492">
        <w:rPr>
          <w:sz w:val="28"/>
          <w:szCs w:val="28"/>
        </w:rPr>
        <w:t xml:space="preserve"> запланирован на 201</w:t>
      </w:r>
      <w:r w:rsidR="00480778" w:rsidRPr="00755492">
        <w:rPr>
          <w:sz w:val="28"/>
          <w:szCs w:val="28"/>
        </w:rPr>
        <w:t>9</w:t>
      </w:r>
      <w:r w:rsidR="000B084D">
        <w:rPr>
          <w:sz w:val="28"/>
          <w:szCs w:val="28"/>
        </w:rPr>
        <w:t>-2021</w:t>
      </w:r>
      <w:r w:rsidR="004D7678" w:rsidRPr="00755492">
        <w:rPr>
          <w:sz w:val="28"/>
          <w:szCs w:val="28"/>
        </w:rPr>
        <w:t xml:space="preserve"> год в объ</w:t>
      </w:r>
      <w:r w:rsidR="00C91712" w:rsidRPr="00755492">
        <w:rPr>
          <w:sz w:val="28"/>
          <w:szCs w:val="28"/>
        </w:rPr>
        <w:t>е</w:t>
      </w:r>
      <w:r w:rsidR="004D7678" w:rsidRPr="00755492">
        <w:rPr>
          <w:sz w:val="28"/>
          <w:szCs w:val="28"/>
        </w:rPr>
        <w:t xml:space="preserve">ме </w:t>
      </w:r>
      <w:r w:rsidR="000B084D">
        <w:rPr>
          <w:sz w:val="28"/>
          <w:szCs w:val="28"/>
        </w:rPr>
        <w:t xml:space="preserve">по </w:t>
      </w:r>
      <w:r w:rsidR="00480778" w:rsidRPr="00755492">
        <w:rPr>
          <w:sz w:val="28"/>
          <w:szCs w:val="28"/>
        </w:rPr>
        <w:t>200</w:t>
      </w:r>
      <w:r w:rsidR="000D0ABF" w:rsidRPr="00755492">
        <w:rPr>
          <w:sz w:val="28"/>
          <w:szCs w:val="28"/>
        </w:rPr>
        <w:t> </w:t>
      </w:r>
      <w:r w:rsidR="000B084D">
        <w:rPr>
          <w:sz w:val="28"/>
          <w:szCs w:val="28"/>
        </w:rPr>
        <w:t>тысяч</w:t>
      </w:r>
      <w:r w:rsidR="004D7678" w:rsidRPr="00755492">
        <w:rPr>
          <w:sz w:val="28"/>
          <w:szCs w:val="28"/>
        </w:rPr>
        <w:t xml:space="preserve"> рублей. Средства резервного фонда предназначены для финанси</w:t>
      </w:r>
      <w:r w:rsidR="000D0ABF" w:rsidRPr="00755492">
        <w:rPr>
          <w:sz w:val="28"/>
          <w:szCs w:val="28"/>
        </w:rPr>
        <w:t>рования непредвиденных расходов</w:t>
      </w:r>
      <w:r w:rsidR="004D7678" w:rsidRPr="00755492">
        <w:rPr>
          <w:sz w:val="28"/>
          <w:szCs w:val="28"/>
        </w:rPr>
        <w:t>.</w:t>
      </w:r>
    </w:p>
    <w:p w:rsidR="00755492" w:rsidRDefault="004D7678" w:rsidP="00755492">
      <w:pPr>
        <w:spacing w:line="252" w:lineRule="auto"/>
        <w:ind w:firstLine="709"/>
        <w:jc w:val="both"/>
        <w:rPr>
          <w:snapToGrid w:val="0"/>
          <w:kern w:val="28"/>
          <w:szCs w:val="28"/>
        </w:rPr>
      </w:pPr>
      <w:r w:rsidRPr="00755492">
        <w:rPr>
          <w:sz w:val="28"/>
          <w:szCs w:val="28"/>
        </w:rPr>
        <w:t xml:space="preserve">В соответствии со ст.81.1 Бюджетного кодекса Российской Федерации, </w:t>
      </w:r>
      <w:r w:rsidR="00480778" w:rsidRPr="00755492">
        <w:rPr>
          <w:sz w:val="28"/>
          <w:szCs w:val="28"/>
        </w:rPr>
        <w:t xml:space="preserve">Постановлением администрации города Фокино от 16 февраля 2018 года №100-П «Об утверждении </w:t>
      </w:r>
      <w:proofErr w:type="gramStart"/>
      <w:r w:rsidR="00480778" w:rsidRPr="00755492">
        <w:rPr>
          <w:sz w:val="28"/>
          <w:szCs w:val="28"/>
        </w:rPr>
        <w:t>Порядка использования бюджетных ассигнований резервного фонда администрации города</w:t>
      </w:r>
      <w:proofErr w:type="gramEnd"/>
      <w:r w:rsidR="00480778" w:rsidRPr="00755492">
        <w:rPr>
          <w:sz w:val="28"/>
          <w:szCs w:val="28"/>
        </w:rPr>
        <w:t xml:space="preserve"> Фокино»</w:t>
      </w:r>
      <w:bookmarkStart w:id="61" w:name="_Toc171335450"/>
      <w:bookmarkStart w:id="62" w:name="_Toc210550750"/>
      <w:bookmarkStart w:id="63" w:name="_Toc210550922"/>
    </w:p>
    <w:p w:rsidR="00755492" w:rsidRDefault="00755492" w:rsidP="00225BA4">
      <w:pPr>
        <w:pStyle w:val="1"/>
        <w:spacing w:before="240" w:after="240" w:line="252" w:lineRule="auto"/>
        <w:rPr>
          <w:rFonts w:ascii="Times New Roman" w:hAnsi="Times New Roman"/>
          <w:snapToGrid w:val="0"/>
          <w:kern w:val="28"/>
          <w:szCs w:val="28"/>
        </w:rPr>
      </w:pPr>
    </w:p>
    <w:p w:rsidR="00755492" w:rsidRDefault="00755492" w:rsidP="00225BA4">
      <w:pPr>
        <w:pStyle w:val="1"/>
        <w:spacing w:before="240" w:after="240" w:line="252" w:lineRule="auto"/>
        <w:rPr>
          <w:rFonts w:ascii="Times New Roman" w:hAnsi="Times New Roman"/>
          <w:snapToGrid w:val="0"/>
          <w:kern w:val="28"/>
          <w:szCs w:val="28"/>
        </w:rPr>
      </w:pPr>
    </w:p>
    <w:p w:rsidR="00755492" w:rsidRDefault="00755492" w:rsidP="00225BA4">
      <w:pPr>
        <w:pStyle w:val="1"/>
        <w:spacing w:before="240" w:after="240" w:line="252" w:lineRule="auto"/>
        <w:rPr>
          <w:rFonts w:ascii="Times New Roman" w:hAnsi="Times New Roman"/>
          <w:snapToGrid w:val="0"/>
          <w:kern w:val="28"/>
          <w:szCs w:val="28"/>
        </w:rPr>
      </w:pPr>
    </w:p>
    <w:p w:rsidR="00755492" w:rsidRDefault="00755492" w:rsidP="00225BA4">
      <w:pPr>
        <w:pStyle w:val="1"/>
        <w:spacing w:before="240" w:after="240" w:line="252" w:lineRule="auto"/>
        <w:rPr>
          <w:rFonts w:ascii="Times New Roman" w:hAnsi="Times New Roman"/>
          <w:snapToGrid w:val="0"/>
          <w:kern w:val="28"/>
          <w:szCs w:val="28"/>
        </w:rPr>
      </w:pPr>
    </w:p>
    <w:p w:rsidR="00755492" w:rsidRDefault="00755492" w:rsidP="00225BA4">
      <w:pPr>
        <w:pStyle w:val="1"/>
        <w:spacing w:before="240" w:after="240" w:line="252" w:lineRule="auto"/>
        <w:rPr>
          <w:rFonts w:ascii="Times New Roman" w:hAnsi="Times New Roman"/>
          <w:snapToGrid w:val="0"/>
          <w:kern w:val="28"/>
          <w:szCs w:val="28"/>
        </w:rPr>
      </w:pPr>
    </w:p>
    <w:p w:rsidR="00755492" w:rsidRDefault="00755492" w:rsidP="00755492"/>
    <w:p w:rsidR="001940D0" w:rsidRPr="00755492" w:rsidRDefault="001940D0" w:rsidP="00225BA4">
      <w:pPr>
        <w:pStyle w:val="1"/>
        <w:spacing w:before="240" w:after="240" w:line="252" w:lineRule="auto"/>
        <w:rPr>
          <w:rFonts w:ascii="Times New Roman" w:hAnsi="Times New Roman"/>
          <w:snapToGrid w:val="0"/>
          <w:kern w:val="28"/>
          <w:szCs w:val="28"/>
        </w:rPr>
      </w:pPr>
      <w:bookmarkStart w:id="64" w:name="_Toc529975257"/>
      <w:r w:rsidRPr="00755492">
        <w:rPr>
          <w:rFonts w:ascii="Times New Roman" w:hAnsi="Times New Roman"/>
          <w:snapToGrid w:val="0"/>
          <w:kern w:val="28"/>
          <w:szCs w:val="28"/>
        </w:rPr>
        <w:lastRenderedPageBreak/>
        <w:t>ИСТОЧНИКИ</w:t>
      </w:r>
      <w:r w:rsidR="00E94B84" w:rsidRPr="00755492">
        <w:rPr>
          <w:rFonts w:ascii="Times New Roman" w:hAnsi="Times New Roman"/>
          <w:snapToGrid w:val="0"/>
          <w:kern w:val="28"/>
          <w:szCs w:val="28"/>
        </w:rPr>
        <w:t xml:space="preserve"> </w:t>
      </w:r>
      <w:r w:rsidRPr="00755492">
        <w:rPr>
          <w:rFonts w:ascii="Times New Roman" w:hAnsi="Times New Roman"/>
          <w:snapToGrid w:val="0"/>
          <w:kern w:val="28"/>
          <w:szCs w:val="28"/>
        </w:rPr>
        <w:t>ВНУТРЕННЕГО ФИНАНСИРОВАНИЯ</w:t>
      </w:r>
      <w:r w:rsidR="007C2753" w:rsidRPr="00755492">
        <w:rPr>
          <w:rFonts w:ascii="Times New Roman" w:hAnsi="Times New Roman"/>
          <w:snapToGrid w:val="0"/>
          <w:kern w:val="28"/>
          <w:szCs w:val="28"/>
        </w:rPr>
        <w:br/>
      </w:r>
      <w:r w:rsidRPr="00755492">
        <w:rPr>
          <w:rFonts w:ascii="Times New Roman" w:hAnsi="Times New Roman"/>
          <w:snapToGrid w:val="0"/>
          <w:kern w:val="28"/>
          <w:szCs w:val="28"/>
        </w:rPr>
        <w:t xml:space="preserve">ДЕФИЦИТА </w:t>
      </w:r>
      <w:r w:rsidR="00480778" w:rsidRPr="00755492">
        <w:rPr>
          <w:rFonts w:ascii="Times New Roman" w:hAnsi="Times New Roman"/>
          <w:snapToGrid w:val="0"/>
          <w:kern w:val="28"/>
          <w:szCs w:val="28"/>
        </w:rPr>
        <w:t xml:space="preserve">МЕСТНОГО </w:t>
      </w:r>
      <w:r w:rsidRPr="00755492">
        <w:rPr>
          <w:rFonts w:ascii="Times New Roman" w:hAnsi="Times New Roman"/>
          <w:snapToGrid w:val="0"/>
          <w:kern w:val="28"/>
          <w:szCs w:val="28"/>
        </w:rPr>
        <w:t xml:space="preserve"> БЮДЖЕТА</w:t>
      </w:r>
      <w:bookmarkEnd w:id="61"/>
      <w:bookmarkEnd w:id="62"/>
      <w:bookmarkEnd w:id="63"/>
      <w:bookmarkEnd w:id="64"/>
    </w:p>
    <w:p w:rsidR="000E45ED" w:rsidRPr="001445CD" w:rsidRDefault="00480778" w:rsidP="001310A9">
      <w:pPr>
        <w:pStyle w:val="002"/>
        <w:spacing w:line="252" w:lineRule="auto"/>
        <w:ind w:firstLine="708"/>
      </w:pPr>
      <w:r w:rsidRPr="00755492">
        <w:t>Дефицит</w:t>
      </w:r>
      <w:r w:rsidR="000E45ED" w:rsidRPr="00755492">
        <w:t xml:space="preserve"> бюджета в 2019 год прогнозируется в размере </w:t>
      </w:r>
      <w:r w:rsidR="00F42387">
        <w:t>1 300</w:t>
      </w:r>
      <w:r w:rsidR="00532A55">
        <w:t> </w:t>
      </w:r>
      <w:r w:rsidR="00F42387">
        <w:t>000</w:t>
      </w:r>
      <w:r w:rsidR="00532A55">
        <w:t>,00</w:t>
      </w:r>
      <w:r w:rsidR="00F42387">
        <w:t xml:space="preserve"> </w:t>
      </w:r>
      <w:r w:rsidR="000E45ED" w:rsidRPr="00755492">
        <w:t xml:space="preserve">рублей. </w:t>
      </w:r>
      <w:r w:rsidR="000E45ED" w:rsidRPr="001445CD">
        <w:t xml:space="preserve">На 2020 – 2021 годы прогнозируются бездефицитные бюджеты. </w:t>
      </w:r>
    </w:p>
    <w:p w:rsidR="00804D17" w:rsidRPr="00ED71FE" w:rsidRDefault="00804D17" w:rsidP="001310A9">
      <w:pPr>
        <w:spacing w:line="252" w:lineRule="auto"/>
        <w:ind w:firstLine="708"/>
        <w:jc w:val="both"/>
        <w:rPr>
          <w:sz w:val="28"/>
          <w:szCs w:val="28"/>
        </w:rPr>
      </w:pPr>
      <w:r w:rsidRPr="00ED71FE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ED71FE">
        <w:rPr>
          <w:sz w:val="28"/>
          <w:szCs w:val="28"/>
        </w:rPr>
        <w:t xml:space="preserve"> – 202</w:t>
      </w:r>
      <w:r>
        <w:rPr>
          <w:sz w:val="28"/>
          <w:szCs w:val="28"/>
        </w:rPr>
        <w:t>1</w:t>
      </w:r>
      <w:r w:rsidRPr="00ED71FE">
        <w:rPr>
          <w:sz w:val="28"/>
          <w:szCs w:val="28"/>
        </w:rPr>
        <w:t xml:space="preserve"> годах предусмотрено привлечение кредитов кредитных организаций, в том числе: в 201</w:t>
      </w:r>
      <w:r>
        <w:rPr>
          <w:sz w:val="28"/>
          <w:szCs w:val="28"/>
        </w:rPr>
        <w:t>9</w:t>
      </w:r>
      <w:r w:rsidRPr="00ED71FE">
        <w:rPr>
          <w:sz w:val="28"/>
          <w:szCs w:val="28"/>
        </w:rPr>
        <w:t xml:space="preserve">году в объеме </w:t>
      </w:r>
      <w:r>
        <w:rPr>
          <w:sz w:val="28"/>
          <w:szCs w:val="28"/>
        </w:rPr>
        <w:t>23 300 000,00</w:t>
      </w:r>
      <w:r w:rsidRPr="00ED71FE">
        <w:rPr>
          <w:sz w:val="28"/>
          <w:szCs w:val="28"/>
        </w:rPr>
        <w:t xml:space="preserve"> рублей, в 20</w:t>
      </w:r>
      <w:r>
        <w:rPr>
          <w:sz w:val="28"/>
          <w:szCs w:val="28"/>
        </w:rPr>
        <w:t>20</w:t>
      </w:r>
      <w:r w:rsidRPr="00ED71FE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ED71FE">
        <w:rPr>
          <w:sz w:val="28"/>
          <w:szCs w:val="28"/>
        </w:rPr>
        <w:t xml:space="preserve"> годах –</w:t>
      </w:r>
      <w:r>
        <w:rPr>
          <w:sz w:val="28"/>
          <w:szCs w:val="28"/>
        </w:rPr>
        <w:t>23 300 000,00</w:t>
      </w:r>
      <w:r w:rsidRPr="00ED71F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Pr="00ED71FE">
        <w:rPr>
          <w:sz w:val="28"/>
          <w:szCs w:val="28"/>
        </w:rPr>
        <w:t>соответственно.</w:t>
      </w:r>
    </w:p>
    <w:p w:rsidR="00804D17" w:rsidRPr="00ED71FE" w:rsidRDefault="001310A9" w:rsidP="001310A9">
      <w:pPr>
        <w:spacing w:line="25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04D17" w:rsidRPr="00ED71FE">
        <w:rPr>
          <w:sz w:val="28"/>
          <w:szCs w:val="28"/>
        </w:rPr>
        <w:t>ланируется погашение кредитов от кредитных организаций, офор</w:t>
      </w:r>
      <w:r w:rsidR="00804D17" w:rsidRPr="00ED71FE">
        <w:rPr>
          <w:sz w:val="28"/>
          <w:szCs w:val="28"/>
        </w:rPr>
        <w:t>м</w:t>
      </w:r>
      <w:r w:rsidR="00804D17" w:rsidRPr="00ED71FE">
        <w:rPr>
          <w:sz w:val="28"/>
          <w:szCs w:val="28"/>
        </w:rPr>
        <w:t>ленных в предшествующих годах: в 201</w:t>
      </w:r>
      <w:r w:rsidR="00C823EF">
        <w:rPr>
          <w:sz w:val="28"/>
          <w:szCs w:val="28"/>
        </w:rPr>
        <w:t>9</w:t>
      </w:r>
      <w:r w:rsidR="00804D17" w:rsidRPr="00ED71FE">
        <w:rPr>
          <w:sz w:val="28"/>
          <w:szCs w:val="28"/>
        </w:rPr>
        <w:t xml:space="preserve"> году в объеме</w:t>
      </w:r>
      <w:r w:rsidR="00C823EF">
        <w:rPr>
          <w:sz w:val="28"/>
          <w:szCs w:val="28"/>
        </w:rPr>
        <w:t xml:space="preserve"> 22 000 000</w:t>
      </w:r>
      <w:r w:rsidR="00804D17" w:rsidRPr="00ED71FE">
        <w:rPr>
          <w:sz w:val="28"/>
          <w:szCs w:val="28"/>
        </w:rPr>
        <w:t>,00 рублей, в 20</w:t>
      </w:r>
      <w:r w:rsidR="00C823EF">
        <w:rPr>
          <w:sz w:val="28"/>
          <w:szCs w:val="28"/>
        </w:rPr>
        <w:t>20</w:t>
      </w:r>
      <w:r w:rsidR="00804D17" w:rsidRPr="00ED71FE">
        <w:rPr>
          <w:sz w:val="28"/>
          <w:szCs w:val="28"/>
        </w:rPr>
        <w:t xml:space="preserve"> году – </w:t>
      </w:r>
      <w:r w:rsidR="00C823EF">
        <w:rPr>
          <w:sz w:val="28"/>
          <w:szCs w:val="28"/>
        </w:rPr>
        <w:t>23 300 000</w:t>
      </w:r>
      <w:r w:rsidR="00804D17" w:rsidRPr="00ED71FE">
        <w:rPr>
          <w:sz w:val="28"/>
          <w:szCs w:val="28"/>
        </w:rPr>
        <w:t>,00 рублей, в 202</w:t>
      </w:r>
      <w:r w:rsidR="00C823EF">
        <w:rPr>
          <w:sz w:val="28"/>
          <w:szCs w:val="28"/>
        </w:rPr>
        <w:t>1</w:t>
      </w:r>
      <w:r w:rsidR="00804D17" w:rsidRPr="00ED71FE">
        <w:rPr>
          <w:sz w:val="28"/>
          <w:szCs w:val="28"/>
        </w:rPr>
        <w:t xml:space="preserve"> году –</w:t>
      </w:r>
      <w:r w:rsidR="00C823EF">
        <w:rPr>
          <w:sz w:val="28"/>
          <w:szCs w:val="28"/>
        </w:rPr>
        <w:t>23 300 000</w:t>
      </w:r>
      <w:r w:rsidR="00804D17" w:rsidRPr="00ED71FE">
        <w:rPr>
          <w:sz w:val="28"/>
          <w:szCs w:val="28"/>
        </w:rPr>
        <w:t>,00 рублей.</w:t>
      </w:r>
    </w:p>
    <w:p w:rsidR="00471B99" w:rsidRDefault="00471B99" w:rsidP="001310A9">
      <w:pPr>
        <w:pStyle w:val="002"/>
        <w:spacing w:line="252" w:lineRule="auto"/>
        <w:ind w:firstLine="0"/>
        <w:rPr>
          <w:color w:val="FF0000"/>
        </w:rPr>
      </w:pPr>
    </w:p>
    <w:p w:rsidR="0087727B" w:rsidRPr="00755492" w:rsidRDefault="0087727B" w:rsidP="000E45ED">
      <w:pPr>
        <w:pStyle w:val="002"/>
        <w:spacing w:line="252" w:lineRule="auto"/>
        <w:rPr>
          <w:color w:val="FF0000"/>
        </w:rPr>
      </w:pP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7"/>
        <w:gridCol w:w="4042"/>
        <w:gridCol w:w="2232"/>
      </w:tblGrid>
      <w:tr w:rsidR="00F03420" w:rsidRPr="00755492" w:rsidTr="00A41C41">
        <w:trPr>
          <w:trHeight w:hRule="exact" w:val="1588"/>
        </w:trPr>
        <w:tc>
          <w:tcPr>
            <w:tcW w:w="3297" w:type="dxa"/>
            <w:shd w:val="clear" w:color="auto" w:fill="auto"/>
          </w:tcPr>
          <w:p w:rsidR="00A41C41" w:rsidRDefault="00A41C41" w:rsidP="00225BA4">
            <w:pPr>
              <w:spacing w:line="252" w:lineRule="auto"/>
              <w:jc w:val="both"/>
              <w:rPr>
                <w:sz w:val="28"/>
                <w:szCs w:val="28"/>
              </w:rPr>
            </w:pPr>
          </w:p>
          <w:p w:rsidR="00333077" w:rsidRPr="00755492" w:rsidRDefault="00480778" w:rsidP="00225BA4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755492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4042" w:type="dxa"/>
            <w:shd w:val="clear" w:color="auto" w:fill="auto"/>
          </w:tcPr>
          <w:p w:rsidR="00333077" w:rsidRPr="00755492" w:rsidRDefault="00333077" w:rsidP="00225BA4">
            <w:pPr>
              <w:autoSpaceDE w:val="0"/>
              <w:autoSpaceDN w:val="0"/>
              <w:adjustRightInd w:val="0"/>
              <w:spacing w:line="252" w:lineRule="auto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333077" w:rsidRPr="00755492" w:rsidRDefault="00480778" w:rsidP="00225BA4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755492">
              <w:rPr>
                <w:sz w:val="28"/>
                <w:szCs w:val="28"/>
              </w:rPr>
              <w:t>А.Т. Шеремето</w:t>
            </w:r>
          </w:p>
        </w:tc>
      </w:tr>
    </w:tbl>
    <w:p w:rsidR="006F68E2" w:rsidRPr="00755492" w:rsidRDefault="006F68E2" w:rsidP="002011D2">
      <w:pPr>
        <w:spacing w:line="252" w:lineRule="auto"/>
        <w:jc w:val="both"/>
      </w:pPr>
    </w:p>
    <w:sectPr w:rsidR="006F68E2" w:rsidRPr="00755492" w:rsidSect="00DD1755">
      <w:footerReference w:type="even" r:id="rId10"/>
      <w:footerReference w:type="default" r:id="rId11"/>
      <w:footerReference w:type="first" r:id="rId12"/>
      <w:pgSz w:w="11906" w:h="16838"/>
      <w:pgMar w:top="1134" w:right="74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AE" w:rsidRDefault="001039AE">
      <w:r>
        <w:separator/>
      </w:r>
    </w:p>
  </w:endnote>
  <w:endnote w:type="continuationSeparator" w:id="0">
    <w:p w:rsidR="001039AE" w:rsidRDefault="00103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3E" w:rsidRDefault="0002533E" w:rsidP="00E3383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533E" w:rsidRDefault="0002533E" w:rsidP="00FB529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3E" w:rsidRPr="00BC1379" w:rsidRDefault="0002533E" w:rsidP="00E33832">
    <w:pPr>
      <w:pStyle w:val="a5"/>
      <w:framePr w:wrap="around" w:vAnchor="text" w:hAnchor="margin" w:xAlign="right" w:y="1"/>
      <w:rPr>
        <w:rStyle w:val="a7"/>
        <w:rFonts w:ascii="Garamond" w:hAnsi="Garamond"/>
      </w:rPr>
    </w:pPr>
    <w:r w:rsidRPr="00BC1379">
      <w:rPr>
        <w:rStyle w:val="a7"/>
        <w:rFonts w:ascii="Garamond" w:hAnsi="Garamond"/>
      </w:rPr>
      <w:fldChar w:fldCharType="begin"/>
    </w:r>
    <w:r w:rsidRPr="00BC1379">
      <w:rPr>
        <w:rStyle w:val="a7"/>
        <w:rFonts w:ascii="Garamond" w:hAnsi="Garamond"/>
      </w:rPr>
      <w:instrText xml:space="preserve">PAGE  </w:instrText>
    </w:r>
    <w:r w:rsidRPr="00BC1379">
      <w:rPr>
        <w:rStyle w:val="a7"/>
        <w:rFonts w:ascii="Garamond" w:hAnsi="Garamond"/>
      </w:rPr>
      <w:fldChar w:fldCharType="separate"/>
    </w:r>
    <w:r w:rsidR="005E10A6">
      <w:rPr>
        <w:rStyle w:val="a7"/>
        <w:rFonts w:ascii="Garamond" w:hAnsi="Garamond"/>
        <w:noProof/>
      </w:rPr>
      <w:t>15</w:t>
    </w:r>
    <w:r w:rsidRPr="00BC1379">
      <w:rPr>
        <w:rStyle w:val="a7"/>
        <w:rFonts w:ascii="Garamond" w:hAnsi="Garamond"/>
      </w:rPr>
      <w:fldChar w:fldCharType="end"/>
    </w:r>
  </w:p>
  <w:p w:rsidR="0002533E" w:rsidRDefault="0002533E" w:rsidP="00FB5299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3E" w:rsidRDefault="0002533E">
    <w:pPr>
      <w:pStyle w:val="a5"/>
      <w:jc w:val="right"/>
    </w:pPr>
  </w:p>
  <w:p w:rsidR="0002533E" w:rsidRDefault="0002533E" w:rsidP="0056420E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AE" w:rsidRDefault="001039AE">
      <w:r>
        <w:separator/>
      </w:r>
    </w:p>
  </w:footnote>
  <w:footnote w:type="continuationSeparator" w:id="0">
    <w:p w:rsidR="001039AE" w:rsidRDefault="001039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5EA8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F1941A1"/>
    <w:multiLevelType w:val="hybridMultilevel"/>
    <w:tmpl w:val="20F4709E"/>
    <w:lvl w:ilvl="0" w:tplc="20C69D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73026F92"/>
    <w:multiLevelType w:val="hybridMultilevel"/>
    <w:tmpl w:val="1382B634"/>
    <w:lvl w:ilvl="0" w:tplc="3892A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2"/>
  </w:num>
  <w:num w:numId="5">
    <w:abstractNumId w:val="22"/>
  </w:num>
  <w:num w:numId="6">
    <w:abstractNumId w:val="21"/>
  </w:num>
  <w:num w:numId="7">
    <w:abstractNumId w:val="8"/>
  </w:num>
  <w:num w:numId="8">
    <w:abstractNumId w:val="15"/>
  </w:num>
  <w:num w:numId="9">
    <w:abstractNumId w:val="17"/>
  </w:num>
  <w:num w:numId="10">
    <w:abstractNumId w:val="16"/>
  </w:num>
  <w:num w:numId="11">
    <w:abstractNumId w:val="6"/>
  </w:num>
  <w:num w:numId="12">
    <w:abstractNumId w:val="12"/>
  </w:num>
  <w:num w:numId="13">
    <w:abstractNumId w:val="13"/>
  </w:num>
  <w:num w:numId="14">
    <w:abstractNumId w:val="1"/>
  </w:num>
  <w:num w:numId="15">
    <w:abstractNumId w:val="19"/>
  </w:num>
  <w:num w:numId="16">
    <w:abstractNumId w:val="14"/>
  </w:num>
  <w:num w:numId="17">
    <w:abstractNumId w:val="10"/>
  </w:num>
  <w:num w:numId="18">
    <w:abstractNumId w:val="20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4"/>
  </w:num>
  <w:num w:numId="24">
    <w:abstractNumId w:val="3"/>
  </w:num>
  <w:num w:numId="25">
    <w:abstractNumId w:val="7"/>
  </w:num>
  <w:num w:numId="26">
    <w:abstractNumId w:val="11"/>
  </w:num>
  <w:num w:numId="27">
    <w:abstractNumId w:val="0"/>
  </w:num>
  <w:num w:numId="28">
    <w:abstractNumId w:val="23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activeWritingStyle w:appName="MSWord" w:lang="ru-RU" w:vendorID="1" w:dllVersion="512" w:checkStyle="1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E6C"/>
    <w:rsid w:val="000034F5"/>
    <w:rsid w:val="0000406D"/>
    <w:rsid w:val="00004390"/>
    <w:rsid w:val="0000480C"/>
    <w:rsid w:val="00004B7C"/>
    <w:rsid w:val="00004DFC"/>
    <w:rsid w:val="00004EDA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1951"/>
    <w:rsid w:val="00011D60"/>
    <w:rsid w:val="0001265D"/>
    <w:rsid w:val="00012678"/>
    <w:rsid w:val="000129B5"/>
    <w:rsid w:val="000129E0"/>
    <w:rsid w:val="00012CB4"/>
    <w:rsid w:val="00013747"/>
    <w:rsid w:val="00013786"/>
    <w:rsid w:val="0001384A"/>
    <w:rsid w:val="00013A7A"/>
    <w:rsid w:val="00014140"/>
    <w:rsid w:val="0001420D"/>
    <w:rsid w:val="000147EF"/>
    <w:rsid w:val="00015050"/>
    <w:rsid w:val="00015462"/>
    <w:rsid w:val="0001552B"/>
    <w:rsid w:val="0001595B"/>
    <w:rsid w:val="00015EA8"/>
    <w:rsid w:val="0001663E"/>
    <w:rsid w:val="000166F1"/>
    <w:rsid w:val="0001678E"/>
    <w:rsid w:val="00016D24"/>
    <w:rsid w:val="00017593"/>
    <w:rsid w:val="000201C6"/>
    <w:rsid w:val="00020725"/>
    <w:rsid w:val="0002074A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BF7"/>
    <w:rsid w:val="000233C1"/>
    <w:rsid w:val="00023946"/>
    <w:rsid w:val="00023A5D"/>
    <w:rsid w:val="00023A88"/>
    <w:rsid w:val="00023A9F"/>
    <w:rsid w:val="00023B6C"/>
    <w:rsid w:val="0002401B"/>
    <w:rsid w:val="0002467A"/>
    <w:rsid w:val="000246E6"/>
    <w:rsid w:val="0002482A"/>
    <w:rsid w:val="00024BF1"/>
    <w:rsid w:val="00024BF6"/>
    <w:rsid w:val="00025000"/>
    <w:rsid w:val="0002533E"/>
    <w:rsid w:val="00025491"/>
    <w:rsid w:val="00025898"/>
    <w:rsid w:val="00026058"/>
    <w:rsid w:val="00026E01"/>
    <w:rsid w:val="00026F17"/>
    <w:rsid w:val="0002727D"/>
    <w:rsid w:val="00027A63"/>
    <w:rsid w:val="00027FBD"/>
    <w:rsid w:val="0003065E"/>
    <w:rsid w:val="000307BE"/>
    <w:rsid w:val="00030912"/>
    <w:rsid w:val="00030982"/>
    <w:rsid w:val="00030B92"/>
    <w:rsid w:val="0003128A"/>
    <w:rsid w:val="000313FB"/>
    <w:rsid w:val="000314EE"/>
    <w:rsid w:val="0003154B"/>
    <w:rsid w:val="00031D1E"/>
    <w:rsid w:val="00032276"/>
    <w:rsid w:val="00032B59"/>
    <w:rsid w:val="00032F00"/>
    <w:rsid w:val="000331D5"/>
    <w:rsid w:val="00033293"/>
    <w:rsid w:val="00033B20"/>
    <w:rsid w:val="00033CAB"/>
    <w:rsid w:val="00033E6D"/>
    <w:rsid w:val="0003443D"/>
    <w:rsid w:val="00034E91"/>
    <w:rsid w:val="000350B0"/>
    <w:rsid w:val="0003513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41C"/>
    <w:rsid w:val="0004098E"/>
    <w:rsid w:val="00040A1C"/>
    <w:rsid w:val="00040BCA"/>
    <w:rsid w:val="00040E1B"/>
    <w:rsid w:val="00041612"/>
    <w:rsid w:val="00041EC7"/>
    <w:rsid w:val="0004216C"/>
    <w:rsid w:val="00042E59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4D04"/>
    <w:rsid w:val="000457ED"/>
    <w:rsid w:val="00045A54"/>
    <w:rsid w:val="00046353"/>
    <w:rsid w:val="00046391"/>
    <w:rsid w:val="000475E7"/>
    <w:rsid w:val="00047674"/>
    <w:rsid w:val="00047D27"/>
    <w:rsid w:val="00050F1A"/>
    <w:rsid w:val="000514AC"/>
    <w:rsid w:val="00051646"/>
    <w:rsid w:val="00051D6B"/>
    <w:rsid w:val="00051E68"/>
    <w:rsid w:val="00051FB3"/>
    <w:rsid w:val="000525EA"/>
    <w:rsid w:val="00052B20"/>
    <w:rsid w:val="00052C27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E54"/>
    <w:rsid w:val="0006015F"/>
    <w:rsid w:val="0006022A"/>
    <w:rsid w:val="00060626"/>
    <w:rsid w:val="00060873"/>
    <w:rsid w:val="00060F18"/>
    <w:rsid w:val="00061C27"/>
    <w:rsid w:val="00062290"/>
    <w:rsid w:val="000625F8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3CBB"/>
    <w:rsid w:val="0006435E"/>
    <w:rsid w:val="0006460D"/>
    <w:rsid w:val="0006499E"/>
    <w:rsid w:val="00064C74"/>
    <w:rsid w:val="00064E0C"/>
    <w:rsid w:val="00064E65"/>
    <w:rsid w:val="00064F1D"/>
    <w:rsid w:val="000657E6"/>
    <w:rsid w:val="00066045"/>
    <w:rsid w:val="000671BB"/>
    <w:rsid w:val="00067822"/>
    <w:rsid w:val="00070099"/>
    <w:rsid w:val="00070213"/>
    <w:rsid w:val="00070A72"/>
    <w:rsid w:val="00071142"/>
    <w:rsid w:val="0007159C"/>
    <w:rsid w:val="000719EA"/>
    <w:rsid w:val="00071BF6"/>
    <w:rsid w:val="00071F68"/>
    <w:rsid w:val="00072089"/>
    <w:rsid w:val="0007216F"/>
    <w:rsid w:val="00073965"/>
    <w:rsid w:val="00073975"/>
    <w:rsid w:val="00074378"/>
    <w:rsid w:val="000745F3"/>
    <w:rsid w:val="00074DE6"/>
    <w:rsid w:val="0007517A"/>
    <w:rsid w:val="000759D1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508"/>
    <w:rsid w:val="00081A18"/>
    <w:rsid w:val="0008211A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8D"/>
    <w:rsid w:val="00091CC8"/>
    <w:rsid w:val="00091EFE"/>
    <w:rsid w:val="000923C2"/>
    <w:rsid w:val="00092408"/>
    <w:rsid w:val="000924E9"/>
    <w:rsid w:val="00092736"/>
    <w:rsid w:val="00092B91"/>
    <w:rsid w:val="00092EC0"/>
    <w:rsid w:val="000932BA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6AEF"/>
    <w:rsid w:val="000970BD"/>
    <w:rsid w:val="00097213"/>
    <w:rsid w:val="00097437"/>
    <w:rsid w:val="00097C72"/>
    <w:rsid w:val="000A0744"/>
    <w:rsid w:val="000A0878"/>
    <w:rsid w:val="000A0C1A"/>
    <w:rsid w:val="000A1705"/>
    <w:rsid w:val="000A18E5"/>
    <w:rsid w:val="000A1AEA"/>
    <w:rsid w:val="000A1EE8"/>
    <w:rsid w:val="000A1F4E"/>
    <w:rsid w:val="000A217F"/>
    <w:rsid w:val="000A23A1"/>
    <w:rsid w:val="000A2771"/>
    <w:rsid w:val="000A2A32"/>
    <w:rsid w:val="000A3081"/>
    <w:rsid w:val="000A3446"/>
    <w:rsid w:val="000A3718"/>
    <w:rsid w:val="000A3CA3"/>
    <w:rsid w:val="000A4539"/>
    <w:rsid w:val="000A51F3"/>
    <w:rsid w:val="000A526E"/>
    <w:rsid w:val="000A53CF"/>
    <w:rsid w:val="000A594A"/>
    <w:rsid w:val="000A5A4E"/>
    <w:rsid w:val="000A5B2C"/>
    <w:rsid w:val="000A6549"/>
    <w:rsid w:val="000A6CAE"/>
    <w:rsid w:val="000A7E99"/>
    <w:rsid w:val="000A7EBF"/>
    <w:rsid w:val="000B019F"/>
    <w:rsid w:val="000B03B7"/>
    <w:rsid w:val="000B084D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326"/>
    <w:rsid w:val="000B3C95"/>
    <w:rsid w:val="000B3DCF"/>
    <w:rsid w:val="000B3E01"/>
    <w:rsid w:val="000B43BA"/>
    <w:rsid w:val="000B4607"/>
    <w:rsid w:val="000B4BDB"/>
    <w:rsid w:val="000B4C61"/>
    <w:rsid w:val="000B5578"/>
    <w:rsid w:val="000B58A6"/>
    <w:rsid w:val="000B5A67"/>
    <w:rsid w:val="000B6769"/>
    <w:rsid w:val="000B6834"/>
    <w:rsid w:val="000B6924"/>
    <w:rsid w:val="000B6FEE"/>
    <w:rsid w:val="000B7732"/>
    <w:rsid w:val="000B7812"/>
    <w:rsid w:val="000B7C6C"/>
    <w:rsid w:val="000B7D7A"/>
    <w:rsid w:val="000C0DA0"/>
    <w:rsid w:val="000C0FD9"/>
    <w:rsid w:val="000C11D4"/>
    <w:rsid w:val="000C19DF"/>
    <w:rsid w:val="000C21C4"/>
    <w:rsid w:val="000C22D2"/>
    <w:rsid w:val="000C284F"/>
    <w:rsid w:val="000C2B47"/>
    <w:rsid w:val="000C2C00"/>
    <w:rsid w:val="000C2C99"/>
    <w:rsid w:val="000C3C25"/>
    <w:rsid w:val="000C3FF1"/>
    <w:rsid w:val="000C4E0A"/>
    <w:rsid w:val="000C513D"/>
    <w:rsid w:val="000C521D"/>
    <w:rsid w:val="000C5618"/>
    <w:rsid w:val="000C5890"/>
    <w:rsid w:val="000C5F6E"/>
    <w:rsid w:val="000C65CD"/>
    <w:rsid w:val="000C6AAD"/>
    <w:rsid w:val="000C6FAC"/>
    <w:rsid w:val="000C7099"/>
    <w:rsid w:val="000C7294"/>
    <w:rsid w:val="000C7F68"/>
    <w:rsid w:val="000D0094"/>
    <w:rsid w:val="000D04A0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2F6B"/>
    <w:rsid w:val="000D31AD"/>
    <w:rsid w:val="000D33C1"/>
    <w:rsid w:val="000D37AE"/>
    <w:rsid w:val="000D4620"/>
    <w:rsid w:val="000D49F2"/>
    <w:rsid w:val="000D4B69"/>
    <w:rsid w:val="000D4E93"/>
    <w:rsid w:val="000D54F7"/>
    <w:rsid w:val="000D5C35"/>
    <w:rsid w:val="000D5E44"/>
    <w:rsid w:val="000D6B7B"/>
    <w:rsid w:val="000D6BFF"/>
    <w:rsid w:val="000D6CFE"/>
    <w:rsid w:val="000D6E52"/>
    <w:rsid w:val="000D6F52"/>
    <w:rsid w:val="000D7185"/>
    <w:rsid w:val="000D7199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2B78"/>
    <w:rsid w:val="000E31AC"/>
    <w:rsid w:val="000E3D50"/>
    <w:rsid w:val="000E44CB"/>
    <w:rsid w:val="000E44EA"/>
    <w:rsid w:val="000E4506"/>
    <w:rsid w:val="000E45ED"/>
    <w:rsid w:val="000E47A2"/>
    <w:rsid w:val="000E5973"/>
    <w:rsid w:val="000E7045"/>
    <w:rsid w:val="000E7972"/>
    <w:rsid w:val="000E7973"/>
    <w:rsid w:val="000F04BB"/>
    <w:rsid w:val="000F0D90"/>
    <w:rsid w:val="000F0DF8"/>
    <w:rsid w:val="000F0EB8"/>
    <w:rsid w:val="000F1420"/>
    <w:rsid w:val="000F14BA"/>
    <w:rsid w:val="000F18C5"/>
    <w:rsid w:val="000F208D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C2E"/>
    <w:rsid w:val="000F4CCC"/>
    <w:rsid w:val="000F5351"/>
    <w:rsid w:val="000F55EB"/>
    <w:rsid w:val="000F5F3B"/>
    <w:rsid w:val="000F687C"/>
    <w:rsid w:val="000F6908"/>
    <w:rsid w:val="000F6C29"/>
    <w:rsid w:val="000F6FB9"/>
    <w:rsid w:val="000F77A9"/>
    <w:rsid w:val="000F7911"/>
    <w:rsid w:val="000F7946"/>
    <w:rsid w:val="000F799F"/>
    <w:rsid w:val="000F7CAD"/>
    <w:rsid w:val="000F7DA2"/>
    <w:rsid w:val="001003B8"/>
    <w:rsid w:val="001006B9"/>
    <w:rsid w:val="0010073E"/>
    <w:rsid w:val="001009B4"/>
    <w:rsid w:val="001015B0"/>
    <w:rsid w:val="0010172D"/>
    <w:rsid w:val="00101DA6"/>
    <w:rsid w:val="00102E0B"/>
    <w:rsid w:val="00102E2E"/>
    <w:rsid w:val="00103654"/>
    <w:rsid w:val="001039AE"/>
    <w:rsid w:val="00103A0A"/>
    <w:rsid w:val="00103DA6"/>
    <w:rsid w:val="001045B4"/>
    <w:rsid w:val="00104BA4"/>
    <w:rsid w:val="00104C57"/>
    <w:rsid w:val="00104CF1"/>
    <w:rsid w:val="00104DC1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673"/>
    <w:rsid w:val="0011492B"/>
    <w:rsid w:val="00114971"/>
    <w:rsid w:val="001149EA"/>
    <w:rsid w:val="001161A7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F9D"/>
    <w:rsid w:val="001250A4"/>
    <w:rsid w:val="00125538"/>
    <w:rsid w:val="00125783"/>
    <w:rsid w:val="00125AAE"/>
    <w:rsid w:val="00125E7D"/>
    <w:rsid w:val="00125F13"/>
    <w:rsid w:val="00125F34"/>
    <w:rsid w:val="001260C5"/>
    <w:rsid w:val="00126352"/>
    <w:rsid w:val="00126D15"/>
    <w:rsid w:val="00126E09"/>
    <w:rsid w:val="00127712"/>
    <w:rsid w:val="00130301"/>
    <w:rsid w:val="001304EC"/>
    <w:rsid w:val="00130C22"/>
    <w:rsid w:val="001310A9"/>
    <w:rsid w:val="0013120C"/>
    <w:rsid w:val="001312E0"/>
    <w:rsid w:val="00131F4C"/>
    <w:rsid w:val="00132141"/>
    <w:rsid w:val="00132499"/>
    <w:rsid w:val="00132ADB"/>
    <w:rsid w:val="00132B6D"/>
    <w:rsid w:val="00132E85"/>
    <w:rsid w:val="00133342"/>
    <w:rsid w:val="0013344D"/>
    <w:rsid w:val="001335CB"/>
    <w:rsid w:val="00134533"/>
    <w:rsid w:val="001349D0"/>
    <w:rsid w:val="00134C73"/>
    <w:rsid w:val="00134D08"/>
    <w:rsid w:val="00134DB9"/>
    <w:rsid w:val="0013527F"/>
    <w:rsid w:val="00135569"/>
    <w:rsid w:val="00135B1D"/>
    <w:rsid w:val="00135D98"/>
    <w:rsid w:val="00135F60"/>
    <w:rsid w:val="00135F80"/>
    <w:rsid w:val="00136023"/>
    <w:rsid w:val="00136302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613"/>
    <w:rsid w:val="0014279C"/>
    <w:rsid w:val="001431D6"/>
    <w:rsid w:val="0014432D"/>
    <w:rsid w:val="001445CD"/>
    <w:rsid w:val="00144669"/>
    <w:rsid w:val="00144A5F"/>
    <w:rsid w:val="00144F4E"/>
    <w:rsid w:val="00145777"/>
    <w:rsid w:val="00145CA3"/>
    <w:rsid w:val="00145F68"/>
    <w:rsid w:val="001467B3"/>
    <w:rsid w:val="0014687F"/>
    <w:rsid w:val="00146BD7"/>
    <w:rsid w:val="00147073"/>
    <w:rsid w:val="0014722D"/>
    <w:rsid w:val="0014761C"/>
    <w:rsid w:val="00147AC0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861"/>
    <w:rsid w:val="001519C0"/>
    <w:rsid w:val="00152C7E"/>
    <w:rsid w:val="00153321"/>
    <w:rsid w:val="00153A79"/>
    <w:rsid w:val="001543DE"/>
    <w:rsid w:val="00154451"/>
    <w:rsid w:val="001547B6"/>
    <w:rsid w:val="0015565E"/>
    <w:rsid w:val="00155955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156E"/>
    <w:rsid w:val="00161FCA"/>
    <w:rsid w:val="0016241A"/>
    <w:rsid w:val="00162F62"/>
    <w:rsid w:val="0016368D"/>
    <w:rsid w:val="00163FF8"/>
    <w:rsid w:val="00164247"/>
    <w:rsid w:val="001644A5"/>
    <w:rsid w:val="00164504"/>
    <w:rsid w:val="00164682"/>
    <w:rsid w:val="00164EB0"/>
    <w:rsid w:val="001656E4"/>
    <w:rsid w:val="00165C38"/>
    <w:rsid w:val="00165C3E"/>
    <w:rsid w:val="00165D70"/>
    <w:rsid w:val="00165EB3"/>
    <w:rsid w:val="00165F54"/>
    <w:rsid w:val="00167246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1ED3"/>
    <w:rsid w:val="0017247F"/>
    <w:rsid w:val="001727DF"/>
    <w:rsid w:val="001728FA"/>
    <w:rsid w:val="0017338F"/>
    <w:rsid w:val="00173B12"/>
    <w:rsid w:val="001747EF"/>
    <w:rsid w:val="00174A16"/>
    <w:rsid w:val="00174E3D"/>
    <w:rsid w:val="00174E43"/>
    <w:rsid w:val="00175474"/>
    <w:rsid w:val="00176449"/>
    <w:rsid w:val="0017658B"/>
    <w:rsid w:val="001768DE"/>
    <w:rsid w:val="001769FB"/>
    <w:rsid w:val="00176A13"/>
    <w:rsid w:val="001772A8"/>
    <w:rsid w:val="00177549"/>
    <w:rsid w:val="0018040A"/>
    <w:rsid w:val="00180803"/>
    <w:rsid w:val="00180B5B"/>
    <w:rsid w:val="00181BD2"/>
    <w:rsid w:val="0018339B"/>
    <w:rsid w:val="0018378A"/>
    <w:rsid w:val="00184175"/>
    <w:rsid w:val="0018435A"/>
    <w:rsid w:val="00184ABF"/>
    <w:rsid w:val="00185565"/>
    <w:rsid w:val="0018558A"/>
    <w:rsid w:val="00185B1B"/>
    <w:rsid w:val="00185C6D"/>
    <w:rsid w:val="00185DBD"/>
    <w:rsid w:val="00186287"/>
    <w:rsid w:val="001862C8"/>
    <w:rsid w:val="00186FBB"/>
    <w:rsid w:val="00187C1F"/>
    <w:rsid w:val="0019004B"/>
    <w:rsid w:val="001900F7"/>
    <w:rsid w:val="0019034F"/>
    <w:rsid w:val="001905C3"/>
    <w:rsid w:val="00190B8D"/>
    <w:rsid w:val="00190C0F"/>
    <w:rsid w:val="0019153C"/>
    <w:rsid w:val="001919AF"/>
    <w:rsid w:val="00191A16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D0F"/>
    <w:rsid w:val="00196085"/>
    <w:rsid w:val="00196805"/>
    <w:rsid w:val="00196831"/>
    <w:rsid w:val="00196B13"/>
    <w:rsid w:val="0019769B"/>
    <w:rsid w:val="00197CE3"/>
    <w:rsid w:val="001A02CC"/>
    <w:rsid w:val="001A030D"/>
    <w:rsid w:val="001A0EDA"/>
    <w:rsid w:val="001A140E"/>
    <w:rsid w:val="001A1BFF"/>
    <w:rsid w:val="001A26B8"/>
    <w:rsid w:val="001A2A31"/>
    <w:rsid w:val="001A2C01"/>
    <w:rsid w:val="001A3977"/>
    <w:rsid w:val="001A45F1"/>
    <w:rsid w:val="001A49FD"/>
    <w:rsid w:val="001A4D35"/>
    <w:rsid w:val="001A4E55"/>
    <w:rsid w:val="001A5010"/>
    <w:rsid w:val="001A53B3"/>
    <w:rsid w:val="001A6C42"/>
    <w:rsid w:val="001B0413"/>
    <w:rsid w:val="001B041B"/>
    <w:rsid w:val="001B0F38"/>
    <w:rsid w:val="001B1124"/>
    <w:rsid w:val="001B1146"/>
    <w:rsid w:val="001B14D6"/>
    <w:rsid w:val="001B1531"/>
    <w:rsid w:val="001B1E1D"/>
    <w:rsid w:val="001B25AD"/>
    <w:rsid w:val="001B2ED1"/>
    <w:rsid w:val="001B33B5"/>
    <w:rsid w:val="001B397F"/>
    <w:rsid w:val="001B3A2E"/>
    <w:rsid w:val="001B3CD9"/>
    <w:rsid w:val="001B4075"/>
    <w:rsid w:val="001B43A6"/>
    <w:rsid w:val="001B4E93"/>
    <w:rsid w:val="001B5293"/>
    <w:rsid w:val="001B554A"/>
    <w:rsid w:val="001B5725"/>
    <w:rsid w:val="001B5840"/>
    <w:rsid w:val="001B587C"/>
    <w:rsid w:val="001B58A9"/>
    <w:rsid w:val="001B590C"/>
    <w:rsid w:val="001B5D8C"/>
    <w:rsid w:val="001B6302"/>
    <w:rsid w:val="001B6440"/>
    <w:rsid w:val="001B6B17"/>
    <w:rsid w:val="001B732B"/>
    <w:rsid w:val="001B7491"/>
    <w:rsid w:val="001B78C2"/>
    <w:rsid w:val="001B7C46"/>
    <w:rsid w:val="001C06A7"/>
    <w:rsid w:val="001C099E"/>
    <w:rsid w:val="001C0F35"/>
    <w:rsid w:val="001C105A"/>
    <w:rsid w:val="001C10BF"/>
    <w:rsid w:val="001C1282"/>
    <w:rsid w:val="001C15F5"/>
    <w:rsid w:val="001C19C1"/>
    <w:rsid w:val="001C1D33"/>
    <w:rsid w:val="001C2BD7"/>
    <w:rsid w:val="001C2E39"/>
    <w:rsid w:val="001C33A9"/>
    <w:rsid w:val="001C3C24"/>
    <w:rsid w:val="001C4042"/>
    <w:rsid w:val="001C406A"/>
    <w:rsid w:val="001C40B7"/>
    <w:rsid w:val="001C420D"/>
    <w:rsid w:val="001C4225"/>
    <w:rsid w:val="001C4344"/>
    <w:rsid w:val="001C4410"/>
    <w:rsid w:val="001C4515"/>
    <w:rsid w:val="001C4A67"/>
    <w:rsid w:val="001C5100"/>
    <w:rsid w:val="001C597D"/>
    <w:rsid w:val="001C5CB1"/>
    <w:rsid w:val="001C5F4A"/>
    <w:rsid w:val="001C67C2"/>
    <w:rsid w:val="001C68EF"/>
    <w:rsid w:val="001C6903"/>
    <w:rsid w:val="001C692B"/>
    <w:rsid w:val="001C6FA4"/>
    <w:rsid w:val="001C7046"/>
    <w:rsid w:val="001C70E7"/>
    <w:rsid w:val="001C7306"/>
    <w:rsid w:val="001C756E"/>
    <w:rsid w:val="001C7A7A"/>
    <w:rsid w:val="001D030F"/>
    <w:rsid w:val="001D0401"/>
    <w:rsid w:val="001D066B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32D5"/>
    <w:rsid w:val="001D371C"/>
    <w:rsid w:val="001D3BCA"/>
    <w:rsid w:val="001D4329"/>
    <w:rsid w:val="001D49F6"/>
    <w:rsid w:val="001D5697"/>
    <w:rsid w:val="001D574E"/>
    <w:rsid w:val="001D6C89"/>
    <w:rsid w:val="001D6D65"/>
    <w:rsid w:val="001D6FEF"/>
    <w:rsid w:val="001D70AC"/>
    <w:rsid w:val="001D7906"/>
    <w:rsid w:val="001E1267"/>
    <w:rsid w:val="001E144C"/>
    <w:rsid w:val="001E2477"/>
    <w:rsid w:val="001E249D"/>
    <w:rsid w:val="001E2949"/>
    <w:rsid w:val="001E2A1D"/>
    <w:rsid w:val="001E2C4A"/>
    <w:rsid w:val="001E2DA9"/>
    <w:rsid w:val="001E313F"/>
    <w:rsid w:val="001E3614"/>
    <w:rsid w:val="001E3656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523"/>
    <w:rsid w:val="001E76A9"/>
    <w:rsid w:val="001E7904"/>
    <w:rsid w:val="001E7AEC"/>
    <w:rsid w:val="001E7C9D"/>
    <w:rsid w:val="001E7D75"/>
    <w:rsid w:val="001F0301"/>
    <w:rsid w:val="001F03BF"/>
    <w:rsid w:val="001F0AC8"/>
    <w:rsid w:val="001F1839"/>
    <w:rsid w:val="001F1A40"/>
    <w:rsid w:val="001F2221"/>
    <w:rsid w:val="001F25A9"/>
    <w:rsid w:val="001F262A"/>
    <w:rsid w:val="001F37E3"/>
    <w:rsid w:val="001F395F"/>
    <w:rsid w:val="001F3B1D"/>
    <w:rsid w:val="001F3D7D"/>
    <w:rsid w:val="001F4167"/>
    <w:rsid w:val="001F41AC"/>
    <w:rsid w:val="001F46CC"/>
    <w:rsid w:val="001F473D"/>
    <w:rsid w:val="001F4C39"/>
    <w:rsid w:val="001F4EB2"/>
    <w:rsid w:val="001F4FCB"/>
    <w:rsid w:val="001F5772"/>
    <w:rsid w:val="001F5936"/>
    <w:rsid w:val="001F6729"/>
    <w:rsid w:val="001F6D7D"/>
    <w:rsid w:val="001F75E9"/>
    <w:rsid w:val="001F75F9"/>
    <w:rsid w:val="001F7738"/>
    <w:rsid w:val="001F77D4"/>
    <w:rsid w:val="001F781D"/>
    <w:rsid w:val="001F7940"/>
    <w:rsid w:val="0020043D"/>
    <w:rsid w:val="00200C48"/>
    <w:rsid w:val="002011D2"/>
    <w:rsid w:val="00201BF9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CB"/>
    <w:rsid w:val="00207A64"/>
    <w:rsid w:val="00210E31"/>
    <w:rsid w:val="002110C0"/>
    <w:rsid w:val="0021179F"/>
    <w:rsid w:val="0021192C"/>
    <w:rsid w:val="00211B32"/>
    <w:rsid w:val="0021234C"/>
    <w:rsid w:val="0021236E"/>
    <w:rsid w:val="00212C13"/>
    <w:rsid w:val="00212E13"/>
    <w:rsid w:val="00212E22"/>
    <w:rsid w:val="002132AB"/>
    <w:rsid w:val="00213ED4"/>
    <w:rsid w:val="0021407E"/>
    <w:rsid w:val="00214739"/>
    <w:rsid w:val="00215BFE"/>
    <w:rsid w:val="0021650D"/>
    <w:rsid w:val="002167E1"/>
    <w:rsid w:val="00216ECC"/>
    <w:rsid w:val="002171A0"/>
    <w:rsid w:val="002203A0"/>
    <w:rsid w:val="00220834"/>
    <w:rsid w:val="0022105E"/>
    <w:rsid w:val="00221128"/>
    <w:rsid w:val="002215E3"/>
    <w:rsid w:val="00221750"/>
    <w:rsid w:val="00222055"/>
    <w:rsid w:val="002220D0"/>
    <w:rsid w:val="0022280E"/>
    <w:rsid w:val="00222BCD"/>
    <w:rsid w:val="00223223"/>
    <w:rsid w:val="00223BD8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5BA4"/>
    <w:rsid w:val="00226292"/>
    <w:rsid w:val="0022640D"/>
    <w:rsid w:val="002265CC"/>
    <w:rsid w:val="00226FF6"/>
    <w:rsid w:val="00227AB3"/>
    <w:rsid w:val="00227C1F"/>
    <w:rsid w:val="00231474"/>
    <w:rsid w:val="00231481"/>
    <w:rsid w:val="00232A5B"/>
    <w:rsid w:val="00232F8D"/>
    <w:rsid w:val="00233027"/>
    <w:rsid w:val="00233404"/>
    <w:rsid w:val="00233672"/>
    <w:rsid w:val="00233D42"/>
    <w:rsid w:val="002347C4"/>
    <w:rsid w:val="00234F22"/>
    <w:rsid w:val="00235678"/>
    <w:rsid w:val="00235AEC"/>
    <w:rsid w:val="00235BFC"/>
    <w:rsid w:val="00235F92"/>
    <w:rsid w:val="0023606D"/>
    <w:rsid w:val="0023690E"/>
    <w:rsid w:val="00236ABA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70E"/>
    <w:rsid w:val="00242A1A"/>
    <w:rsid w:val="0024300D"/>
    <w:rsid w:val="002430FC"/>
    <w:rsid w:val="00243904"/>
    <w:rsid w:val="00244372"/>
    <w:rsid w:val="00244810"/>
    <w:rsid w:val="002449EB"/>
    <w:rsid w:val="002451F5"/>
    <w:rsid w:val="002456D3"/>
    <w:rsid w:val="00245DE9"/>
    <w:rsid w:val="0024684E"/>
    <w:rsid w:val="00247827"/>
    <w:rsid w:val="00247BDB"/>
    <w:rsid w:val="00250D69"/>
    <w:rsid w:val="00250F3A"/>
    <w:rsid w:val="002522C2"/>
    <w:rsid w:val="00252577"/>
    <w:rsid w:val="0025318A"/>
    <w:rsid w:val="002536EF"/>
    <w:rsid w:val="00253809"/>
    <w:rsid w:val="0025383C"/>
    <w:rsid w:val="00253A04"/>
    <w:rsid w:val="00253CE5"/>
    <w:rsid w:val="002540DF"/>
    <w:rsid w:val="0025434A"/>
    <w:rsid w:val="00254710"/>
    <w:rsid w:val="00255E25"/>
    <w:rsid w:val="0025612D"/>
    <w:rsid w:val="002562EE"/>
    <w:rsid w:val="00256757"/>
    <w:rsid w:val="00256853"/>
    <w:rsid w:val="00256933"/>
    <w:rsid w:val="002570EA"/>
    <w:rsid w:val="00257302"/>
    <w:rsid w:val="00257492"/>
    <w:rsid w:val="002577ED"/>
    <w:rsid w:val="00257A6C"/>
    <w:rsid w:val="00257D63"/>
    <w:rsid w:val="00257DC2"/>
    <w:rsid w:val="00260294"/>
    <w:rsid w:val="0026077F"/>
    <w:rsid w:val="00260C6C"/>
    <w:rsid w:val="002610FD"/>
    <w:rsid w:val="00261178"/>
    <w:rsid w:val="00261432"/>
    <w:rsid w:val="00261D7A"/>
    <w:rsid w:val="002626B4"/>
    <w:rsid w:val="00262828"/>
    <w:rsid w:val="00263227"/>
    <w:rsid w:val="002643AA"/>
    <w:rsid w:val="00264403"/>
    <w:rsid w:val="00264BB3"/>
    <w:rsid w:val="00264C0B"/>
    <w:rsid w:val="00264D2F"/>
    <w:rsid w:val="00264E06"/>
    <w:rsid w:val="002650E2"/>
    <w:rsid w:val="002650F3"/>
    <w:rsid w:val="002654BE"/>
    <w:rsid w:val="002660C9"/>
    <w:rsid w:val="00266C9B"/>
    <w:rsid w:val="00266F4F"/>
    <w:rsid w:val="00267454"/>
    <w:rsid w:val="00267C0F"/>
    <w:rsid w:val="00270B7C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3EE"/>
    <w:rsid w:val="0027490E"/>
    <w:rsid w:val="002749B5"/>
    <w:rsid w:val="00274CF7"/>
    <w:rsid w:val="00274F3B"/>
    <w:rsid w:val="0027521C"/>
    <w:rsid w:val="002753DF"/>
    <w:rsid w:val="002757DF"/>
    <w:rsid w:val="002759DF"/>
    <w:rsid w:val="00275B82"/>
    <w:rsid w:val="00275D48"/>
    <w:rsid w:val="0027607F"/>
    <w:rsid w:val="00276125"/>
    <w:rsid w:val="002762B4"/>
    <w:rsid w:val="002764BC"/>
    <w:rsid w:val="00276912"/>
    <w:rsid w:val="00276B58"/>
    <w:rsid w:val="00277229"/>
    <w:rsid w:val="002772EC"/>
    <w:rsid w:val="00277BF3"/>
    <w:rsid w:val="00277FFC"/>
    <w:rsid w:val="002800D0"/>
    <w:rsid w:val="00280363"/>
    <w:rsid w:val="002806E1"/>
    <w:rsid w:val="00280E4C"/>
    <w:rsid w:val="00281D47"/>
    <w:rsid w:val="00281E95"/>
    <w:rsid w:val="0028259B"/>
    <w:rsid w:val="00282703"/>
    <w:rsid w:val="00282A6C"/>
    <w:rsid w:val="00282DB1"/>
    <w:rsid w:val="00283241"/>
    <w:rsid w:val="00283606"/>
    <w:rsid w:val="002838A3"/>
    <w:rsid w:val="0028398E"/>
    <w:rsid w:val="00283CC5"/>
    <w:rsid w:val="00283D55"/>
    <w:rsid w:val="002840B4"/>
    <w:rsid w:val="002843FA"/>
    <w:rsid w:val="0028570A"/>
    <w:rsid w:val="002861CB"/>
    <w:rsid w:val="002862E7"/>
    <w:rsid w:val="002863BD"/>
    <w:rsid w:val="002863DC"/>
    <w:rsid w:val="00286C2E"/>
    <w:rsid w:val="00287111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2ACC"/>
    <w:rsid w:val="00293166"/>
    <w:rsid w:val="0029326C"/>
    <w:rsid w:val="0029350E"/>
    <w:rsid w:val="00293ACB"/>
    <w:rsid w:val="00293D24"/>
    <w:rsid w:val="00293D8E"/>
    <w:rsid w:val="002947D0"/>
    <w:rsid w:val="00294B22"/>
    <w:rsid w:val="00294C53"/>
    <w:rsid w:val="00295121"/>
    <w:rsid w:val="00295A0C"/>
    <w:rsid w:val="00295FF2"/>
    <w:rsid w:val="0029643F"/>
    <w:rsid w:val="00296735"/>
    <w:rsid w:val="00296FF1"/>
    <w:rsid w:val="002972E9"/>
    <w:rsid w:val="00297672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599"/>
    <w:rsid w:val="002A2698"/>
    <w:rsid w:val="002A28FF"/>
    <w:rsid w:val="002A291E"/>
    <w:rsid w:val="002A29CE"/>
    <w:rsid w:val="002A3139"/>
    <w:rsid w:val="002A3856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4A7"/>
    <w:rsid w:val="002A67B2"/>
    <w:rsid w:val="002A6C4C"/>
    <w:rsid w:val="002A71D4"/>
    <w:rsid w:val="002A74D8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F47"/>
    <w:rsid w:val="002B206A"/>
    <w:rsid w:val="002B320B"/>
    <w:rsid w:val="002B3537"/>
    <w:rsid w:val="002B462B"/>
    <w:rsid w:val="002B490B"/>
    <w:rsid w:val="002B4BB2"/>
    <w:rsid w:val="002B50B4"/>
    <w:rsid w:val="002B517B"/>
    <w:rsid w:val="002B558A"/>
    <w:rsid w:val="002B55C4"/>
    <w:rsid w:val="002B5C39"/>
    <w:rsid w:val="002B5D61"/>
    <w:rsid w:val="002B5EF4"/>
    <w:rsid w:val="002B6D63"/>
    <w:rsid w:val="002B782A"/>
    <w:rsid w:val="002B7AE0"/>
    <w:rsid w:val="002B7DB4"/>
    <w:rsid w:val="002C064D"/>
    <w:rsid w:val="002C07F3"/>
    <w:rsid w:val="002C0BAF"/>
    <w:rsid w:val="002C0D26"/>
    <w:rsid w:val="002C123E"/>
    <w:rsid w:val="002C127D"/>
    <w:rsid w:val="002C1298"/>
    <w:rsid w:val="002C136B"/>
    <w:rsid w:val="002C1372"/>
    <w:rsid w:val="002C13F5"/>
    <w:rsid w:val="002C1963"/>
    <w:rsid w:val="002C1FEE"/>
    <w:rsid w:val="002C22EA"/>
    <w:rsid w:val="002C2805"/>
    <w:rsid w:val="002C2E94"/>
    <w:rsid w:val="002C2EB6"/>
    <w:rsid w:val="002C3080"/>
    <w:rsid w:val="002C330A"/>
    <w:rsid w:val="002C3642"/>
    <w:rsid w:val="002C37BB"/>
    <w:rsid w:val="002C4AAE"/>
    <w:rsid w:val="002C5027"/>
    <w:rsid w:val="002C5076"/>
    <w:rsid w:val="002C541B"/>
    <w:rsid w:val="002C5431"/>
    <w:rsid w:val="002C5614"/>
    <w:rsid w:val="002C568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C7C6E"/>
    <w:rsid w:val="002D095A"/>
    <w:rsid w:val="002D0DE3"/>
    <w:rsid w:val="002D0EEE"/>
    <w:rsid w:val="002D1136"/>
    <w:rsid w:val="002D1356"/>
    <w:rsid w:val="002D13C7"/>
    <w:rsid w:val="002D15B1"/>
    <w:rsid w:val="002D1F88"/>
    <w:rsid w:val="002D2072"/>
    <w:rsid w:val="002D2314"/>
    <w:rsid w:val="002D241B"/>
    <w:rsid w:val="002D2586"/>
    <w:rsid w:val="002D3593"/>
    <w:rsid w:val="002D3747"/>
    <w:rsid w:val="002D3B23"/>
    <w:rsid w:val="002D4589"/>
    <w:rsid w:val="002D5142"/>
    <w:rsid w:val="002D5231"/>
    <w:rsid w:val="002D52E9"/>
    <w:rsid w:val="002D5593"/>
    <w:rsid w:val="002D5B2E"/>
    <w:rsid w:val="002D5D1E"/>
    <w:rsid w:val="002D5E74"/>
    <w:rsid w:val="002D5F7C"/>
    <w:rsid w:val="002D7245"/>
    <w:rsid w:val="002D73A9"/>
    <w:rsid w:val="002D749E"/>
    <w:rsid w:val="002D75DD"/>
    <w:rsid w:val="002D7EA2"/>
    <w:rsid w:val="002E02D4"/>
    <w:rsid w:val="002E0450"/>
    <w:rsid w:val="002E0658"/>
    <w:rsid w:val="002E070C"/>
    <w:rsid w:val="002E071A"/>
    <w:rsid w:val="002E1333"/>
    <w:rsid w:val="002E1733"/>
    <w:rsid w:val="002E19AC"/>
    <w:rsid w:val="002E1EA8"/>
    <w:rsid w:val="002E2488"/>
    <w:rsid w:val="002E2A97"/>
    <w:rsid w:val="002E2F93"/>
    <w:rsid w:val="002E2F9C"/>
    <w:rsid w:val="002E3483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86A"/>
    <w:rsid w:val="002E7DE0"/>
    <w:rsid w:val="002E7F5F"/>
    <w:rsid w:val="002F0209"/>
    <w:rsid w:val="002F0437"/>
    <w:rsid w:val="002F04A1"/>
    <w:rsid w:val="002F0BD5"/>
    <w:rsid w:val="002F1418"/>
    <w:rsid w:val="002F1839"/>
    <w:rsid w:val="002F1D1C"/>
    <w:rsid w:val="002F2015"/>
    <w:rsid w:val="002F20BB"/>
    <w:rsid w:val="002F21BA"/>
    <w:rsid w:val="002F25B5"/>
    <w:rsid w:val="002F26FC"/>
    <w:rsid w:val="002F27B0"/>
    <w:rsid w:val="002F2BC4"/>
    <w:rsid w:val="002F2DCA"/>
    <w:rsid w:val="002F3057"/>
    <w:rsid w:val="002F3265"/>
    <w:rsid w:val="002F379D"/>
    <w:rsid w:val="002F39CB"/>
    <w:rsid w:val="002F3A10"/>
    <w:rsid w:val="002F3D2F"/>
    <w:rsid w:val="002F475F"/>
    <w:rsid w:val="002F4BCE"/>
    <w:rsid w:val="002F5CD4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302"/>
    <w:rsid w:val="00300373"/>
    <w:rsid w:val="0030052F"/>
    <w:rsid w:val="003010AE"/>
    <w:rsid w:val="0030112D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B"/>
    <w:rsid w:val="00313FCC"/>
    <w:rsid w:val="003144C5"/>
    <w:rsid w:val="00314A69"/>
    <w:rsid w:val="00315379"/>
    <w:rsid w:val="003155E0"/>
    <w:rsid w:val="003157A5"/>
    <w:rsid w:val="00315B41"/>
    <w:rsid w:val="00315C23"/>
    <w:rsid w:val="00315C64"/>
    <w:rsid w:val="00315F20"/>
    <w:rsid w:val="0031659E"/>
    <w:rsid w:val="00316A2B"/>
    <w:rsid w:val="00316C3A"/>
    <w:rsid w:val="00316CBB"/>
    <w:rsid w:val="00317475"/>
    <w:rsid w:val="00317EDD"/>
    <w:rsid w:val="00317FAB"/>
    <w:rsid w:val="003201A4"/>
    <w:rsid w:val="0032129D"/>
    <w:rsid w:val="0032145E"/>
    <w:rsid w:val="003216DD"/>
    <w:rsid w:val="00321A4F"/>
    <w:rsid w:val="00321BE3"/>
    <w:rsid w:val="00321E1E"/>
    <w:rsid w:val="0032202D"/>
    <w:rsid w:val="0032211D"/>
    <w:rsid w:val="00322BFF"/>
    <w:rsid w:val="0032348C"/>
    <w:rsid w:val="00323B1A"/>
    <w:rsid w:val="00323B3A"/>
    <w:rsid w:val="0032404A"/>
    <w:rsid w:val="003244A7"/>
    <w:rsid w:val="0032475A"/>
    <w:rsid w:val="003254EF"/>
    <w:rsid w:val="0032554E"/>
    <w:rsid w:val="00325D7D"/>
    <w:rsid w:val="00325DF2"/>
    <w:rsid w:val="003263BC"/>
    <w:rsid w:val="00326957"/>
    <w:rsid w:val="00327168"/>
    <w:rsid w:val="00327354"/>
    <w:rsid w:val="003273FE"/>
    <w:rsid w:val="0032761E"/>
    <w:rsid w:val="00327634"/>
    <w:rsid w:val="00327B12"/>
    <w:rsid w:val="0033083A"/>
    <w:rsid w:val="003308C1"/>
    <w:rsid w:val="00331E16"/>
    <w:rsid w:val="0033236B"/>
    <w:rsid w:val="003325F5"/>
    <w:rsid w:val="0033293B"/>
    <w:rsid w:val="00332B1B"/>
    <w:rsid w:val="00332C84"/>
    <w:rsid w:val="00332EF5"/>
    <w:rsid w:val="00333077"/>
    <w:rsid w:val="00333D24"/>
    <w:rsid w:val="00333FD7"/>
    <w:rsid w:val="00334441"/>
    <w:rsid w:val="003344CD"/>
    <w:rsid w:val="00335005"/>
    <w:rsid w:val="00335146"/>
    <w:rsid w:val="00335E8E"/>
    <w:rsid w:val="00335F3E"/>
    <w:rsid w:val="00336402"/>
    <w:rsid w:val="003364B4"/>
    <w:rsid w:val="0033699D"/>
    <w:rsid w:val="00336A45"/>
    <w:rsid w:val="00336A56"/>
    <w:rsid w:val="00336CA1"/>
    <w:rsid w:val="00336DAB"/>
    <w:rsid w:val="00337448"/>
    <w:rsid w:val="0033775B"/>
    <w:rsid w:val="00337DB9"/>
    <w:rsid w:val="0034055D"/>
    <w:rsid w:val="0034082C"/>
    <w:rsid w:val="00340C8E"/>
    <w:rsid w:val="00340E1B"/>
    <w:rsid w:val="0034195B"/>
    <w:rsid w:val="00341BA4"/>
    <w:rsid w:val="00341C7A"/>
    <w:rsid w:val="003422B7"/>
    <w:rsid w:val="00342361"/>
    <w:rsid w:val="003430E1"/>
    <w:rsid w:val="003435DE"/>
    <w:rsid w:val="003437B9"/>
    <w:rsid w:val="00343AF4"/>
    <w:rsid w:val="00343B9F"/>
    <w:rsid w:val="003441BE"/>
    <w:rsid w:val="00344212"/>
    <w:rsid w:val="00344B69"/>
    <w:rsid w:val="00345171"/>
    <w:rsid w:val="00345B37"/>
    <w:rsid w:val="00345DAF"/>
    <w:rsid w:val="00345DDC"/>
    <w:rsid w:val="003463BF"/>
    <w:rsid w:val="00346716"/>
    <w:rsid w:val="00346AD5"/>
    <w:rsid w:val="00347076"/>
    <w:rsid w:val="003470C9"/>
    <w:rsid w:val="003471F1"/>
    <w:rsid w:val="00350215"/>
    <w:rsid w:val="003503EA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415F"/>
    <w:rsid w:val="00355D22"/>
    <w:rsid w:val="00355F95"/>
    <w:rsid w:val="00356AD6"/>
    <w:rsid w:val="003577A5"/>
    <w:rsid w:val="00357AC1"/>
    <w:rsid w:val="00357B13"/>
    <w:rsid w:val="00357DA1"/>
    <w:rsid w:val="00357E00"/>
    <w:rsid w:val="0036007E"/>
    <w:rsid w:val="00360088"/>
    <w:rsid w:val="00360134"/>
    <w:rsid w:val="003603A7"/>
    <w:rsid w:val="00360527"/>
    <w:rsid w:val="00360A30"/>
    <w:rsid w:val="00360A8F"/>
    <w:rsid w:val="003610E8"/>
    <w:rsid w:val="00361465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3C3"/>
    <w:rsid w:val="003725F8"/>
    <w:rsid w:val="00372ACC"/>
    <w:rsid w:val="00372B27"/>
    <w:rsid w:val="00372B5D"/>
    <w:rsid w:val="00373848"/>
    <w:rsid w:val="003747F1"/>
    <w:rsid w:val="003749DB"/>
    <w:rsid w:val="00376652"/>
    <w:rsid w:val="00377341"/>
    <w:rsid w:val="00377DDE"/>
    <w:rsid w:val="00377ED8"/>
    <w:rsid w:val="003803E0"/>
    <w:rsid w:val="003803ED"/>
    <w:rsid w:val="0038049C"/>
    <w:rsid w:val="00380727"/>
    <w:rsid w:val="003809ED"/>
    <w:rsid w:val="00380D13"/>
    <w:rsid w:val="00380ED6"/>
    <w:rsid w:val="00381215"/>
    <w:rsid w:val="003817B4"/>
    <w:rsid w:val="00381DC9"/>
    <w:rsid w:val="0038274D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E"/>
    <w:rsid w:val="0038574E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A3C"/>
    <w:rsid w:val="00390C50"/>
    <w:rsid w:val="00391FA7"/>
    <w:rsid w:val="00392618"/>
    <w:rsid w:val="00392C75"/>
    <w:rsid w:val="00392D60"/>
    <w:rsid w:val="00393BCE"/>
    <w:rsid w:val="00394855"/>
    <w:rsid w:val="0039490E"/>
    <w:rsid w:val="00394BE4"/>
    <w:rsid w:val="00394F03"/>
    <w:rsid w:val="00394F70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85"/>
    <w:rsid w:val="003A0AB8"/>
    <w:rsid w:val="003A0DFD"/>
    <w:rsid w:val="003A134B"/>
    <w:rsid w:val="003A17F4"/>
    <w:rsid w:val="003A185F"/>
    <w:rsid w:val="003A1C5F"/>
    <w:rsid w:val="003A242F"/>
    <w:rsid w:val="003A270D"/>
    <w:rsid w:val="003A2AB9"/>
    <w:rsid w:val="003A338F"/>
    <w:rsid w:val="003A34ED"/>
    <w:rsid w:val="003A3A13"/>
    <w:rsid w:val="003A413F"/>
    <w:rsid w:val="003A41F1"/>
    <w:rsid w:val="003A4D1B"/>
    <w:rsid w:val="003A5905"/>
    <w:rsid w:val="003A5996"/>
    <w:rsid w:val="003A5B4A"/>
    <w:rsid w:val="003A5E40"/>
    <w:rsid w:val="003A68E4"/>
    <w:rsid w:val="003A6F2E"/>
    <w:rsid w:val="003A77BE"/>
    <w:rsid w:val="003B089B"/>
    <w:rsid w:val="003B0CAD"/>
    <w:rsid w:val="003B12AD"/>
    <w:rsid w:val="003B17AA"/>
    <w:rsid w:val="003B17CD"/>
    <w:rsid w:val="003B1CFC"/>
    <w:rsid w:val="003B2EE3"/>
    <w:rsid w:val="003B2F25"/>
    <w:rsid w:val="003B2F27"/>
    <w:rsid w:val="003B2F28"/>
    <w:rsid w:val="003B318E"/>
    <w:rsid w:val="003B34C6"/>
    <w:rsid w:val="003B363D"/>
    <w:rsid w:val="003B3E31"/>
    <w:rsid w:val="003B41FB"/>
    <w:rsid w:val="003B4804"/>
    <w:rsid w:val="003B487D"/>
    <w:rsid w:val="003B4A78"/>
    <w:rsid w:val="003B5160"/>
    <w:rsid w:val="003B5164"/>
    <w:rsid w:val="003B53ED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354"/>
    <w:rsid w:val="003B7562"/>
    <w:rsid w:val="003B7ECD"/>
    <w:rsid w:val="003C056B"/>
    <w:rsid w:val="003C0AB3"/>
    <w:rsid w:val="003C0CA7"/>
    <w:rsid w:val="003C0F7B"/>
    <w:rsid w:val="003C11BC"/>
    <w:rsid w:val="003C17C6"/>
    <w:rsid w:val="003C1C96"/>
    <w:rsid w:val="003C1FA2"/>
    <w:rsid w:val="003C232A"/>
    <w:rsid w:val="003C297C"/>
    <w:rsid w:val="003C2AF0"/>
    <w:rsid w:val="003C2CC7"/>
    <w:rsid w:val="003C2E42"/>
    <w:rsid w:val="003C328C"/>
    <w:rsid w:val="003C34FA"/>
    <w:rsid w:val="003C3B12"/>
    <w:rsid w:val="003C3C0B"/>
    <w:rsid w:val="003C3F8E"/>
    <w:rsid w:val="003C4352"/>
    <w:rsid w:val="003C44E3"/>
    <w:rsid w:val="003C459F"/>
    <w:rsid w:val="003C4E37"/>
    <w:rsid w:val="003C5188"/>
    <w:rsid w:val="003C52BB"/>
    <w:rsid w:val="003C5802"/>
    <w:rsid w:val="003C60FB"/>
    <w:rsid w:val="003C6C33"/>
    <w:rsid w:val="003C6FAA"/>
    <w:rsid w:val="003C704A"/>
    <w:rsid w:val="003C729B"/>
    <w:rsid w:val="003C7713"/>
    <w:rsid w:val="003C77D7"/>
    <w:rsid w:val="003C7A23"/>
    <w:rsid w:val="003C7D95"/>
    <w:rsid w:val="003D0555"/>
    <w:rsid w:val="003D10A8"/>
    <w:rsid w:val="003D1B7B"/>
    <w:rsid w:val="003D1CDF"/>
    <w:rsid w:val="003D370D"/>
    <w:rsid w:val="003D3893"/>
    <w:rsid w:val="003D404B"/>
    <w:rsid w:val="003D4748"/>
    <w:rsid w:val="003D475D"/>
    <w:rsid w:val="003D4D20"/>
    <w:rsid w:val="003D55AE"/>
    <w:rsid w:val="003D5C35"/>
    <w:rsid w:val="003D61A5"/>
    <w:rsid w:val="003D640D"/>
    <w:rsid w:val="003D644D"/>
    <w:rsid w:val="003D6A80"/>
    <w:rsid w:val="003D6D49"/>
    <w:rsid w:val="003D71FD"/>
    <w:rsid w:val="003D7265"/>
    <w:rsid w:val="003D7428"/>
    <w:rsid w:val="003E0242"/>
    <w:rsid w:val="003E0BAB"/>
    <w:rsid w:val="003E0BD5"/>
    <w:rsid w:val="003E0F73"/>
    <w:rsid w:val="003E0FB7"/>
    <w:rsid w:val="003E1B38"/>
    <w:rsid w:val="003E1B7F"/>
    <w:rsid w:val="003E1C34"/>
    <w:rsid w:val="003E26D6"/>
    <w:rsid w:val="003E2A7E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7107"/>
    <w:rsid w:val="003E7787"/>
    <w:rsid w:val="003E77C6"/>
    <w:rsid w:val="003E7DBB"/>
    <w:rsid w:val="003F0953"/>
    <w:rsid w:val="003F115B"/>
    <w:rsid w:val="003F153E"/>
    <w:rsid w:val="003F2079"/>
    <w:rsid w:val="003F2142"/>
    <w:rsid w:val="003F2B84"/>
    <w:rsid w:val="003F37A1"/>
    <w:rsid w:val="003F3B87"/>
    <w:rsid w:val="003F46FA"/>
    <w:rsid w:val="003F47A1"/>
    <w:rsid w:val="003F4DC1"/>
    <w:rsid w:val="003F58FF"/>
    <w:rsid w:val="003F6276"/>
    <w:rsid w:val="003F65C4"/>
    <w:rsid w:val="003F6879"/>
    <w:rsid w:val="003F69D9"/>
    <w:rsid w:val="003F6BC7"/>
    <w:rsid w:val="003F71BC"/>
    <w:rsid w:val="003F7BBD"/>
    <w:rsid w:val="003F7C6A"/>
    <w:rsid w:val="003F7D35"/>
    <w:rsid w:val="003F7D83"/>
    <w:rsid w:val="00400358"/>
    <w:rsid w:val="004014C6"/>
    <w:rsid w:val="004015E6"/>
    <w:rsid w:val="0040163C"/>
    <w:rsid w:val="00401A74"/>
    <w:rsid w:val="00401F11"/>
    <w:rsid w:val="00402215"/>
    <w:rsid w:val="00402BD4"/>
    <w:rsid w:val="00402D9B"/>
    <w:rsid w:val="00403340"/>
    <w:rsid w:val="004033D7"/>
    <w:rsid w:val="0040341E"/>
    <w:rsid w:val="004036EB"/>
    <w:rsid w:val="00403BAE"/>
    <w:rsid w:val="00403FF9"/>
    <w:rsid w:val="004041A6"/>
    <w:rsid w:val="004042AD"/>
    <w:rsid w:val="004045E0"/>
    <w:rsid w:val="0040484C"/>
    <w:rsid w:val="00404B63"/>
    <w:rsid w:val="00405114"/>
    <w:rsid w:val="00405532"/>
    <w:rsid w:val="004055DE"/>
    <w:rsid w:val="00405C7A"/>
    <w:rsid w:val="00405DD4"/>
    <w:rsid w:val="00405F26"/>
    <w:rsid w:val="00405F43"/>
    <w:rsid w:val="004063E8"/>
    <w:rsid w:val="0040648A"/>
    <w:rsid w:val="004066ED"/>
    <w:rsid w:val="00406C98"/>
    <w:rsid w:val="00406CDC"/>
    <w:rsid w:val="00406ECC"/>
    <w:rsid w:val="004073C7"/>
    <w:rsid w:val="0040747E"/>
    <w:rsid w:val="004076B5"/>
    <w:rsid w:val="00410045"/>
    <w:rsid w:val="00410397"/>
    <w:rsid w:val="004103DB"/>
    <w:rsid w:val="00411D30"/>
    <w:rsid w:val="00411D8A"/>
    <w:rsid w:val="00411DEE"/>
    <w:rsid w:val="00411F1E"/>
    <w:rsid w:val="004127B1"/>
    <w:rsid w:val="00412883"/>
    <w:rsid w:val="00412906"/>
    <w:rsid w:val="00412FCA"/>
    <w:rsid w:val="0041324F"/>
    <w:rsid w:val="00413734"/>
    <w:rsid w:val="00413985"/>
    <w:rsid w:val="00414241"/>
    <w:rsid w:val="00414BF8"/>
    <w:rsid w:val="00414C6C"/>
    <w:rsid w:val="00414C88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54F"/>
    <w:rsid w:val="00420444"/>
    <w:rsid w:val="00420BA7"/>
    <w:rsid w:val="00420C86"/>
    <w:rsid w:val="004212D4"/>
    <w:rsid w:val="0042130B"/>
    <w:rsid w:val="00421ADC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544"/>
    <w:rsid w:val="004315DE"/>
    <w:rsid w:val="00431624"/>
    <w:rsid w:val="00431AD9"/>
    <w:rsid w:val="00431C5D"/>
    <w:rsid w:val="00431F04"/>
    <w:rsid w:val="00432496"/>
    <w:rsid w:val="00432598"/>
    <w:rsid w:val="00433347"/>
    <w:rsid w:val="00433375"/>
    <w:rsid w:val="004336E4"/>
    <w:rsid w:val="004339EB"/>
    <w:rsid w:val="00433AEF"/>
    <w:rsid w:val="0043444B"/>
    <w:rsid w:val="00435730"/>
    <w:rsid w:val="00436FE9"/>
    <w:rsid w:val="00437224"/>
    <w:rsid w:val="0043796D"/>
    <w:rsid w:val="00437AE0"/>
    <w:rsid w:val="00440035"/>
    <w:rsid w:val="004404BD"/>
    <w:rsid w:val="00440E3B"/>
    <w:rsid w:val="00440FED"/>
    <w:rsid w:val="00441078"/>
    <w:rsid w:val="00441780"/>
    <w:rsid w:val="00441AE0"/>
    <w:rsid w:val="00442452"/>
    <w:rsid w:val="004425D5"/>
    <w:rsid w:val="004426BC"/>
    <w:rsid w:val="004426F2"/>
    <w:rsid w:val="004428EA"/>
    <w:rsid w:val="00442ED8"/>
    <w:rsid w:val="00443072"/>
    <w:rsid w:val="00443295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5CFC"/>
    <w:rsid w:val="0044625D"/>
    <w:rsid w:val="004462D8"/>
    <w:rsid w:val="00446320"/>
    <w:rsid w:val="0044637F"/>
    <w:rsid w:val="0044679E"/>
    <w:rsid w:val="00447440"/>
    <w:rsid w:val="00447885"/>
    <w:rsid w:val="004506C6"/>
    <w:rsid w:val="00451FBC"/>
    <w:rsid w:val="0045225C"/>
    <w:rsid w:val="00452B28"/>
    <w:rsid w:val="00452DDF"/>
    <w:rsid w:val="00453518"/>
    <w:rsid w:val="00453648"/>
    <w:rsid w:val="00453CAF"/>
    <w:rsid w:val="004540DC"/>
    <w:rsid w:val="004548B2"/>
    <w:rsid w:val="00454C55"/>
    <w:rsid w:val="00455710"/>
    <w:rsid w:val="00455ACD"/>
    <w:rsid w:val="00455C73"/>
    <w:rsid w:val="00456637"/>
    <w:rsid w:val="00456994"/>
    <w:rsid w:val="00456A29"/>
    <w:rsid w:val="00456EB9"/>
    <w:rsid w:val="00457C94"/>
    <w:rsid w:val="00460312"/>
    <w:rsid w:val="00460327"/>
    <w:rsid w:val="00460485"/>
    <w:rsid w:val="0046075C"/>
    <w:rsid w:val="0046077F"/>
    <w:rsid w:val="004612C3"/>
    <w:rsid w:val="0046133F"/>
    <w:rsid w:val="00461494"/>
    <w:rsid w:val="00461BD5"/>
    <w:rsid w:val="00461C01"/>
    <w:rsid w:val="0046227C"/>
    <w:rsid w:val="0046248C"/>
    <w:rsid w:val="00462492"/>
    <w:rsid w:val="00462BF8"/>
    <w:rsid w:val="0046359E"/>
    <w:rsid w:val="0046370B"/>
    <w:rsid w:val="00463C9B"/>
    <w:rsid w:val="00463FE1"/>
    <w:rsid w:val="004640A1"/>
    <w:rsid w:val="00464611"/>
    <w:rsid w:val="00464C16"/>
    <w:rsid w:val="00464C93"/>
    <w:rsid w:val="00464E18"/>
    <w:rsid w:val="00464FFF"/>
    <w:rsid w:val="00465590"/>
    <w:rsid w:val="00465B07"/>
    <w:rsid w:val="00465C6C"/>
    <w:rsid w:val="00465CE1"/>
    <w:rsid w:val="00465E17"/>
    <w:rsid w:val="00465FB3"/>
    <w:rsid w:val="00466B15"/>
    <w:rsid w:val="00467911"/>
    <w:rsid w:val="00467D07"/>
    <w:rsid w:val="00467F3E"/>
    <w:rsid w:val="00470CAA"/>
    <w:rsid w:val="004712D9"/>
    <w:rsid w:val="00471463"/>
    <w:rsid w:val="0047152E"/>
    <w:rsid w:val="00471967"/>
    <w:rsid w:val="00471B99"/>
    <w:rsid w:val="00471FCA"/>
    <w:rsid w:val="004723E6"/>
    <w:rsid w:val="00472A32"/>
    <w:rsid w:val="00472A88"/>
    <w:rsid w:val="00472DD5"/>
    <w:rsid w:val="0047366B"/>
    <w:rsid w:val="0047368A"/>
    <w:rsid w:val="004736F5"/>
    <w:rsid w:val="00473906"/>
    <w:rsid w:val="00473ACE"/>
    <w:rsid w:val="004746B8"/>
    <w:rsid w:val="00474C6A"/>
    <w:rsid w:val="00474D13"/>
    <w:rsid w:val="00474E21"/>
    <w:rsid w:val="00474F2B"/>
    <w:rsid w:val="00475667"/>
    <w:rsid w:val="00475839"/>
    <w:rsid w:val="00475C20"/>
    <w:rsid w:val="00475D1E"/>
    <w:rsid w:val="004769FD"/>
    <w:rsid w:val="00476A44"/>
    <w:rsid w:val="00477292"/>
    <w:rsid w:val="004772CA"/>
    <w:rsid w:val="0047735E"/>
    <w:rsid w:val="004774AB"/>
    <w:rsid w:val="0048013B"/>
    <w:rsid w:val="004804F2"/>
    <w:rsid w:val="00480778"/>
    <w:rsid w:val="00480CA3"/>
    <w:rsid w:val="00480F91"/>
    <w:rsid w:val="004812CB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36"/>
    <w:rsid w:val="0048675D"/>
    <w:rsid w:val="00486C85"/>
    <w:rsid w:val="00487649"/>
    <w:rsid w:val="0049016F"/>
    <w:rsid w:val="004902C0"/>
    <w:rsid w:val="00490E20"/>
    <w:rsid w:val="00491C7F"/>
    <w:rsid w:val="00491CC1"/>
    <w:rsid w:val="00491E6E"/>
    <w:rsid w:val="0049215A"/>
    <w:rsid w:val="004923FF"/>
    <w:rsid w:val="004926E9"/>
    <w:rsid w:val="00492DE9"/>
    <w:rsid w:val="0049316F"/>
    <w:rsid w:val="0049334B"/>
    <w:rsid w:val="00493718"/>
    <w:rsid w:val="0049385D"/>
    <w:rsid w:val="00493CB0"/>
    <w:rsid w:val="00493D8A"/>
    <w:rsid w:val="004940D0"/>
    <w:rsid w:val="00494A32"/>
    <w:rsid w:val="00494B4D"/>
    <w:rsid w:val="00494B9F"/>
    <w:rsid w:val="00494FFC"/>
    <w:rsid w:val="004953BF"/>
    <w:rsid w:val="004959A2"/>
    <w:rsid w:val="00495C1E"/>
    <w:rsid w:val="00496637"/>
    <w:rsid w:val="00496686"/>
    <w:rsid w:val="00496C46"/>
    <w:rsid w:val="00497058"/>
    <w:rsid w:val="004972D8"/>
    <w:rsid w:val="0049735E"/>
    <w:rsid w:val="00497B28"/>
    <w:rsid w:val="004A00CE"/>
    <w:rsid w:val="004A0D58"/>
    <w:rsid w:val="004A0D8B"/>
    <w:rsid w:val="004A0F2A"/>
    <w:rsid w:val="004A110D"/>
    <w:rsid w:val="004A11A5"/>
    <w:rsid w:val="004A1D0D"/>
    <w:rsid w:val="004A2677"/>
    <w:rsid w:val="004A29FA"/>
    <w:rsid w:val="004A329A"/>
    <w:rsid w:val="004A32A2"/>
    <w:rsid w:val="004A36E2"/>
    <w:rsid w:val="004A3EFB"/>
    <w:rsid w:val="004A4C67"/>
    <w:rsid w:val="004A4F38"/>
    <w:rsid w:val="004A56CE"/>
    <w:rsid w:val="004A5874"/>
    <w:rsid w:val="004A58EA"/>
    <w:rsid w:val="004A6BD4"/>
    <w:rsid w:val="004A6E23"/>
    <w:rsid w:val="004A7734"/>
    <w:rsid w:val="004A77E3"/>
    <w:rsid w:val="004A7E9D"/>
    <w:rsid w:val="004B022E"/>
    <w:rsid w:val="004B0D9F"/>
    <w:rsid w:val="004B1373"/>
    <w:rsid w:val="004B16D6"/>
    <w:rsid w:val="004B172A"/>
    <w:rsid w:val="004B18C0"/>
    <w:rsid w:val="004B1906"/>
    <w:rsid w:val="004B1BA1"/>
    <w:rsid w:val="004B1C1C"/>
    <w:rsid w:val="004B20A9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DE7"/>
    <w:rsid w:val="004B4055"/>
    <w:rsid w:val="004B4E4C"/>
    <w:rsid w:val="004B5317"/>
    <w:rsid w:val="004B5662"/>
    <w:rsid w:val="004B5A76"/>
    <w:rsid w:val="004B5C2F"/>
    <w:rsid w:val="004B6639"/>
    <w:rsid w:val="004B6B74"/>
    <w:rsid w:val="004B6D0B"/>
    <w:rsid w:val="004B7004"/>
    <w:rsid w:val="004B7194"/>
    <w:rsid w:val="004B7244"/>
    <w:rsid w:val="004B7A27"/>
    <w:rsid w:val="004B7C19"/>
    <w:rsid w:val="004B7E10"/>
    <w:rsid w:val="004C01F0"/>
    <w:rsid w:val="004C09FE"/>
    <w:rsid w:val="004C1082"/>
    <w:rsid w:val="004C1465"/>
    <w:rsid w:val="004C1533"/>
    <w:rsid w:val="004C18D1"/>
    <w:rsid w:val="004C1BE7"/>
    <w:rsid w:val="004C21EC"/>
    <w:rsid w:val="004C28F3"/>
    <w:rsid w:val="004C2BDB"/>
    <w:rsid w:val="004C2F00"/>
    <w:rsid w:val="004C2FC0"/>
    <w:rsid w:val="004C3422"/>
    <w:rsid w:val="004C3A59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8B3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2A4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3929"/>
    <w:rsid w:val="004D427C"/>
    <w:rsid w:val="004D44D5"/>
    <w:rsid w:val="004D48FA"/>
    <w:rsid w:val="004D4CF9"/>
    <w:rsid w:val="004D516A"/>
    <w:rsid w:val="004D65CB"/>
    <w:rsid w:val="004D697C"/>
    <w:rsid w:val="004D69CE"/>
    <w:rsid w:val="004D7526"/>
    <w:rsid w:val="004D7617"/>
    <w:rsid w:val="004D7678"/>
    <w:rsid w:val="004D7AD5"/>
    <w:rsid w:val="004E07FA"/>
    <w:rsid w:val="004E0A0C"/>
    <w:rsid w:val="004E1688"/>
    <w:rsid w:val="004E17A6"/>
    <w:rsid w:val="004E2624"/>
    <w:rsid w:val="004E2C60"/>
    <w:rsid w:val="004E2CEC"/>
    <w:rsid w:val="004E2E1E"/>
    <w:rsid w:val="004E3276"/>
    <w:rsid w:val="004E3E0A"/>
    <w:rsid w:val="004E417D"/>
    <w:rsid w:val="004E4572"/>
    <w:rsid w:val="004E45E5"/>
    <w:rsid w:val="004E4B5D"/>
    <w:rsid w:val="004E5A66"/>
    <w:rsid w:val="004E5BC1"/>
    <w:rsid w:val="004E5D72"/>
    <w:rsid w:val="004E64E4"/>
    <w:rsid w:val="004E6ADC"/>
    <w:rsid w:val="004E6E57"/>
    <w:rsid w:val="004E6F21"/>
    <w:rsid w:val="004E7181"/>
    <w:rsid w:val="004E7A90"/>
    <w:rsid w:val="004E7C14"/>
    <w:rsid w:val="004F01CC"/>
    <w:rsid w:val="004F0832"/>
    <w:rsid w:val="004F0DAA"/>
    <w:rsid w:val="004F0F0B"/>
    <w:rsid w:val="004F1454"/>
    <w:rsid w:val="004F1C33"/>
    <w:rsid w:val="004F2E90"/>
    <w:rsid w:val="004F2FAF"/>
    <w:rsid w:val="004F30B1"/>
    <w:rsid w:val="004F35AE"/>
    <w:rsid w:val="004F4101"/>
    <w:rsid w:val="004F45EE"/>
    <w:rsid w:val="004F5837"/>
    <w:rsid w:val="004F6084"/>
    <w:rsid w:val="004F6437"/>
    <w:rsid w:val="004F6E82"/>
    <w:rsid w:val="00500227"/>
    <w:rsid w:val="005002DA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5D9"/>
    <w:rsid w:val="00502744"/>
    <w:rsid w:val="00502BAC"/>
    <w:rsid w:val="00502C91"/>
    <w:rsid w:val="0050362C"/>
    <w:rsid w:val="005037C8"/>
    <w:rsid w:val="005039F8"/>
    <w:rsid w:val="00503C8A"/>
    <w:rsid w:val="00504723"/>
    <w:rsid w:val="0050486A"/>
    <w:rsid w:val="0050497E"/>
    <w:rsid w:val="00504E4D"/>
    <w:rsid w:val="0050517C"/>
    <w:rsid w:val="00505263"/>
    <w:rsid w:val="005054E6"/>
    <w:rsid w:val="00505DDB"/>
    <w:rsid w:val="00505E73"/>
    <w:rsid w:val="005060B8"/>
    <w:rsid w:val="005063C6"/>
    <w:rsid w:val="00506467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560"/>
    <w:rsid w:val="005139E0"/>
    <w:rsid w:val="00513AC3"/>
    <w:rsid w:val="00513B29"/>
    <w:rsid w:val="00514069"/>
    <w:rsid w:val="00514092"/>
    <w:rsid w:val="0051438A"/>
    <w:rsid w:val="005147AF"/>
    <w:rsid w:val="00514A81"/>
    <w:rsid w:val="00514CC5"/>
    <w:rsid w:val="005152D2"/>
    <w:rsid w:val="00515A57"/>
    <w:rsid w:val="00516312"/>
    <w:rsid w:val="0051677E"/>
    <w:rsid w:val="00516FFA"/>
    <w:rsid w:val="0051777D"/>
    <w:rsid w:val="005178A9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107F"/>
    <w:rsid w:val="0052148E"/>
    <w:rsid w:val="005216BB"/>
    <w:rsid w:val="005219DA"/>
    <w:rsid w:val="00521F16"/>
    <w:rsid w:val="00522106"/>
    <w:rsid w:val="005228F8"/>
    <w:rsid w:val="00522B66"/>
    <w:rsid w:val="00522C85"/>
    <w:rsid w:val="005232BD"/>
    <w:rsid w:val="005238A0"/>
    <w:rsid w:val="005238AA"/>
    <w:rsid w:val="00523944"/>
    <w:rsid w:val="00523B49"/>
    <w:rsid w:val="00523D31"/>
    <w:rsid w:val="00523E2A"/>
    <w:rsid w:val="005240A8"/>
    <w:rsid w:val="00524125"/>
    <w:rsid w:val="0052419D"/>
    <w:rsid w:val="00524857"/>
    <w:rsid w:val="005248CE"/>
    <w:rsid w:val="005255A9"/>
    <w:rsid w:val="005256D2"/>
    <w:rsid w:val="005257EF"/>
    <w:rsid w:val="0052597D"/>
    <w:rsid w:val="00527279"/>
    <w:rsid w:val="00527485"/>
    <w:rsid w:val="005275B2"/>
    <w:rsid w:val="00527D64"/>
    <w:rsid w:val="00530352"/>
    <w:rsid w:val="005306C1"/>
    <w:rsid w:val="005307F9"/>
    <w:rsid w:val="005309F7"/>
    <w:rsid w:val="00530D83"/>
    <w:rsid w:val="005312FC"/>
    <w:rsid w:val="005317B1"/>
    <w:rsid w:val="00531824"/>
    <w:rsid w:val="005319C4"/>
    <w:rsid w:val="00532A55"/>
    <w:rsid w:val="00532B34"/>
    <w:rsid w:val="00533015"/>
    <w:rsid w:val="005331E3"/>
    <w:rsid w:val="005332DE"/>
    <w:rsid w:val="00533358"/>
    <w:rsid w:val="00533943"/>
    <w:rsid w:val="005346CD"/>
    <w:rsid w:val="005355CC"/>
    <w:rsid w:val="0053585B"/>
    <w:rsid w:val="00535A92"/>
    <w:rsid w:val="00535DC2"/>
    <w:rsid w:val="005361CE"/>
    <w:rsid w:val="00536E37"/>
    <w:rsid w:val="00537B49"/>
    <w:rsid w:val="00537F4E"/>
    <w:rsid w:val="00540200"/>
    <w:rsid w:val="00540292"/>
    <w:rsid w:val="005409DC"/>
    <w:rsid w:val="00540BE3"/>
    <w:rsid w:val="00540E88"/>
    <w:rsid w:val="00540F0B"/>
    <w:rsid w:val="005415B6"/>
    <w:rsid w:val="00541AED"/>
    <w:rsid w:val="00541F90"/>
    <w:rsid w:val="00542184"/>
    <w:rsid w:val="00543680"/>
    <w:rsid w:val="00543B2B"/>
    <w:rsid w:val="00544013"/>
    <w:rsid w:val="005440B3"/>
    <w:rsid w:val="005447B7"/>
    <w:rsid w:val="00544C13"/>
    <w:rsid w:val="00544DBB"/>
    <w:rsid w:val="00544F85"/>
    <w:rsid w:val="00545173"/>
    <w:rsid w:val="0054622A"/>
    <w:rsid w:val="00546596"/>
    <w:rsid w:val="00546AD4"/>
    <w:rsid w:val="00546F79"/>
    <w:rsid w:val="005474C3"/>
    <w:rsid w:val="00547B12"/>
    <w:rsid w:val="0055091B"/>
    <w:rsid w:val="005518C4"/>
    <w:rsid w:val="005518F9"/>
    <w:rsid w:val="00551C76"/>
    <w:rsid w:val="00552675"/>
    <w:rsid w:val="0055292B"/>
    <w:rsid w:val="00552D51"/>
    <w:rsid w:val="00552F56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D3F"/>
    <w:rsid w:val="00556F6B"/>
    <w:rsid w:val="00556F70"/>
    <w:rsid w:val="0055704C"/>
    <w:rsid w:val="00557228"/>
    <w:rsid w:val="005576A5"/>
    <w:rsid w:val="00557AC7"/>
    <w:rsid w:val="00560198"/>
    <w:rsid w:val="00560A12"/>
    <w:rsid w:val="00560C3F"/>
    <w:rsid w:val="00561020"/>
    <w:rsid w:val="0056170B"/>
    <w:rsid w:val="0056214F"/>
    <w:rsid w:val="005622F9"/>
    <w:rsid w:val="005624EA"/>
    <w:rsid w:val="00562D2B"/>
    <w:rsid w:val="0056387B"/>
    <w:rsid w:val="00563FD6"/>
    <w:rsid w:val="00563FEB"/>
    <w:rsid w:val="0056405E"/>
    <w:rsid w:val="0056420E"/>
    <w:rsid w:val="00564411"/>
    <w:rsid w:val="00565D28"/>
    <w:rsid w:val="00566091"/>
    <w:rsid w:val="00566591"/>
    <w:rsid w:val="0056758F"/>
    <w:rsid w:val="00567662"/>
    <w:rsid w:val="00567AEE"/>
    <w:rsid w:val="00567DC5"/>
    <w:rsid w:val="00570CA9"/>
    <w:rsid w:val="00570F85"/>
    <w:rsid w:val="00571062"/>
    <w:rsid w:val="0057136F"/>
    <w:rsid w:val="005717D6"/>
    <w:rsid w:val="0057233D"/>
    <w:rsid w:val="0057237D"/>
    <w:rsid w:val="005724DC"/>
    <w:rsid w:val="005727E8"/>
    <w:rsid w:val="00572A06"/>
    <w:rsid w:val="00572E40"/>
    <w:rsid w:val="005731AF"/>
    <w:rsid w:val="005731D2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657"/>
    <w:rsid w:val="00577F34"/>
    <w:rsid w:val="00580A7E"/>
    <w:rsid w:val="00580F39"/>
    <w:rsid w:val="00580FC3"/>
    <w:rsid w:val="005811AA"/>
    <w:rsid w:val="005812E0"/>
    <w:rsid w:val="00581550"/>
    <w:rsid w:val="00581607"/>
    <w:rsid w:val="00581EE9"/>
    <w:rsid w:val="00581F32"/>
    <w:rsid w:val="00582680"/>
    <w:rsid w:val="005833D1"/>
    <w:rsid w:val="00583C13"/>
    <w:rsid w:val="00583EB0"/>
    <w:rsid w:val="00583F83"/>
    <w:rsid w:val="0058462D"/>
    <w:rsid w:val="0058481C"/>
    <w:rsid w:val="00584BA2"/>
    <w:rsid w:val="00584BA6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5BA"/>
    <w:rsid w:val="00590A6A"/>
    <w:rsid w:val="00590A95"/>
    <w:rsid w:val="00590BA2"/>
    <w:rsid w:val="005911C3"/>
    <w:rsid w:val="0059143D"/>
    <w:rsid w:val="00591E10"/>
    <w:rsid w:val="005921E1"/>
    <w:rsid w:val="0059421A"/>
    <w:rsid w:val="005942B9"/>
    <w:rsid w:val="00594B59"/>
    <w:rsid w:val="00594FBB"/>
    <w:rsid w:val="0059568E"/>
    <w:rsid w:val="0059592C"/>
    <w:rsid w:val="0059597E"/>
    <w:rsid w:val="00595A43"/>
    <w:rsid w:val="00595C4A"/>
    <w:rsid w:val="00595FDE"/>
    <w:rsid w:val="00596491"/>
    <w:rsid w:val="00596830"/>
    <w:rsid w:val="0059688D"/>
    <w:rsid w:val="00596D49"/>
    <w:rsid w:val="005974C7"/>
    <w:rsid w:val="0059767B"/>
    <w:rsid w:val="00597833"/>
    <w:rsid w:val="005978D8"/>
    <w:rsid w:val="00597FC4"/>
    <w:rsid w:val="005A0463"/>
    <w:rsid w:val="005A05EA"/>
    <w:rsid w:val="005A0D4C"/>
    <w:rsid w:val="005A0D6E"/>
    <w:rsid w:val="005A11B4"/>
    <w:rsid w:val="005A1253"/>
    <w:rsid w:val="005A127C"/>
    <w:rsid w:val="005A14BF"/>
    <w:rsid w:val="005A1691"/>
    <w:rsid w:val="005A1BFF"/>
    <w:rsid w:val="005A1CBB"/>
    <w:rsid w:val="005A1E0A"/>
    <w:rsid w:val="005A2B5C"/>
    <w:rsid w:val="005A2BD0"/>
    <w:rsid w:val="005A30E1"/>
    <w:rsid w:val="005A474D"/>
    <w:rsid w:val="005A4FCB"/>
    <w:rsid w:val="005A571C"/>
    <w:rsid w:val="005A6B39"/>
    <w:rsid w:val="005A72D3"/>
    <w:rsid w:val="005A78CD"/>
    <w:rsid w:val="005A7AC3"/>
    <w:rsid w:val="005A7ECF"/>
    <w:rsid w:val="005B045A"/>
    <w:rsid w:val="005B14F9"/>
    <w:rsid w:val="005B1B36"/>
    <w:rsid w:val="005B2768"/>
    <w:rsid w:val="005B2FD3"/>
    <w:rsid w:val="005B321A"/>
    <w:rsid w:val="005B359D"/>
    <w:rsid w:val="005B4065"/>
    <w:rsid w:val="005B42CB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6A7"/>
    <w:rsid w:val="005B5FFE"/>
    <w:rsid w:val="005B6741"/>
    <w:rsid w:val="005B694B"/>
    <w:rsid w:val="005B6A65"/>
    <w:rsid w:val="005B6F2B"/>
    <w:rsid w:val="005B74B1"/>
    <w:rsid w:val="005B7DB1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3136"/>
    <w:rsid w:val="005C3541"/>
    <w:rsid w:val="005C37E2"/>
    <w:rsid w:val="005C3F3E"/>
    <w:rsid w:val="005C437A"/>
    <w:rsid w:val="005C472C"/>
    <w:rsid w:val="005C4D96"/>
    <w:rsid w:val="005C4DA6"/>
    <w:rsid w:val="005C5445"/>
    <w:rsid w:val="005C5785"/>
    <w:rsid w:val="005C650D"/>
    <w:rsid w:val="005C6745"/>
    <w:rsid w:val="005C6FF2"/>
    <w:rsid w:val="005C7977"/>
    <w:rsid w:val="005D00C7"/>
    <w:rsid w:val="005D0137"/>
    <w:rsid w:val="005D0163"/>
    <w:rsid w:val="005D030F"/>
    <w:rsid w:val="005D03CD"/>
    <w:rsid w:val="005D0B28"/>
    <w:rsid w:val="005D0F9B"/>
    <w:rsid w:val="005D0FDD"/>
    <w:rsid w:val="005D1A39"/>
    <w:rsid w:val="005D1FFB"/>
    <w:rsid w:val="005D202D"/>
    <w:rsid w:val="005D27AE"/>
    <w:rsid w:val="005D28B5"/>
    <w:rsid w:val="005D3120"/>
    <w:rsid w:val="005D3DC7"/>
    <w:rsid w:val="005D3F95"/>
    <w:rsid w:val="005D457F"/>
    <w:rsid w:val="005D4992"/>
    <w:rsid w:val="005D4E01"/>
    <w:rsid w:val="005D5485"/>
    <w:rsid w:val="005D55E6"/>
    <w:rsid w:val="005D5993"/>
    <w:rsid w:val="005D6149"/>
    <w:rsid w:val="005D6252"/>
    <w:rsid w:val="005D643E"/>
    <w:rsid w:val="005D6D6A"/>
    <w:rsid w:val="005D75BE"/>
    <w:rsid w:val="005D7B10"/>
    <w:rsid w:val="005E064C"/>
    <w:rsid w:val="005E0E4A"/>
    <w:rsid w:val="005E1043"/>
    <w:rsid w:val="005E10A6"/>
    <w:rsid w:val="005E10AD"/>
    <w:rsid w:val="005E1113"/>
    <w:rsid w:val="005E11EE"/>
    <w:rsid w:val="005E178A"/>
    <w:rsid w:val="005E17D2"/>
    <w:rsid w:val="005E181D"/>
    <w:rsid w:val="005E1C55"/>
    <w:rsid w:val="005E208B"/>
    <w:rsid w:val="005E24FB"/>
    <w:rsid w:val="005E2A8D"/>
    <w:rsid w:val="005E3C99"/>
    <w:rsid w:val="005E3DC9"/>
    <w:rsid w:val="005E3ECE"/>
    <w:rsid w:val="005E468A"/>
    <w:rsid w:val="005E49C5"/>
    <w:rsid w:val="005E4DFF"/>
    <w:rsid w:val="005E5320"/>
    <w:rsid w:val="005E536E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175A"/>
    <w:rsid w:val="005F1BD2"/>
    <w:rsid w:val="005F1D7E"/>
    <w:rsid w:val="005F1DD8"/>
    <w:rsid w:val="005F2568"/>
    <w:rsid w:val="005F28E7"/>
    <w:rsid w:val="005F2E5C"/>
    <w:rsid w:val="005F3246"/>
    <w:rsid w:val="005F332B"/>
    <w:rsid w:val="005F3C08"/>
    <w:rsid w:val="005F3D29"/>
    <w:rsid w:val="005F45EE"/>
    <w:rsid w:val="005F464B"/>
    <w:rsid w:val="005F4ACE"/>
    <w:rsid w:val="005F4B4E"/>
    <w:rsid w:val="005F4F8C"/>
    <w:rsid w:val="005F5152"/>
    <w:rsid w:val="005F5D29"/>
    <w:rsid w:val="005F5F13"/>
    <w:rsid w:val="005F67AC"/>
    <w:rsid w:val="005F6B62"/>
    <w:rsid w:val="005F6FE2"/>
    <w:rsid w:val="005F761B"/>
    <w:rsid w:val="005F78B0"/>
    <w:rsid w:val="005F7CA2"/>
    <w:rsid w:val="005F7CB9"/>
    <w:rsid w:val="00600194"/>
    <w:rsid w:val="00600668"/>
    <w:rsid w:val="006006CB"/>
    <w:rsid w:val="00600816"/>
    <w:rsid w:val="00600C92"/>
    <w:rsid w:val="00601057"/>
    <w:rsid w:val="006018F8"/>
    <w:rsid w:val="00601973"/>
    <w:rsid w:val="00601EC8"/>
    <w:rsid w:val="00601F3D"/>
    <w:rsid w:val="00602B0A"/>
    <w:rsid w:val="00602EFB"/>
    <w:rsid w:val="00603CB8"/>
    <w:rsid w:val="00604222"/>
    <w:rsid w:val="00604CA1"/>
    <w:rsid w:val="00604D42"/>
    <w:rsid w:val="00604E64"/>
    <w:rsid w:val="00605825"/>
    <w:rsid w:val="00605FC4"/>
    <w:rsid w:val="00606964"/>
    <w:rsid w:val="00606CB7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3895"/>
    <w:rsid w:val="0061420D"/>
    <w:rsid w:val="00614604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3AF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0392"/>
    <w:rsid w:val="00631586"/>
    <w:rsid w:val="0063235E"/>
    <w:rsid w:val="0063243C"/>
    <w:rsid w:val="00632501"/>
    <w:rsid w:val="00632737"/>
    <w:rsid w:val="00632809"/>
    <w:rsid w:val="0063316B"/>
    <w:rsid w:val="00634777"/>
    <w:rsid w:val="00634DF6"/>
    <w:rsid w:val="00634E3D"/>
    <w:rsid w:val="00635335"/>
    <w:rsid w:val="006355B5"/>
    <w:rsid w:val="00635BA2"/>
    <w:rsid w:val="00635EBC"/>
    <w:rsid w:val="00635FC7"/>
    <w:rsid w:val="006360F3"/>
    <w:rsid w:val="0063634A"/>
    <w:rsid w:val="00636404"/>
    <w:rsid w:val="00636EFB"/>
    <w:rsid w:val="006370E1"/>
    <w:rsid w:val="006371F3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5E4"/>
    <w:rsid w:val="0064267E"/>
    <w:rsid w:val="00642683"/>
    <w:rsid w:val="0064335C"/>
    <w:rsid w:val="00643CC6"/>
    <w:rsid w:val="0064402D"/>
    <w:rsid w:val="0064403D"/>
    <w:rsid w:val="00644098"/>
    <w:rsid w:val="00644324"/>
    <w:rsid w:val="00644BB6"/>
    <w:rsid w:val="00644FC8"/>
    <w:rsid w:val="00645460"/>
    <w:rsid w:val="00645661"/>
    <w:rsid w:val="006460CD"/>
    <w:rsid w:val="0064621D"/>
    <w:rsid w:val="006463BE"/>
    <w:rsid w:val="006465FB"/>
    <w:rsid w:val="00646C00"/>
    <w:rsid w:val="00646C1F"/>
    <w:rsid w:val="00647B24"/>
    <w:rsid w:val="00647B39"/>
    <w:rsid w:val="00647DAA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2BCB"/>
    <w:rsid w:val="0065348E"/>
    <w:rsid w:val="00653827"/>
    <w:rsid w:val="0065392E"/>
    <w:rsid w:val="00653A52"/>
    <w:rsid w:val="00653B12"/>
    <w:rsid w:val="00653F3C"/>
    <w:rsid w:val="00654525"/>
    <w:rsid w:val="00654579"/>
    <w:rsid w:val="00654D2D"/>
    <w:rsid w:val="0065572D"/>
    <w:rsid w:val="00655910"/>
    <w:rsid w:val="00655CD0"/>
    <w:rsid w:val="00656B1F"/>
    <w:rsid w:val="00656F20"/>
    <w:rsid w:val="00657D11"/>
    <w:rsid w:val="00657E2F"/>
    <w:rsid w:val="006600B6"/>
    <w:rsid w:val="006603D9"/>
    <w:rsid w:val="00660968"/>
    <w:rsid w:val="0066099D"/>
    <w:rsid w:val="006609A3"/>
    <w:rsid w:val="00660D05"/>
    <w:rsid w:val="00661B5A"/>
    <w:rsid w:val="00661D37"/>
    <w:rsid w:val="00661EEC"/>
    <w:rsid w:val="00662174"/>
    <w:rsid w:val="0066247A"/>
    <w:rsid w:val="006625FC"/>
    <w:rsid w:val="00662FFA"/>
    <w:rsid w:val="006632A7"/>
    <w:rsid w:val="00663A1E"/>
    <w:rsid w:val="00663B48"/>
    <w:rsid w:val="00663CC2"/>
    <w:rsid w:val="00663DC2"/>
    <w:rsid w:val="006642FB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3036"/>
    <w:rsid w:val="0067308E"/>
    <w:rsid w:val="00673400"/>
    <w:rsid w:val="00673638"/>
    <w:rsid w:val="006738EA"/>
    <w:rsid w:val="00673D60"/>
    <w:rsid w:val="006742B6"/>
    <w:rsid w:val="006749AC"/>
    <w:rsid w:val="00674B86"/>
    <w:rsid w:val="00674DA8"/>
    <w:rsid w:val="00675173"/>
    <w:rsid w:val="006751C1"/>
    <w:rsid w:val="00675C83"/>
    <w:rsid w:val="00675D9F"/>
    <w:rsid w:val="00675E79"/>
    <w:rsid w:val="00675FFC"/>
    <w:rsid w:val="006771F0"/>
    <w:rsid w:val="00677A78"/>
    <w:rsid w:val="00677EE6"/>
    <w:rsid w:val="006801BC"/>
    <w:rsid w:val="0068049F"/>
    <w:rsid w:val="00680B16"/>
    <w:rsid w:val="00680BBA"/>
    <w:rsid w:val="00680EA0"/>
    <w:rsid w:val="00681049"/>
    <w:rsid w:val="006811D0"/>
    <w:rsid w:val="00681D9B"/>
    <w:rsid w:val="00681E6A"/>
    <w:rsid w:val="0068216E"/>
    <w:rsid w:val="006821C3"/>
    <w:rsid w:val="00683748"/>
    <w:rsid w:val="006837C0"/>
    <w:rsid w:val="00683929"/>
    <w:rsid w:val="00684088"/>
    <w:rsid w:val="00684A35"/>
    <w:rsid w:val="00684AE6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3170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AED"/>
    <w:rsid w:val="00697BDB"/>
    <w:rsid w:val="006A0218"/>
    <w:rsid w:val="006A082B"/>
    <w:rsid w:val="006A083C"/>
    <w:rsid w:val="006A1837"/>
    <w:rsid w:val="006A18D7"/>
    <w:rsid w:val="006A24B0"/>
    <w:rsid w:val="006A2607"/>
    <w:rsid w:val="006A27E6"/>
    <w:rsid w:val="006A2AFD"/>
    <w:rsid w:val="006A2BE1"/>
    <w:rsid w:val="006A2C4D"/>
    <w:rsid w:val="006A2C94"/>
    <w:rsid w:val="006A3467"/>
    <w:rsid w:val="006A3659"/>
    <w:rsid w:val="006A36DA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66F2"/>
    <w:rsid w:val="006A6CD6"/>
    <w:rsid w:val="006A6DAE"/>
    <w:rsid w:val="006A7357"/>
    <w:rsid w:val="006A7430"/>
    <w:rsid w:val="006A7B38"/>
    <w:rsid w:val="006B066A"/>
    <w:rsid w:val="006B095C"/>
    <w:rsid w:val="006B0DD4"/>
    <w:rsid w:val="006B0E9E"/>
    <w:rsid w:val="006B175B"/>
    <w:rsid w:val="006B180D"/>
    <w:rsid w:val="006B2C33"/>
    <w:rsid w:val="006B3429"/>
    <w:rsid w:val="006B365C"/>
    <w:rsid w:val="006B36A6"/>
    <w:rsid w:val="006B3A85"/>
    <w:rsid w:val="006B3F4E"/>
    <w:rsid w:val="006B414B"/>
    <w:rsid w:val="006B48F7"/>
    <w:rsid w:val="006B4A0E"/>
    <w:rsid w:val="006B558B"/>
    <w:rsid w:val="006B5630"/>
    <w:rsid w:val="006B574D"/>
    <w:rsid w:val="006B5A6E"/>
    <w:rsid w:val="006B636C"/>
    <w:rsid w:val="006B63C7"/>
    <w:rsid w:val="006B6652"/>
    <w:rsid w:val="006B6886"/>
    <w:rsid w:val="006B6A55"/>
    <w:rsid w:val="006B741D"/>
    <w:rsid w:val="006B77AF"/>
    <w:rsid w:val="006B78C3"/>
    <w:rsid w:val="006B7DC0"/>
    <w:rsid w:val="006C0774"/>
    <w:rsid w:val="006C0A85"/>
    <w:rsid w:val="006C10D9"/>
    <w:rsid w:val="006C12A0"/>
    <w:rsid w:val="006C16F1"/>
    <w:rsid w:val="006C171A"/>
    <w:rsid w:val="006C2606"/>
    <w:rsid w:val="006C268D"/>
    <w:rsid w:val="006C2AC5"/>
    <w:rsid w:val="006C2F6F"/>
    <w:rsid w:val="006C3164"/>
    <w:rsid w:val="006C3C56"/>
    <w:rsid w:val="006C3C9F"/>
    <w:rsid w:val="006C4598"/>
    <w:rsid w:val="006C48F2"/>
    <w:rsid w:val="006C494C"/>
    <w:rsid w:val="006C5077"/>
    <w:rsid w:val="006C556E"/>
    <w:rsid w:val="006C57E9"/>
    <w:rsid w:val="006C5E44"/>
    <w:rsid w:val="006C64A8"/>
    <w:rsid w:val="006C674E"/>
    <w:rsid w:val="006C6CBC"/>
    <w:rsid w:val="006C7025"/>
    <w:rsid w:val="006C7708"/>
    <w:rsid w:val="006C7A21"/>
    <w:rsid w:val="006C7C12"/>
    <w:rsid w:val="006C7E45"/>
    <w:rsid w:val="006C7FBB"/>
    <w:rsid w:val="006D091F"/>
    <w:rsid w:val="006D10DC"/>
    <w:rsid w:val="006D17E7"/>
    <w:rsid w:val="006D1CC5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848"/>
    <w:rsid w:val="006D48F6"/>
    <w:rsid w:val="006D4947"/>
    <w:rsid w:val="006D4CB0"/>
    <w:rsid w:val="006D513D"/>
    <w:rsid w:val="006D5910"/>
    <w:rsid w:val="006D60BC"/>
    <w:rsid w:val="006D62DF"/>
    <w:rsid w:val="006D6319"/>
    <w:rsid w:val="006D6B87"/>
    <w:rsid w:val="006D6C45"/>
    <w:rsid w:val="006D6C8D"/>
    <w:rsid w:val="006D6E39"/>
    <w:rsid w:val="006D72A7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6"/>
    <w:rsid w:val="006E3487"/>
    <w:rsid w:val="006E35E7"/>
    <w:rsid w:val="006E3893"/>
    <w:rsid w:val="006E409C"/>
    <w:rsid w:val="006E40AC"/>
    <w:rsid w:val="006E436E"/>
    <w:rsid w:val="006E4F3B"/>
    <w:rsid w:val="006E5AC3"/>
    <w:rsid w:val="006E5EF9"/>
    <w:rsid w:val="006E6F2B"/>
    <w:rsid w:val="006E6F75"/>
    <w:rsid w:val="006E6FE4"/>
    <w:rsid w:val="006E704C"/>
    <w:rsid w:val="006E7CEE"/>
    <w:rsid w:val="006E7FDA"/>
    <w:rsid w:val="006F079F"/>
    <w:rsid w:val="006F0C3B"/>
    <w:rsid w:val="006F0F48"/>
    <w:rsid w:val="006F19E0"/>
    <w:rsid w:val="006F1B0B"/>
    <w:rsid w:val="006F1C85"/>
    <w:rsid w:val="006F1E4A"/>
    <w:rsid w:val="006F2108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5D"/>
    <w:rsid w:val="006F37AB"/>
    <w:rsid w:val="006F3A6F"/>
    <w:rsid w:val="006F3BF4"/>
    <w:rsid w:val="006F57C6"/>
    <w:rsid w:val="006F5A01"/>
    <w:rsid w:val="006F669D"/>
    <w:rsid w:val="006F6859"/>
    <w:rsid w:val="006F68E2"/>
    <w:rsid w:val="006F69DF"/>
    <w:rsid w:val="006F6A43"/>
    <w:rsid w:val="006F6BFF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32F"/>
    <w:rsid w:val="00700848"/>
    <w:rsid w:val="00701307"/>
    <w:rsid w:val="00701893"/>
    <w:rsid w:val="00701C31"/>
    <w:rsid w:val="00701F28"/>
    <w:rsid w:val="00701FF9"/>
    <w:rsid w:val="00702DA9"/>
    <w:rsid w:val="007030BC"/>
    <w:rsid w:val="007039F8"/>
    <w:rsid w:val="00703BAE"/>
    <w:rsid w:val="00703FF4"/>
    <w:rsid w:val="00704179"/>
    <w:rsid w:val="007049DB"/>
    <w:rsid w:val="0070512C"/>
    <w:rsid w:val="00705980"/>
    <w:rsid w:val="00705E58"/>
    <w:rsid w:val="007061A2"/>
    <w:rsid w:val="007062C8"/>
    <w:rsid w:val="007070AE"/>
    <w:rsid w:val="007074D7"/>
    <w:rsid w:val="007079A6"/>
    <w:rsid w:val="00707BC3"/>
    <w:rsid w:val="00707C80"/>
    <w:rsid w:val="00707D6B"/>
    <w:rsid w:val="00707E75"/>
    <w:rsid w:val="00710005"/>
    <w:rsid w:val="007100ED"/>
    <w:rsid w:val="007106A1"/>
    <w:rsid w:val="007106BE"/>
    <w:rsid w:val="00710CE3"/>
    <w:rsid w:val="00711955"/>
    <w:rsid w:val="007119F6"/>
    <w:rsid w:val="00711B9C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F1A"/>
    <w:rsid w:val="00715009"/>
    <w:rsid w:val="00715237"/>
    <w:rsid w:val="00715729"/>
    <w:rsid w:val="007162BD"/>
    <w:rsid w:val="00716751"/>
    <w:rsid w:val="00717359"/>
    <w:rsid w:val="00717899"/>
    <w:rsid w:val="007178EE"/>
    <w:rsid w:val="00717A69"/>
    <w:rsid w:val="007200E7"/>
    <w:rsid w:val="007211A5"/>
    <w:rsid w:val="00721DA5"/>
    <w:rsid w:val="0072250E"/>
    <w:rsid w:val="00723C8E"/>
    <w:rsid w:val="007247F4"/>
    <w:rsid w:val="00724A83"/>
    <w:rsid w:val="00724C35"/>
    <w:rsid w:val="00724F77"/>
    <w:rsid w:val="007250DB"/>
    <w:rsid w:val="00725D6E"/>
    <w:rsid w:val="0072640C"/>
    <w:rsid w:val="007264A7"/>
    <w:rsid w:val="00726D71"/>
    <w:rsid w:val="00727044"/>
    <w:rsid w:val="00727A80"/>
    <w:rsid w:val="00727FA0"/>
    <w:rsid w:val="00730CA4"/>
    <w:rsid w:val="00730E73"/>
    <w:rsid w:val="00730F79"/>
    <w:rsid w:val="0073116A"/>
    <w:rsid w:val="00731999"/>
    <w:rsid w:val="00731CF6"/>
    <w:rsid w:val="007320D9"/>
    <w:rsid w:val="0073214E"/>
    <w:rsid w:val="0073236F"/>
    <w:rsid w:val="007323E2"/>
    <w:rsid w:val="0073256A"/>
    <w:rsid w:val="00732678"/>
    <w:rsid w:val="0073323B"/>
    <w:rsid w:val="00733367"/>
    <w:rsid w:val="007340DD"/>
    <w:rsid w:val="00734652"/>
    <w:rsid w:val="00734CB4"/>
    <w:rsid w:val="00735049"/>
    <w:rsid w:val="0073585A"/>
    <w:rsid w:val="00735B1A"/>
    <w:rsid w:val="00735CA2"/>
    <w:rsid w:val="00735E80"/>
    <w:rsid w:val="0073630D"/>
    <w:rsid w:val="00736B1B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2D39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C6"/>
    <w:rsid w:val="007469D4"/>
    <w:rsid w:val="0074711C"/>
    <w:rsid w:val="007476FD"/>
    <w:rsid w:val="00747F99"/>
    <w:rsid w:val="00750223"/>
    <w:rsid w:val="00750305"/>
    <w:rsid w:val="007504C0"/>
    <w:rsid w:val="007507EA"/>
    <w:rsid w:val="007509BD"/>
    <w:rsid w:val="00750F65"/>
    <w:rsid w:val="00751134"/>
    <w:rsid w:val="0075141B"/>
    <w:rsid w:val="007514A8"/>
    <w:rsid w:val="0075171F"/>
    <w:rsid w:val="00751923"/>
    <w:rsid w:val="00751E8A"/>
    <w:rsid w:val="0075219D"/>
    <w:rsid w:val="0075251F"/>
    <w:rsid w:val="007525FB"/>
    <w:rsid w:val="0075294F"/>
    <w:rsid w:val="00752DD3"/>
    <w:rsid w:val="00752E57"/>
    <w:rsid w:val="00753144"/>
    <w:rsid w:val="00754418"/>
    <w:rsid w:val="00754872"/>
    <w:rsid w:val="007548B4"/>
    <w:rsid w:val="00754D14"/>
    <w:rsid w:val="0075515C"/>
    <w:rsid w:val="00755209"/>
    <w:rsid w:val="00755492"/>
    <w:rsid w:val="007558E4"/>
    <w:rsid w:val="00755AC4"/>
    <w:rsid w:val="00755ED9"/>
    <w:rsid w:val="007566E8"/>
    <w:rsid w:val="00756724"/>
    <w:rsid w:val="00756831"/>
    <w:rsid w:val="00756CFF"/>
    <w:rsid w:val="00756F70"/>
    <w:rsid w:val="0075719F"/>
    <w:rsid w:val="007571B6"/>
    <w:rsid w:val="00757719"/>
    <w:rsid w:val="00757AB5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C82"/>
    <w:rsid w:val="00763EA2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6D3"/>
    <w:rsid w:val="00765ACB"/>
    <w:rsid w:val="00765C50"/>
    <w:rsid w:val="00765CA2"/>
    <w:rsid w:val="00765F98"/>
    <w:rsid w:val="00766102"/>
    <w:rsid w:val="00766512"/>
    <w:rsid w:val="007665D7"/>
    <w:rsid w:val="00766897"/>
    <w:rsid w:val="00766968"/>
    <w:rsid w:val="00766F74"/>
    <w:rsid w:val="00767830"/>
    <w:rsid w:val="00767967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33C"/>
    <w:rsid w:val="007734F2"/>
    <w:rsid w:val="00773A13"/>
    <w:rsid w:val="00774653"/>
    <w:rsid w:val="00774794"/>
    <w:rsid w:val="0077499B"/>
    <w:rsid w:val="00775603"/>
    <w:rsid w:val="007758D4"/>
    <w:rsid w:val="0077607C"/>
    <w:rsid w:val="00776651"/>
    <w:rsid w:val="007767A3"/>
    <w:rsid w:val="007767F8"/>
    <w:rsid w:val="00776998"/>
    <w:rsid w:val="007770EB"/>
    <w:rsid w:val="0077751D"/>
    <w:rsid w:val="00777B8C"/>
    <w:rsid w:val="00777E7C"/>
    <w:rsid w:val="00780263"/>
    <w:rsid w:val="00780371"/>
    <w:rsid w:val="00780565"/>
    <w:rsid w:val="0078056A"/>
    <w:rsid w:val="00781655"/>
    <w:rsid w:val="007816DF"/>
    <w:rsid w:val="0078241F"/>
    <w:rsid w:val="00782519"/>
    <w:rsid w:val="007829C8"/>
    <w:rsid w:val="00782B86"/>
    <w:rsid w:val="00782EB1"/>
    <w:rsid w:val="00782EBE"/>
    <w:rsid w:val="0078338C"/>
    <w:rsid w:val="00783552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496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2106"/>
    <w:rsid w:val="00792117"/>
    <w:rsid w:val="00792269"/>
    <w:rsid w:val="00792737"/>
    <w:rsid w:val="007928F1"/>
    <w:rsid w:val="00792A47"/>
    <w:rsid w:val="00793533"/>
    <w:rsid w:val="00793834"/>
    <w:rsid w:val="00794570"/>
    <w:rsid w:val="0079545D"/>
    <w:rsid w:val="00795DFF"/>
    <w:rsid w:val="00795EE7"/>
    <w:rsid w:val="0079619E"/>
    <w:rsid w:val="007967CB"/>
    <w:rsid w:val="00797190"/>
    <w:rsid w:val="00797878"/>
    <w:rsid w:val="00797BB2"/>
    <w:rsid w:val="00797EC8"/>
    <w:rsid w:val="00797EDE"/>
    <w:rsid w:val="007A0647"/>
    <w:rsid w:val="007A0A81"/>
    <w:rsid w:val="007A0BBA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9"/>
    <w:rsid w:val="007A3744"/>
    <w:rsid w:val="007A3B0E"/>
    <w:rsid w:val="007A3B1B"/>
    <w:rsid w:val="007A3D9B"/>
    <w:rsid w:val="007A4023"/>
    <w:rsid w:val="007A4163"/>
    <w:rsid w:val="007A41F4"/>
    <w:rsid w:val="007A4BC4"/>
    <w:rsid w:val="007A4BE1"/>
    <w:rsid w:val="007A50AD"/>
    <w:rsid w:val="007A55B7"/>
    <w:rsid w:val="007A5D5B"/>
    <w:rsid w:val="007A61AD"/>
    <w:rsid w:val="007A61C3"/>
    <w:rsid w:val="007A678E"/>
    <w:rsid w:val="007A73E2"/>
    <w:rsid w:val="007A7598"/>
    <w:rsid w:val="007A77A1"/>
    <w:rsid w:val="007A78AA"/>
    <w:rsid w:val="007A7AE0"/>
    <w:rsid w:val="007A7EA4"/>
    <w:rsid w:val="007A7F81"/>
    <w:rsid w:val="007B0001"/>
    <w:rsid w:val="007B092C"/>
    <w:rsid w:val="007B1310"/>
    <w:rsid w:val="007B1B43"/>
    <w:rsid w:val="007B2420"/>
    <w:rsid w:val="007B2659"/>
    <w:rsid w:val="007B2BFF"/>
    <w:rsid w:val="007B2D1C"/>
    <w:rsid w:val="007B311E"/>
    <w:rsid w:val="007B4037"/>
    <w:rsid w:val="007B4B60"/>
    <w:rsid w:val="007B4C10"/>
    <w:rsid w:val="007B5756"/>
    <w:rsid w:val="007B586D"/>
    <w:rsid w:val="007B5CEE"/>
    <w:rsid w:val="007B5D02"/>
    <w:rsid w:val="007B5F78"/>
    <w:rsid w:val="007B6A4C"/>
    <w:rsid w:val="007B6BEA"/>
    <w:rsid w:val="007B6F8C"/>
    <w:rsid w:val="007B7AC7"/>
    <w:rsid w:val="007C0385"/>
    <w:rsid w:val="007C084B"/>
    <w:rsid w:val="007C1635"/>
    <w:rsid w:val="007C175B"/>
    <w:rsid w:val="007C1E16"/>
    <w:rsid w:val="007C21FA"/>
    <w:rsid w:val="007C26A2"/>
    <w:rsid w:val="007C2753"/>
    <w:rsid w:val="007C2A1F"/>
    <w:rsid w:val="007C2AFF"/>
    <w:rsid w:val="007C3DAC"/>
    <w:rsid w:val="007C3F25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F16"/>
    <w:rsid w:val="007D2200"/>
    <w:rsid w:val="007D2916"/>
    <w:rsid w:val="007D2A0B"/>
    <w:rsid w:val="007D34CC"/>
    <w:rsid w:val="007D380C"/>
    <w:rsid w:val="007D38FE"/>
    <w:rsid w:val="007D4217"/>
    <w:rsid w:val="007D4820"/>
    <w:rsid w:val="007D502F"/>
    <w:rsid w:val="007D51F4"/>
    <w:rsid w:val="007D5806"/>
    <w:rsid w:val="007D587B"/>
    <w:rsid w:val="007D5A37"/>
    <w:rsid w:val="007D5FB7"/>
    <w:rsid w:val="007D60DC"/>
    <w:rsid w:val="007D6CF7"/>
    <w:rsid w:val="007D6E24"/>
    <w:rsid w:val="007D7477"/>
    <w:rsid w:val="007D7618"/>
    <w:rsid w:val="007D7962"/>
    <w:rsid w:val="007D7F63"/>
    <w:rsid w:val="007E0567"/>
    <w:rsid w:val="007E0C90"/>
    <w:rsid w:val="007E0FFD"/>
    <w:rsid w:val="007E10B4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360"/>
    <w:rsid w:val="007E4933"/>
    <w:rsid w:val="007E4E9B"/>
    <w:rsid w:val="007E5307"/>
    <w:rsid w:val="007E53AA"/>
    <w:rsid w:val="007E5BCD"/>
    <w:rsid w:val="007E5C70"/>
    <w:rsid w:val="007E6461"/>
    <w:rsid w:val="007E6BD1"/>
    <w:rsid w:val="007E6BFB"/>
    <w:rsid w:val="007E7093"/>
    <w:rsid w:val="007E7389"/>
    <w:rsid w:val="007E73F7"/>
    <w:rsid w:val="007E76D1"/>
    <w:rsid w:val="007E7B91"/>
    <w:rsid w:val="007E7E5B"/>
    <w:rsid w:val="007F0771"/>
    <w:rsid w:val="007F0B36"/>
    <w:rsid w:val="007F1256"/>
    <w:rsid w:val="007F1350"/>
    <w:rsid w:val="007F1A7E"/>
    <w:rsid w:val="007F20CF"/>
    <w:rsid w:val="007F239E"/>
    <w:rsid w:val="007F23A8"/>
    <w:rsid w:val="007F2427"/>
    <w:rsid w:val="007F24E6"/>
    <w:rsid w:val="007F2CEA"/>
    <w:rsid w:val="007F30E4"/>
    <w:rsid w:val="007F4050"/>
    <w:rsid w:val="007F46A2"/>
    <w:rsid w:val="007F47C3"/>
    <w:rsid w:val="007F49B0"/>
    <w:rsid w:val="007F4AF9"/>
    <w:rsid w:val="007F50E0"/>
    <w:rsid w:val="007F51B8"/>
    <w:rsid w:val="007F617A"/>
    <w:rsid w:val="007F61AA"/>
    <w:rsid w:val="007F66DA"/>
    <w:rsid w:val="007F674D"/>
    <w:rsid w:val="007F6F9C"/>
    <w:rsid w:val="007F72BE"/>
    <w:rsid w:val="007F75C4"/>
    <w:rsid w:val="007F7B28"/>
    <w:rsid w:val="008007D0"/>
    <w:rsid w:val="008008E8"/>
    <w:rsid w:val="00800FE2"/>
    <w:rsid w:val="00801814"/>
    <w:rsid w:val="00801AF1"/>
    <w:rsid w:val="00801C2C"/>
    <w:rsid w:val="00801EB5"/>
    <w:rsid w:val="008023BA"/>
    <w:rsid w:val="00802541"/>
    <w:rsid w:val="00802587"/>
    <w:rsid w:val="00802F1E"/>
    <w:rsid w:val="00803134"/>
    <w:rsid w:val="008039D4"/>
    <w:rsid w:val="00803B1A"/>
    <w:rsid w:val="00803FDF"/>
    <w:rsid w:val="008042FC"/>
    <w:rsid w:val="0080432B"/>
    <w:rsid w:val="00804405"/>
    <w:rsid w:val="00804812"/>
    <w:rsid w:val="00804A77"/>
    <w:rsid w:val="00804C52"/>
    <w:rsid w:val="00804D17"/>
    <w:rsid w:val="008052B1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07F28"/>
    <w:rsid w:val="00810171"/>
    <w:rsid w:val="00810310"/>
    <w:rsid w:val="0081038E"/>
    <w:rsid w:val="00810481"/>
    <w:rsid w:val="00810AC4"/>
    <w:rsid w:val="00810B75"/>
    <w:rsid w:val="00810D27"/>
    <w:rsid w:val="00810F31"/>
    <w:rsid w:val="00812239"/>
    <w:rsid w:val="0081243B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E0D"/>
    <w:rsid w:val="00814E1D"/>
    <w:rsid w:val="0081520A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26A"/>
    <w:rsid w:val="00820598"/>
    <w:rsid w:val="008206F6"/>
    <w:rsid w:val="00820791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18"/>
    <w:rsid w:val="008237FC"/>
    <w:rsid w:val="00824012"/>
    <w:rsid w:val="0082451F"/>
    <w:rsid w:val="00824570"/>
    <w:rsid w:val="008246EB"/>
    <w:rsid w:val="00824781"/>
    <w:rsid w:val="00824A7D"/>
    <w:rsid w:val="00824CA2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102"/>
    <w:rsid w:val="00827409"/>
    <w:rsid w:val="00827924"/>
    <w:rsid w:val="00827D26"/>
    <w:rsid w:val="00827EEF"/>
    <w:rsid w:val="0083071B"/>
    <w:rsid w:val="00830936"/>
    <w:rsid w:val="00830947"/>
    <w:rsid w:val="0083144B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34E"/>
    <w:rsid w:val="008344D1"/>
    <w:rsid w:val="0083454F"/>
    <w:rsid w:val="00834591"/>
    <w:rsid w:val="00834796"/>
    <w:rsid w:val="00834A10"/>
    <w:rsid w:val="00834EC7"/>
    <w:rsid w:val="0083500E"/>
    <w:rsid w:val="00835015"/>
    <w:rsid w:val="0083526F"/>
    <w:rsid w:val="00835658"/>
    <w:rsid w:val="00835791"/>
    <w:rsid w:val="008357A5"/>
    <w:rsid w:val="00835EF3"/>
    <w:rsid w:val="0083652E"/>
    <w:rsid w:val="00837241"/>
    <w:rsid w:val="00837B4C"/>
    <w:rsid w:val="0084007B"/>
    <w:rsid w:val="00840B2E"/>
    <w:rsid w:val="00841C48"/>
    <w:rsid w:val="00841EC2"/>
    <w:rsid w:val="00842530"/>
    <w:rsid w:val="008430D7"/>
    <w:rsid w:val="008439B5"/>
    <w:rsid w:val="00843FA2"/>
    <w:rsid w:val="00844231"/>
    <w:rsid w:val="00844435"/>
    <w:rsid w:val="00844897"/>
    <w:rsid w:val="008449D6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502BB"/>
    <w:rsid w:val="00850A0F"/>
    <w:rsid w:val="00850B0D"/>
    <w:rsid w:val="00850CA5"/>
    <w:rsid w:val="00850D99"/>
    <w:rsid w:val="0085131A"/>
    <w:rsid w:val="00851392"/>
    <w:rsid w:val="00851BE1"/>
    <w:rsid w:val="00851E16"/>
    <w:rsid w:val="008523E3"/>
    <w:rsid w:val="00852F17"/>
    <w:rsid w:val="00852FD9"/>
    <w:rsid w:val="0085321B"/>
    <w:rsid w:val="00853255"/>
    <w:rsid w:val="008534F9"/>
    <w:rsid w:val="00853A6B"/>
    <w:rsid w:val="00853F5F"/>
    <w:rsid w:val="008544B3"/>
    <w:rsid w:val="00854E01"/>
    <w:rsid w:val="00855091"/>
    <w:rsid w:val="008556F3"/>
    <w:rsid w:val="00856049"/>
    <w:rsid w:val="0085644D"/>
    <w:rsid w:val="008567A2"/>
    <w:rsid w:val="00856C3D"/>
    <w:rsid w:val="00857653"/>
    <w:rsid w:val="008604EC"/>
    <w:rsid w:val="008609D1"/>
    <w:rsid w:val="00860DF6"/>
    <w:rsid w:val="0086134B"/>
    <w:rsid w:val="00861AA1"/>
    <w:rsid w:val="00861B47"/>
    <w:rsid w:val="00861C40"/>
    <w:rsid w:val="00862AA6"/>
    <w:rsid w:val="00862B22"/>
    <w:rsid w:val="00862FC0"/>
    <w:rsid w:val="00862FC5"/>
    <w:rsid w:val="008633FA"/>
    <w:rsid w:val="0086386D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6C8"/>
    <w:rsid w:val="00872AC8"/>
    <w:rsid w:val="00872C9C"/>
    <w:rsid w:val="00872EA6"/>
    <w:rsid w:val="008732FA"/>
    <w:rsid w:val="008738E9"/>
    <w:rsid w:val="00873ACE"/>
    <w:rsid w:val="00873F4E"/>
    <w:rsid w:val="00873F75"/>
    <w:rsid w:val="0087483B"/>
    <w:rsid w:val="008748A5"/>
    <w:rsid w:val="00874FB5"/>
    <w:rsid w:val="0087613B"/>
    <w:rsid w:val="0087727B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30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4BB"/>
    <w:rsid w:val="00886858"/>
    <w:rsid w:val="00886B5F"/>
    <w:rsid w:val="00886D83"/>
    <w:rsid w:val="008872B1"/>
    <w:rsid w:val="00887480"/>
    <w:rsid w:val="00890199"/>
    <w:rsid w:val="00891407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911"/>
    <w:rsid w:val="008949FF"/>
    <w:rsid w:val="00894A44"/>
    <w:rsid w:val="00894BA7"/>
    <w:rsid w:val="0089538A"/>
    <w:rsid w:val="008960BA"/>
    <w:rsid w:val="0089615A"/>
    <w:rsid w:val="00896374"/>
    <w:rsid w:val="00896549"/>
    <w:rsid w:val="00896718"/>
    <w:rsid w:val="00897A8D"/>
    <w:rsid w:val="00897B01"/>
    <w:rsid w:val="008A03FF"/>
    <w:rsid w:val="008A095E"/>
    <w:rsid w:val="008A0CE0"/>
    <w:rsid w:val="008A12B1"/>
    <w:rsid w:val="008A1344"/>
    <w:rsid w:val="008A1546"/>
    <w:rsid w:val="008A15E6"/>
    <w:rsid w:val="008A16AD"/>
    <w:rsid w:val="008A2C7D"/>
    <w:rsid w:val="008A365A"/>
    <w:rsid w:val="008A397F"/>
    <w:rsid w:val="008A3EE1"/>
    <w:rsid w:val="008A40F1"/>
    <w:rsid w:val="008A44C4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9A2"/>
    <w:rsid w:val="008A6D32"/>
    <w:rsid w:val="008A6F30"/>
    <w:rsid w:val="008A74A1"/>
    <w:rsid w:val="008B0554"/>
    <w:rsid w:val="008B0F82"/>
    <w:rsid w:val="008B11B7"/>
    <w:rsid w:val="008B11D2"/>
    <w:rsid w:val="008B14C9"/>
    <w:rsid w:val="008B1574"/>
    <w:rsid w:val="008B225C"/>
    <w:rsid w:val="008B2476"/>
    <w:rsid w:val="008B27C5"/>
    <w:rsid w:val="008B3310"/>
    <w:rsid w:val="008B3819"/>
    <w:rsid w:val="008B3B9F"/>
    <w:rsid w:val="008B3E8E"/>
    <w:rsid w:val="008B46CC"/>
    <w:rsid w:val="008B5FAB"/>
    <w:rsid w:val="008B671C"/>
    <w:rsid w:val="008B693A"/>
    <w:rsid w:val="008B6B1F"/>
    <w:rsid w:val="008B6D08"/>
    <w:rsid w:val="008B6DF1"/>
    <w:rsid w:val="008B7120"/>
    <w:rsid w:val="008B74F7"/>
    <w:rsid w:val="008B77C1"/>
    <w:rsid w:val="008C0016"/>
    <w:rsid w:val="008C0D47"/>
    <w:rsid w:val="008C0D52"/>
    <w:rsid w:val="008C0F63"/>
    <w:rsid w:val="008C0FAC"/>
    <w:rsid w:val="008C129C"/>
    <w:rsid w:val="008C131C"/>
    <w:rsid w:val="008C144D"/>
    <w:rsid w:val="008C151E"/>
    <w:rsid w:val="008C2162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CB0"/>
    <w:rsid w:val="008C4D88"/>
    <w:rsid w:val="008C4DBD"/>
    <w:rsid w:val="008C5BD6"/>
    <w:rsid w:val="008C64D9"/>
    <w:rsid w:val="008C65B3"/>
    <w:rsid w:val="008C65F0"/>
    <w:rsid w:val="008C6851"/>
    <w:rsid w:val="008C69A1"/>
    <w:rsid w:val="008C69B0"/>
    <w:rsid w:val="008C6B13"/>
    <w:rsid w:val="008C6DD1"/>
    <w:rsid w:val="008C735C"/>
    <w:rsid w:val="008C7375"/>
    <w:rsid w:val="008C7436"/>
    <w:rsid w:val="008C7597"/>
    <w:rsid w:val="008C772E"/>
    <w:rsid w:val="008C7CFF"/>
    <w:rsid w:val="008C7D18"/>
    <w:rsid w:val="008C7F05"/>
    <w:rsid w:val="008C7FE6"/>
    <w:rsid w:val="008D09DE"/>
    <w:rsid w:val="008D0B7E"/>
    <w:rsid w:val="008D0DE9"/>
    <w:rsid w:val="008D11E3"/>
    <w:rsid w:val="008D1296"/>
    <w:rsid w:val="008D2050"/>
    <w:rsid w:val="008D2074"/>
    <w:rsid w:val="008D2623"/>
    <w:rsid w:val="008D2BE3"/>
    <w:rsid w:val="008D3189"/>
    <w:rsid w:val="008D3658"/>
    <w:rsid w:val="008D3FF2"/>
    <w:rsid w:val="008D43D2"/>
    <w:rsid w:val="008D44A4"/>
    <w:rsid w:val="008D45D7"/>
    <w:rsid w:val="008D59CF"/>
    <w:rsid w:val="008D6DAC"/>
    <w:rsid w:val="008D6FFC"/>
    <w:rsid w:val="008D7436"/>
    <w:rsid w:val="008D7739"/>
    <w:rsid w:val="008E0265"/>
    <w:rsid w:val="008E07EF"/>
    <w:rsid w:val="008E0A36"/>
    <w:rsid w:val="008E0EC6"/>
    <w:rsid w:val="008E1035"/>
    <w:rsid w:val="008E10B9"/>
    <w:rsid w:val="008E2037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5FA8"/>
    <w:rsid w:val="008E6161"/>
    <w:rsid w:val="008E6280"/>
    <w:rsid w:val="008E63EA"/>
    <w:rsid w:val="008E66C5"/>
    <w:rsid w:val="008E6EAC"/>
    <w:rsid w:val="008E709D"/>
    <w:rsid w:val="008E7540"/>
    <w:rsid w:val="008E7D08"/>
    <w:rsid w:val="008E7F7E"/>
    <w:rsid w:val="008F07E8"/>
    <w:rsid w:val="008F0825"/>
    <w:rsid w:val="008F0A3C"/>
    <w:rsid w:val="008F0B72"/>
    <w:rsid w:val="008F11DE"/>
    <w:rsid w:val="008F12BF"/>
    <w:rsid w:val="008F15B3"/>
    <w:rsid w:val="008F208C"/>
    <w:rsid w:val="008F20BA"/>
    <w:rsid w:val="008F2182"/>
    <w:rsid w:val="008F21E9"/>
    <w:rsid w:val="008F270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499A"/>
    <w:rsid w:val="008F527A"/>
    <w:rsid w:val="008F5717"/>
    <w:rsid w:val="008F5F6D"/>
    <w:rsid w:val="008F63F1"/>
    <w:rsid w:val="008F6415"/>
    <w:rsid w:val="008F642C"/>
    <w:rsid w:val="008F6731"/>
    <w:rsid w:val="008F676B"/>
    <w:rsid w:val="008F7910"/>
    <w:rsid w:val="008F79D7"/>
    <w:rsid w:val="008F7AC8"/>
    <w:rsid w:val="0090006A"/>
    <w:rsid w:val="009007CD"/>
    <w:rsid w:val="00900E22"/>
    <w:rsid w:val="00901402"/>
    <w:rsid w:val="009014A8"/>
    <w:rsid w:val="00901F15"/>
    <w:rsid w:val="00902053"/>
    <w:rsid w:val="00903398"/>
    <w:rsid w:val="009036A9"/>
    <w:rsid w:val="00903ED8"/>
    <w:rsid w:val="009040F2"/>
    <w:rsid w:val="009041A5"/>
    <w:rsid w:val="009041BD"/>
    <w:rsid w:val="00904753"/>
    <w:rsid w:val="00905038"/>
    <w:rsid w:val="009057DC"/>
    <w:rsid w:val="009061A9"/>
    <w:rsid w:val="0090677E"/>
    <w:rsid w:val="00906DDA"/>
    <w:rsid w:val="00907835"/>
    <w:rsid w:val="00907B8C"/>
    <w:rsid w:val="00907FF1"/>
    <w:rsid w:val="0091011E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50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2009"/>
    <w:rsid w:val="0092200F"/>
    <w:rsid w:val="009222FA"/>
    <w:rsid w:val="00923012"/>
    <w:rsid w:val="0092346C"/>
    <w:rsid w:val="00923FA7"/>
    <w:rsid w:val="00924C11"/>
    <w:rsid w:val="0092529F"/>
    <w:rsid w:val="00925A5E"/>
    <w:rsid w:val="00925BE6"/>
    <w:rsid w:val="00925D38"/>
    <w:rsid w:val="0092643A"/>
    <w:rsid w:val="00926A67"/>
    <w:rsid w:val="00927409"/>
    <w:rsid w:val="0092759E"/>
    <w:rsid w:val="00927BD6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5AD"/>
    <w:rsid w:val="0093161A"/>
    <w:rsid w:val="0093165F"/>
    <w:rsid w:val="00931F7A"/>
    <w:rsid w:val="00932411"/>
    <w:rsid w:val="00932839"/>
    <w:rsid w:val="00932C56"/>
    <w:rsid w:val="00933792"/>
    <w:rsid w:val="0093386B"/>
    <w:rsid w:val="0093404F"/>
    <w:rsid w:val="009342B5"/>
    <w:rsid w:val="00934861"/>
    <w:rsid w:val="00935519"/>
    <w:rsid w:val="0093576D"/>
    <w:rsid w:val="009357D8"/>
    <w:rsid w:val="00936025"/>
    <w:rsid w:val="0093636D"/>
    <w:rsid w:val="009363DD"/>
    <w:rsid w:val="00936559"/>
    <w:rsid w:val="009366CD"/>
    <w:rsid w:val="00936761"/>
    <w:rsid w:val="00936BF4"/>
    <w:rsid w:val="00936C07"/>
    <w:rsid w:val="00936D69"/>
    <w:rsid w:val="00936E40"/>
    <w:rsid w:val="0093703E"/>
    <w:rsid w:val="0093718D"/>
    <w:rsid w:val="009371C2"/>
    <w:rsid w:val="00937AED"/>
    <w:rsid w:val="0094047D"/>
    <w:rsid w:val="009404F3"/>
    <w:rsid w:val="00940AB7"/>
    <w:rsid w:val="0094130F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502"/>
    <w:rsid w:val="009447B7"/>
    <w:rsid w:val="009448ED"/>
    <w:rsid w:val="00945312"/>
    <w:rsid w:val="009453A3"/>
    <w:rsid w:val="00945C96"/>
    <w:rsid w:val="00945EA2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0B3E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FC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8EF"/>
    <w:rsid w:val="00961055"/>
    <w:rsid w:val="00961082"/>
    <w:rsid w:val="009610CF"/>
    <w:rsid w:val="009610E1"/>
    <w:rsid w:val="009616D2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372"/>
    <w:rsid w:val="009659BD"/>
    <w:rsid w:val="00965C1E"/>
    <w:rsid w:val="0096622B"/>
    <w:rsid w:val="00966325"/>
    <w:rsid w:val="009665D8"/>
    <w:rsid w:val="00966D7D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71"/>
    <w:rsid w:val="009728F1"/>
    <w:rsid w:val="00972917"/>
    <w:rsid w:val="00972A08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C40"/>
    <w:rsid w:val="00976D15"/>
    <w:rsid w:val="00976D71"/>
    <w:rsid w:val="009771EE"/>
    <w:rsid w:val="00977300"/>
    <w:rsid w:val="00977493"/>
    <w:rsid w:val="00977598"/>
    <w:rsid w:val="009776E9"/>
    <w:rsid w:val="0097793A"/>
    <w:rsid w:val="00977AE3"/>
    <w:rsid w:val="00980935"/>
    <w:rsid w:val="009809D3"/>
    <w:rsid w:val="00980D73"/>
    <w:rsid w:val="00980EA0"/>
    <w:rsid w:val="00980ECA"/>
    <w:rsid w:val="009812E5"/>
    <w:rsid w:val="0098134F"/>
    <w:rsid w:val="00981794"/>
    <w:rsid w:val="00981B70"/>
    <w:rsid w:val="00982267"/>
    <w:rsid w:val="00982A62"/>
    <w:rsid w:val="0098362F"/>
    <w:rsid w:val="00983D88"/>
    <w:rsid w:val="009841A9"/>
    <w:rsid w:val="00984B44"/>
    <w:rsid w:val="00984CE5"/>
    <w:rsid w:val="00985785"/>
    <w:rsid w:val="009859BD"/>
    <w:rsid w:val="00985A11"/>
    <w:rsid w:val="00985D24"/>
    <w:rsid w:val="00985DAE"/>
    <w:rsid w:val="009869D3"/>
    <w:rsid w:val="00986F71"/>
    <w:rsid w:val="00987105"/>
    <w:rsid w:val="0098714B"/>
    <w:rsid w:val="00987D6F"/>
    <w:rsid w:val="00990C38"/>
    <w:rsid w:val="009912C3"/>
    <w:rsid w:val="009917F7"/>
    <w:rsid w:val="00991822"/>
    <w:rsid w:val="009926EA"/>
    <w:rsid w:val="00992764"/>
    <w:rsid w:val="00992D99"/>
    <w:rsid w:val="0099352F"/>
    <w:rsid w:val="00993568"/>
    <w:rsid w:val="009937E1"/>
    <w:rsid w:val="00993D5A"/>
    <w:rsid w:val="00994212"/>
    <w:rsid w:val="009942B4"/>
    <w:rsid w:val="00995050"/>
    <w:rsid w:val="00996308"/>
    <w:rsid w:val="009964D6"/>
    <w:rsid w:val="0099661B"/>
    <w:rsid w:val="009967BB"/>
    <w:rsid w:val="009968EB"/>
    <w:rsid w:val="00996F0D"/>
    <w:rsid w:val="009971FF"/>
    <w:rsid w:val="009979F0"/>
    <w:rsid w:val="00997FE8"/>
    <w:rsid w:val="009A0236"/>
    <w:rsid w:val="009A08BE"/>
    <w:rsid w:val="009A133A"/>
    <w:rsid w:val="009A13A1"/>
    <w:rsid w:val="009A1596"/>
    <w:rsid w:val="009A2014"/>
    <w:rsid w:val="009A213F"/>
    <w:rsid w:val="009A2520"/>
    <w:rsid w:val="009A27F7"/>
    <w:rsid w:val="009A2D40"/>
    <w:rsid w:val="009A3007"/>
    <w:rsid w:val="009A3246"/>
    <w:rsid w:val="009A385F"/>
    <w:rsid w:val="009A38B0"/>
    <w:rsid w:val="009A3D7A"/>
    <w:rsid w:val="009A3F38"/>
    <w:rsid w:val="009A45A1"/>
    <w:rsid w:val="009A4739"/>
    <w:rsid w:val="009A4769"/>
    <w:rsid w:val="009A4ECB"/>
    <w:rsid w:val="009A57FC"/>
    <w:rsid w:val="009A5A46"/>
    <w:rsid w:val="009A5C32"/>
    <w:rsid w:val="009A5E1A"/>
    <w:rsid w:val="009A5F15"/>
    <w:rsid w:val="009A6254"/>
    <w:rsid w:val="009A6529"/>
    <w:rsid w:val="009A6783"/>
    <w:rsid w:val="009A6EB1"/>
    <w:rsid w:val="009A6F5E"/>
    <w:rsid w:val="009A7CC5"/>
    <w:rsid w:val="009A7ECB"/>
    <w:rsid w:val="009B0186"/>
    <w:rsid w:val="009B0BE6"/>
    <w:rsid w:val="009B0D56"/>
    <w:rsid w:val="009B0EBB"/>
    <w:rsid w:val="009B0EC2"/>
    <w:rsid w:val="009B1233"/>
    <w:rsid w:val="009B149A"/>
    <w:rsid w:val="009B189B"/>
    <w:rsid w:val="009B1901"/>
    <w:rsid w:val="009B196E"/>
    <w:rsid w:val="009B1A12"/>
    <w:rsid w:val="009B1B5A"/>
    <w:rsid w:val="009B1DB8"/>
    <w:rsid w:val="009B21F0"/>
    <w:rsid w:val="009B231B"/>
    <w:rsid w:val="009B2377"/>
    <w:rsid w:val="009B270F"/>
    <w:rsid w:val="009B2995"/>
    <w:rsid w:val="009B2C0C"/>
    <w:rsid w:val="009B33B0"/>
    <w:rsid w:val="009B361C"/>
    <w:rsid w:val="009B36EA"/>
    <w:rsid w:val="009B426E"/>
    <w:rsid w:val="009B4337"/>
    <w:rsid w:val="009B50E1"/>
    <w:rsid w:val="009B53C6"/>
    <w:rsid w:val="009B57AA"/>
    <w:rsid w:val="009B6503"/>
    <w:rsid w:val="009B66B4"/>
    <w:rsid w:val="009B67E4"/>
    <w:rsid w:val="009B71E1"/>
    <w:rsid w:val="009B7487"/>
    <w:rsid w:val="009B762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D53"/>
    <w:rsid w:val="009C1EC1"/>
    <w:rsid w:val="009C21AA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652"/>
    <w:rsid w:val="009C4DC8"/>
    <w:rsid w:val="009C5587"/>
    <w:rsid w:val="009C5AE1"/>
    <w:rsid w:val="009C6140"/>
    <w:rsid w:val="009C6155"/>
    <w:rsid w:val="009C6399"/>
    <w:rsid w:val="009C6983"/>
    <w:rsid w:val="009C6E4D"/>
    <w:rsid w:val="009C71AD"/>
    <w:rsid w:val="009C775B"/>
    <w:rsid w:val="009D028E"/>
    <w:rsid w:val="009D0691"/>
    <w:rsid w:val="009D0828"/>
    <w:rsid w:val="009D149B"/>
    <w:rsid w:val="009D1574"/>
    <w:rsid w:val="009D19E3"/>
    <w:rsid w:val="009D1B9E"/>
    <w:rsid w:val="009D1E72"/>
    <w:rsid w:val="009D1E86"/>
    <w:rsid w:val="009D2285"/>
    <w:rsid w:val="009D2A93"/>
    <w:rsid w:val="009D2AD6"/>
    <w:rsid w:val="009D33E1"/>
    <w:rsid w:val="009D345F"/>
    <w:rsid w:val="009D35C0"/>
    <w:rsid w:val="009D3742"/>
    <w:rsid w:val="009D3BE1"/>
    <w:rsid w:val="009D43E1"/>
    <w:rsid w:val="009D491A"/>
    <w:rsid w:val="009D4971"/>
    <w:rsid w:val="009D51CB"/>
    <w:rsid w:val="009D58B2"/>
    <w:rsid w:val="009D59D1"/>
    <w:rsid w:val="009D5B5D"/>
    <w:rsid w:val="009D6027"/>
    <w:rsid w:val="009D62D8"/>
    <w:rsid w:val="009D6378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E7946"/>
    <w:rsid w:val="009F07A7"/>
    <w:rsid w:val="009F0ACB"/>
    <w:rsid w:val="009F0DBF"/>
    <w:rsid w:val="009F10FD"/>
    <w:rsid w:val="009F1197"/>
    <w:rsid w:val="009F1D1B"/>
    <w:rsid w:val="009F1F86"/>
    <w:rsid w:val="009F21C0"/>
    <w:rsid w:val="009F23C6"/>
    <w:rsid w:val="009F2818"/>
    <w:rsid w:val="009F28B3"/>
    <w:rsid w:val="009F28B8"/>
    <w:rsid w:val="009F29FB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02"/>
    <w:rsid w:val="009F53C8"/>
    <w:rsid w:val="009F59E3"/>
    <w:rsid w:val="009F5FEA"/>
    <w:rsid w:val="009F608F"/>
    <w:rsid w:val="009F631A"/>
    <w:rsid w:val="009F6439"/>
    <w:rsid w:val="009F670B"/>
    <w:rsid w:val="009F67B8"/>
    <w:rsid w:val="009F6DA4"/>
    <w:rsid w:val="009F7550"/>
    <w:rsid w:val="009F76A0"/>
    <w:rsid w:val="009F7984"/>
    <w:rsid w:val="00A0014C"/>
    <w:rsid w:val="00A00835"/>
    <w:rsid w:val="00A00E5A"/>
    <w:rsid w:val="00A0103A"/>
    <w:rsid w:val="00A014B7"/>
    <w:rsid w:val="00A01A07"/>
    <w:rsid w:val="00A01CC5"/>
    <w:rsid w:val="00A0207C"/>
    <w:rsid w:val="00A02439"/>
    <w:rsid w:val="00A030E9"/>
    <w:rsid w:val="00A04013"/>
    <w:rsid w:val="00A040BE"/>
    <w:rsid w:val="00A041DC"/>
    <w:rsid w:val="00A052C3"/>
    <w:rsid w:val="00A057CD"/>
    <w:rsid w:val="00A05F68"/>
    <w:rsid w:val="00A05F6D"/>
    <w:rsid w:val="00A06069"/>
    <w:rsid w:val="00A06240"/>
    <w:rsid w:val="00A06266"/>
    <w:rsid w:val="00A0645C"/>
    <w:rsid w:val="00A06473"/>
    <w:rsid w:val="00A06B8D"/>
    <w:rsid w:val="00A073F7"/>
    <w:rsid w:val="00A0777F"/>
    <w:rsid w:val="00A07A08"/>
    <w:rsid w:val="00A07E72"/>
    <w:rsid w:val="00A07F19"/>
    <w:rsid w:val="00A102C4"/>
    <w:rsid w:val="00A10688"/>
    <w:rsid w:val="00A109DF"/>
    <w:rsid w:val="00A109F3"/>
    <w:rsid w:val="00A10C87"/>
    <w:rsid w:val="00A10DF8"/>
    <w:rsid w:val="00A113E6"/>
    <w:rsid w:val="00A11663"/>
    <w:rsid w:val="00A119F0"/>
    <w:rsid w:val="00A11B78"/>
    <w:rsid w:val="00A12071"/>
    <w:rsid w:val="00A1235D"/>
    <w:rsid w:val="00A127AD"/>
    <w:rsid w:val="00A12878"/>
    <w:rsid w:val="00A129D1"/>
    <w:rsid w:val="00A12A6F"/>
    <w:rsid w:val="00A12D03"/>
    <w:rsid w:val="00A12FB6"/>
    <w:rsid w:val="00A1325F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6CF9"/>
    <w:rsid w:val="00A17048"/>
    <w:rsid w:val="00A1711F"/>
    <w:rsid w:val="00A1728A"/>
    <w:rsid w:val="00A173FB"/>
    <w:rsid w:val="00A177D8"/>
    <w:rsid w:val="00A2019D"/>
    <w:rsid w:val="00A202F9"/>
    <w:rsid w:val="00A20891"/>
    <w:rsid w:val="00A20BE7"/>
    <w:rsid w:val="00A20C0C"/>
    <w:rsid w:val="00A20DE0"/>
    <w:rsid w:val="00A20F15"/>
    <w:rsid w:val="00A21200"/>
    <w:rsid w:val="00A2138D"/>
    <w:rsid w:val="00A21762"/>
    <w:rsid w:val="00A2178F"/>
    <w:rsid w:val="00A21C7D"/>
    <w:rsid w:val="00A223C7"/>
    <w:rsid w:val="00A224E7"/>
    <w:rsid w:val="00A22D7F"/>
    <w:rsid w:val="00A22DEA"/>
    <w:rsid w:val="00A22F85"/>
    <w:rsid w:val="00A2353D"/>
    <w:rsid w:val="00A236BC"/>
    <w:rsid w:val="00A23DB8"/>
    <w:rsid w:val="00A24560"/>
    <w:rsid w:val="00A249E9"/>
    <w:rsid w:val="00A25202"/>
    <w:rsid w:val="00A2557A"/>
    <w:rsid w:val="00A259AA"/>
    <w:rsid w:val="00A25D0F"/>
    <w:rsid w:val="00A25FD6"/>
    <w:rsid w:val="00A26587"/>
    <w:rsid w:val="00A265B6"/>
    <w:rsid w:val="00A26A58"/>
    <w:rsid w:val="00A26BCA"/>
    <w:rsid w:val="00A27043"/>
    <w:rsid w:val="00A27391"/>
    <w:rsid w:val="00A27912"/>
    <w:rsid w:val="00A2796A"/>
    <w:rsid w:val="00A27AA3"/>
    <w:rsid w:val="00A27E7B"/>
    <w:rsid w:val="00A302F2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3FA"/>
    <w:rsid w:val="00A34451"/>
    <w:rsid w:val="00A344AB"/>
    <w:rsid w:val="00A34CE8"/>
    <w:rsid w:val="00A34E57"/>
    <w:rsid w:val="00A35053"/>
    <w:rsid w:val="00A351F3"/>
    <w:rsid w:val="00A35FB6"/>
    <w:rsid w:val="00A3697A"/>
    <w:rsid w:val="00A36C12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1C41"/>
    <w:rsid w:val="00A42186"/>
    <w:rsid w:val="00A424EB"/>
    <w:rsid w:val="00A433C6"/>
    <w:rsid w:val="00A4359E"/>
    <w:rsid w:val="00A43631"/>
    <w:rsid w:val="00A43663"/>
    <w:rsid w:val="00A44251"/>
    <w:rsid w:val="00A44F52"/>
    <w:rsid w:val="00A452A6"/>
    <w:rsid w:val="00A4582D"/>
    <w:rsid w:val="00A4598F"/>
    <w:rsid w:val="00A459B0"/>
    <w:rsid w:val="00A45E43"/>
    <w:rsid w:val="00A460CE"/>
    <w:rsid w:val="00A46687"/>
    <w:rsid w:val="00A46A0D"/>
    <w:rsid w:val="00A478DD"/>
    <w:rsid w:val="00A47905"/>
    <w:rsid w:val="00A47BF6"/>
    <w:rsid w:val="00A47C4A"/>
    <w:rsid w:val="00A47D90"/>
    <w:rsid w:val="00A47DE3"/>
    <w:rsid w:val="00A47F49"/>
    <w:rsid w:val="00A50274"/>
    <w:rsid w:val="00A50471"/>
    <w:rsid w:val="00A50573"/>
    <w:rsid w:val="00A50614"/>
    <w:rsid w:val="00A507C7"/>
    <w:rsid w:val="00A50B04"/>
    <w:rsid w:val="00A50C50"/>
    <w:rsid w:val="00A51489"/>
    <w:rsid w:val="00A516F6"/>
    <w:rsid w:val="00A51C03"/>
    <w:rsid w:val="00A52144"/>
    <w:rsid w:val="00A522AD"/>
    <w:rsid w:val="00A52BCD"/>
    <w:rsid w:val="00A52D53"/>
    <w:rsid w:val="00A531D4"/>
    <w:rsid w:val="00A53DC1"/>
    <w:rsid w:val="00A541B3"/>
    <w:rsid w:val="00A544B4"/>
    <w:rsid w:val="00A547A9"/>
    <w:rsid w:val="00A54ECA"/>
    <w:rsid w:val="00A5505C"/>
    <w:rsid w:val="00A55FCF"/>
    <w:rsid w:val="00A56859"/>
    <w:rsid w:val="00A56F80"/>
    <w:rsid w:val="00A5717D"/>
    <w:rsid w:val="00A578BD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483E"/>
    <w:rsid w:val="00A64B1D"/>
    <w:rsid w:val="00A658FF"/>
    <w:rsid w:val="00A65A6C"/>
    <w:rsid w:val="00A6602E"/>
    <w:rsid w:val="00A6639E"/>
    <w:rsid w:val="00A66665"/>
    <w:rsid w:val="00A676CB"/>
    <w:rsid w:val="00A67BE4"/>
    <w:rsid w:val="00A67F53"/>
    <w:rsid w:val="00A708FB"/>
    <w:rsid w:val="00A70A9E"/>
    <w:rsid w:val="00A70E09"/>
    <w:rsid w:val="00A71466"/>
    <w:rsid w:val="00A715F8"/>
    <w:rsid w:val="00A71C1A"/>
    <w:rsid w:val="00A72B2B"/>
    <w:rsid w:val="00A72C5F"/>
    <w:rsid w:val="00A73078"/>
    <w:rsid w:val="00A7317A"/>
    <w:rsid w:val="00A7345A"/>
    <w:rsid w:val="00A735C5"/>
    <w:rsid w:val="00A7389B"/>
    <w:rsid w:val="00A73BCD"/>
    <w:rsid w:val="00A743A3"/>
    <w:rsid w:val="00A74744"/>
    <w:rsid w:val="00A74A11"/>
    <w:rsid w:val="00A751F9"/>
    <w:rsid w:val="00A7534E"/>
    <w:rsid w:val="00A76775"/>
    <w:rsid w:val="00A767C2"/>
    <w:rsid w:val="00A77B91"/>
    <w:rsid w:val="00A77DBE"/>
    <w:rsid w:val="00A8000F"/>
    <w:rsid w:val="00A8071C"/>
    <w:rsid w:val="00A80F43"/>
    <w:rsid w:val="00A812D6"/>
    <w:rsid w:val="00A81829"/>
    <w:rsid w:val="00A81DBB"/>
    <w:rsid w:val="00A82030"/>
    <w:rsid w:val="00A8228E"/>
    <w:rsid w:val="00A82D32"/>
    <w:rsid w:val="00A8335D"/>
    <w:rsid w:val="00A83962"/>
    <w:rsid w:val="00A84095"/>
    <w:rsid w:val="00A84336"/>
    <w:rsid w:val="00A84C5D"/>
    <w:rsid w:val="00A85028"/>
    <w:rsid w:val="00A850B0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86C"/>
    <w:rsid w:val="00A92BEB"/>
    <w:rsid w:val="00A92D0F"/>
    <w:rsid w:val="00A92D59"/>
    <w:rsid w:val="00A92F40"/>
    <w:rsid w:val="00A9306E"/>
    <w:rsid w:val="00A933B9"/>
    <w:rsid w:val="00A93EF3"/>
    <w:rsid w:val="00A941DB"/>
    <w:rsid w:val="00A944C7"/>
    <w:rsid w:val="00A94524"/>
    <w:rsid w:val="00A94B08"/>
    <w:rsid w:val="00A94E58"/>
    <w:rsid w:val="00A94F66"/>
    <w:rsid w:val="00A958FE"/>
    <w:rsid w:val="00A96054"/>
    <w:rsid w:val="00A966E6"/>
    <w:rsid w:val="00A96833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F09"/>
    <w:rsid w:val="00AA0FC6"/>
    <w:rsid w:val="00AA1001"/>
    <w:rsid w:val="00AA1470"/>
    <w:rsid w:val="00AA1658"/>
    <w:rsid w:val="00AA17BF"/>
    <w:rsid w:val="00AA1A50"/>
    <w:rsid w:val="00AA1A76"/>
    <w:rsid w:val="00AA1BDE"/>
    <w:rsid w:val="00AA281C"/>
    <w:rsid w:val="00AA3788"/>
    <w:rsid w:val="00AA3950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6E28"/>
    <w:rsid w:val="00AA7755"/>
    <w:rsid w:val="00AB080E"/>
    <w:rsid w:val="00AB08A5"/>
    <w:rsid w:val="00AB08F6"/>
    <w:rsid w:val="00AB0BCB"/>
    <w:rsid w:val="00AB10A1"/>
    <w:rsid w:val="00AB170B"/>
    <w:rsid w:val="00AB1A44"/>
    <w:rsid w:val="00AB2376"/>
    <w:rsid w:val="00AB269B"/>
    <w:rsid w:val="00AB2709"/>
    <w:rsid w:val="00AB2745"/>
    <w:rsid w:val="00AB303A"/>
    <w:rsid w:val="00AB343B"/>
    <w:rsid w:val="00AB3DA5"/>
    <w:rsid w:val="00AB441E"/>
    <w:rsid w:val="00AB4B22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9C1"/>
    <w:rsid w:val="00AB79F7"/>
    <w:rsid w:val="00AB7BA2"/>
    <w:rsid w:val="00AC01F9"/>
    <w:rsid w:val="00AC116E"/>
    <w:rsid w:val="00AC1417"/>
    <w:rsid w:val="00AC17DE"/>
    <w:rsid w:val="00AC1CC7"/>
    <w:rsid w:val="00AC2F89"/>
    <w:rsid w:val="00AC3137"/>
    <w:rsid w:val="00AC3CB8"/>
    <w:rsid w:val="00AC40DA"/>
    <w:rsid w:val="00AC47C5"/>
    <w:rsid w:val="00AC49DD"/>
    <w:rsid w:val="00AC4B0C"/>
    <w:rsid w:val="00AC4FB9"/>
    <w:rsid w:val="00AC5AF5"/>
    <w:rsid w:val="00AC5C33"/>
    <w:rsid w:val="00AC5EF2"/>
    <w:rsid w:val="00AC6247"/>
    <w:rsid w:val="00AC7C83"/>
    <w:rsid w:val="00AC7CEB"/>
    <w:rsid w:val="00AC7FB1"/>
    <w:rsid w:val="00AD0D69"/>
    <w:rsid w:val="00AD12B2"/>
    <w:rsid w:val="00AD16EB"/>
    <w:rsid w:val="00AD24A2"/>
    <w:rsid w:val="00AD2AB7"/>
    <w:rsid w:val="00AD2ED2"/>
    <w:rsid w:val="00AD35AE"/>
    <w:rsid w:val="00AD364E"/>
    <w:rsid w:val="00AD38F0"/>
    <w:rsid w:val="00AD3B9F"/>
    <w:rsid w:val="00AD3BC7"/>
    <w:rsid w:val="00AD3D39"/>
    <w:rsid w:val="00AD4199"/>
    <w:rsid w:val="00AD4418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96C"/>
    <w:rsid w:val="00AD7C5D"/>
    <w:rsid w:val="00AE096E"/>
    <w:rsid w:val="00AE0A78"/>
    <w:rsid w:val="00AE0D2F"/>
    <w:rsid w:val="00AE0DF7"/>
    <w:rsid w:val="00AE13E6"/>
    <w:rsid w:val="00AE13FA"/>
    <w:rsid w:val="00AE1E7B"/>
    <w:rsid w:val="00AE1FAC"/>
    <w:rsid w:val="00AE21EB"/>
    <w:rsid w:val="00AE2D42"/>
    <w:rsid w:val="00AE2DCA"/>
    <w:rsid w:val="00AE32BB"/>
    <w:rsid w:val="00AE385F"/>
    <w:rsid w:val="00AE38F8"/>
    <w:rsid w:val="00AE3A44"/>
    <w:rsid w:val="00AE43B3"/>
    <w:rsid w:val="00AE4777"/>
    <w:rsid w:val="00AE4E2A"/>
    <w:rsid w:val="00AE50B0"/>
    <w:rsid w:val="00AE54AD"/>
    <w:rsid w:val="00AE5564"/>
    <w:rsid w:val="00AE644D"/>
    <w:rsid w:val="00AE6B89"/>
    <w:rsid w:val="00AE7452"/>
    <w:rsid w:val="00AE776C"/>
    <w:rsid w:val="00AF0081"/>
    <w:rsid w:val="00AF0842"/>
    <w:rsid w:val="00AF0E03"/>
    <w:rsid w:val="00AF0E8B"/>
    <w:rsid w:val="00AF110F"/>
    <w:rsid w:val="00AF1454"/>
    <w:rsid w:val="00AF190B"/>
    <w:rsid w:val="00AF1C5E"/>
    <w:rsid w:val="00AF25AB"/>
    <w:rsid w:val="00AF2A68"/>
    <w:rsid w:val="00AF2CBD"/>
    <w:rsid w:val="00AF2CE1"/>
    <w:rsid w:val="00AF2D22"/>
    <w:rsid w:val="00AF3008"/>
    <w:rsid w:val="00AF3407"/>
    <w:rsid w:val="00AF393E"/>
    <w:rsid w:val="00AF3B80"/>
    <w:rsid w:val="00AF3CE8"/>
    <w:rsid w:val="00AF3F25"/>
    <w:rsid w:val="00AF41B5"/>
    <w:rsid w:val="00AF49F2"/>
    <w:rsid w:val="00AF4AB7"/>
    <w:rsid w:val="00AF4B59"/>
    <w:rsid w:val="00AF4BDD"/>
    <w:rsid w:val="00AF4C22"/>
    <w:rsid w:val="00AF59A5"/>
    <w:rsid w:val="00AF5B26"/>
    <w:rsid w:val="00AF5C90"/>
    <w:rsid w:val="00AF6390"/>
    <w:rsid w:val="00AF67B0"/>
    <w:rsid w:val="00AF67C2"/>
    <w:rsid w:val="00AF69D0"/>
    <w:rsid w:val="00AF6AA8"/>
    <w:rsid w:val="00AF6E6B"/>
    <w:rsid w:val="00AF7006"/>
    <w:rsid w:val="00AF7164"/>
    <w:rsid w:val="00AF74ED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50F2"/>
    <w:rsid w:val="00B0556A"/>
    <w:rsid w:val="00B05D62"/>
    <w:rsid w:val="00B05E51"/>
    <w:rsid w:val="00B05EB0"/>
    <w:rsid w:val="00B06A43"/>
    <w:rsid w:val="00B07106"/>
    <w:rsid w:val="00B10992"/>
    <w:rsid w:val="00B10BD9"/>
    <w:rsid w:val="00B10EE1"/>
    <w:rsid w:val="00B11A62"/>
    <w:rsid w:val="00B11B35"/>
    <w:rsid w:val="00B11E30"/>
    <w:rsid w:val="00B1257B"/>
    <w:rsid w:val="00B12F5E"/>
    <w:rsid w:val="00B13B7C"/>
    <w:rsid w:val="00B153DB"/>
    <w:rsid w:val="00B160BB"/>
    <w:rsid w:val="00B164B4"/>
    <w:rsid w:val="00B16C56"/>
    <w:rsid w:val="00B17229"/>
    <w:rsid w:val="00B2001A"/>
    <w:rsid w:val="00B20230"/>
    <w:rsid w:val="00B20564"/>
    <w:rsid w:val="00B215D7"/>
    <w:rsid w:val="00B21B06"/>
    <w:rsid w:val="00B21C1F"/>
    <w:rsid w:val="00B21D15"/>
    <w:rsid w:val="00B22038"/>
    <w:rsid w:val="00B22079"/>
    <w:rsid w:val="00B22237"/>
    <w:rsid w:val="00B222C7"/>
    <w:rsid w:val="00B22455"/>
    <w:rsid w:val="00B2252A"/>
    <w:rsid w:val="00B22842"/>
    <w:rsid w:val="00B248AD"/>
    <w:rsid w:val="00B24C92"/>
    <w:rsid w:val="00B24CBF"/>
    <w:rsid w:val="00B24FFE"/>
    <w:rsid w:val="00B250C0"/>
    <w:rsid w:val="00B25438"/>
    <w:rsid w:val="00B25868"/>
    <w:rsid w:val="00B259CB"/>
    <w:rsid w:val="00B25DC4"/>
    <w:rsid w:val="00B25F49"/>
    <w:rsid w:val="00B26338"/>
    <w:rsid w:val="00B268B6"/>
    <w:rsid w:val="00B26ACC"/>
    <w:rsid w:val="00B26B39"/>
    <w:rsid w:val="00B271D3"/>
    <w:rsid w:val="00B273C6"/>
    <w:rsid w:val="00B2755B"/>
    <w:rsid w:val="00B275D8"/>
    <w:rsid w:val="00B2793C"/>
    <w:rsid w:val="00B27D43"/>
    <w:rsid w:val="00B3097D"/>
    <w:rsid w:val="00B30995"/>
    <w:rsid w:val="00B30BE8"/>
    <w:rsid w:val="00B31C85"/>
    <w:rsid w:val="00B31E8C"/>
    <w:rsid w:val="00B3223A"/>
    <w:rsid w:val="00B328C8"/>
    <w:rsid w:val="00B336E3"/>
    <w:rsid w:val="00B347ED"/>
    <w:rsid w:val="00B352EE"/>
    <w:rsid w:val="00B355EC"/>
    <w:rsid w:val="00B35818"/>
    <w:rsid w:val="00B35F0F"/>
    <w:rsid w:val="00B36433"/>
    <w:rsid w:val="00B36948"/>
    <w:rsid w:val="00B37046"/>
    <w:rsid w:val="00B3768B"/>
    <w:rsid w:val="00B376E6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2BB1"/>
    <w:rsid w:val="00B430A8"/>
    <w:rsid w:val="00B434E4"/>
    <w:rsid w:val="00B43603"/>
    <w:rsid w:val="00B439C6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C9A"/>
    <w:rsid w:val="00B46135"/>
    <w:rsid w:val="00B46B9A"/>
    <w:rsid w:val="00B46CE8"/>
    <w:rsid w:val="00B46F63"/>
    <w:rsid w:val="00B47038"/>
    <w:rsid w:val="00B4789F"/>
    <w:rsid w:val="00B47A53"/>
    <w:rsid w:val="00B47F64"/>
    <w:rsid w:val="00B503EF"/>
    <w:rsid w:val="00B50430"/>
    <w:rsid w:val="00B50CA2"/>
    <w:rsid w:val="00B51281"/>
    <w:rsid w:val="00B514BB"/>
    <w:rsid w:val="00B51B60"/>
    <w:rsid w:val="00B51E76"/>
    <w:rsid w:val="00B5201E"/>
    <w:rsid w:val="00B520A8"/>
    <w:rsid w:val="00B5219F"/>
    <w:rsid w:val="00B5241E"/>
    <w:rsid w:val="00B525F9"/>
    <w:rsid w:val="00B52E8E"/>
    <w:rsid w:val="00B53111"/>
    <w:rsid w:val="00B53190"/>
    <w:rsid w:val="00B533B9"/>
    <w:rsid w:val="00B536E9"/>
    <w:rsid w:val="00B53945"/>
    <w:rsid w:val="00B53A06"/>
    <w:rsid w:val="00B53A8F"/>
    <w:rsid w:val="00B53B77"/>
    <w:rsid w:val="00B53DBE"/>
    <w:rsid w:val="00B54785"/>
    <w:rsid w:val="00B54D35"/>
    <w:rsid w:val="00B54F50"/>
    <w:rsid w:val="00B554B8"/>
    <w:rsid w:val="00B55AF1"/>
    <w:rsid w:val="00B5709A"/>
    <w:rsid w:val="00B5719F"/>
    <w:rsid w:val="00B57203"/>
    <w:rsid w:val="00B574F2"/>
    <w:rsid w:val="00B605F4"/>
    <w:rsid w:val="00B609F8"/>
    <w:rsid w:val="00B60A79"/>
    <w:rsid w:val="00B60D11"/>
    <w:rsid w:val="00B614A9"/>
    <w:rsid w:val="00B61F35"/>
    <w:rsid w:val="00B61FF3"/>
    <w:rsid w:val="00B6233E"/>
    <w:rsid w:val="00B62720"/>
    <w:rsid w:val="00B628A1"/>
    <w:rsid w:val="00B628E6"/>
    <w:rsid w:val="00B6298B"/>
    <w:rsid w:val="00B62D80"/>
    <w:rsid w:val="00B62EA4"/>
    <w:rsid w:val="00B63392"/>
    <w:rsid w:val="00B63593"/>
    <w:rsid w:val="00B636E8"/>
    <w:rsid w:val="00B637D1"/>
    <w:rsid w:val="00B637F3"/>
    <w:rsid w:val="00B64935"/>
    <w:rsid w:val="00B64A05"/>
    <w:rsid w:val="00B64CD8"/>
    <w:rsid w:val="00B65176"/>
    <w:rsid w:val="00B65375"/>
    <w:rsid w:val="00B657F9"/>
    <w:rsid w:val="00B65C0D"/>
    <w:rsid w:val="00B65CEC"/>
    <w:rsid w:val="00B65E5F"/>
    <w:rsid w:val="00B66B3D"/>
    <w:rsid w:val="00B66DC8"/>
    <w:rsid w:val="00B672F7"/>
    <w:rsid w:val="00B6740A"/>
    <w:rsid w:val="00B67448"/>
    <w:rsid w:val="00B67508"/>
    <w:rsid w:val="00B6767A"/>
    <w:rsid w:val="00B67A72"/>
    <w:rsid w:val="00B67D04"/>
    <w:rsid w:val="00B70277"/>
    <w:rsid w:val="00B7089B"/>
    <w:rsid w:val="00B70D87"/>
    <w:rsid w:val="00B712A5"/>
    <w:rsid w:val="00B71B82"/>
    <w:rsid w:val="00B71D90"/>
    <w:rsid w:val="00B720F5"/>
    <w:rsid w:val="00B72530"/>
    <w:rsid w:val="00B72D67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4C7F"/>
    <w:rsid w:val="00B75315"/>
    <w:rsid w:val="00B75468"/>
    <w:rsid w:val="00B7565F"/>
    <w:rsid w:val="00B75C71"/>
    <w:rsid w:val="00B76021"/>
    <w:rsid w:val="00B76192"/>
    <w:rsid w:val="00B7632A"/>
    <w:rsid w:val="00B763B4"/>
    <w:rsid w:val="00B77D1C"/>
    <w:rsid w:val="00B77F6A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7D9"/>
    <w:rsid w:val="00B84857"/>
    <w:rsid w:val="00B84A1D"/>
    <w:rsid w:val="00B84BD2"/>
    <w:rsid w:val="00B857AE"/>
    <w:rsid w:val="00B859F5"/>
    <w:rsid w:val="00B8644C"/>
    <w:rsid w:val="00B8664A"/>
    <w:rsid w:val="00B8676C"/>
    <w:rsid w:val="00B87F83"/>
    <w:rsid w:val="00B90616"/>
    <w:rsid w:val="00B90A3B"/>
    <w:rsid w:val="00B90BEA"/>
    <w:rsid w:val="00B91302"/>
    <w:rsid w:val="00B91B3E"/>
    <w:rsid w:val="00B91FEF"/>
    <w:rsid w:val="00B9250A"/>
    <w:rsid w:val="00B92A20"/>
    <w:rsid w:val="00B93229"/>
    <w:rsid w:val="00B9340B"/>
    <w:rsid w:val="00B937A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470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4FAC"/>
    <w:rsid w:val="00BA55F0"/>
    <w:rsid w:val="00BA58CE"/>
    <w:rsid w:val="00BA5A86"/>
    <w:rsid w:val="00BA5A8D"/>
    <w:rsid w:val="00BA6803"/>
    <w:rsid w:val="00BA6FC0"/>
    <w:rsid w:val="00BA746B"/>
    <w:rsid w:val="00BB06AC"/>
    <w:rsid w:val="00BB0A4F"/>
    <w:rsid w:val="00BB0AB7"/>
    <w:rsid w:val="00BB0C6E"/>
    <w:rsid w:val="00BB15BF"/>
    <w:rsid w:val="00BB1A1B"/>
    <w:rsid w:val="00BB1E3D"/>
    <w:rsid w:val="00BB1E95"/>
    <w:rsid w:val="00BB228D"/>
    <w:rsid w:val="00BB22E9"/>
    <w:rsid w:val="00BB249D"/>
    <w:rsid w:val="00BB26A7"/>
    <w:rsid w:val="00BB2CE9"/>
    <w:rsid w:val="00BB2DB2"/>
    <w:rsid w:val="00BB3C65"/>
    <w:rsid w:val="00BB3EEF"/>
    <w:rsid w:val="00BB4323"/>
    <w:rsid w:val="00BB4699"/>
    <w:rsid w:val="00BB4D42"/>
    <w:rsid w:val="00BB55B5"/>
    <w:rsid w:val="00BB5721"/>
    <w:rsid w:val="00BB5E39"/>
    <w:rsid w:val="00BB60F5"/>
    <w:rsid w:val="00BB615E"/>
    <w:rsid w:val="00BB64E7"/>
    <w:rsid w:val="00BB66AD"/>
    <w:rsid w:val="00BB69F4"/>
    <w:rsid w:val="00BB6A49"/>
    <w:rsid w:val="00BB6DEB"/>
    <w:rsid w:val="00BB7060"/>
    <w:rsid w:val="00BB71F0"/>
    <w:rsid w:val="00BC01AA"/>
    <w:rsid w:val="00BC0369"/>
    <w:rsid w:val="00BC05E7"/>
    <w:rsid w:val="00BC0C55"/>
    <w:rsid w:val="00BC0D3E"/>
    <w:rsid w:val="00BC1379"/>
    <w:rsid w:val="00BC1D96"/>
    <w:rsid w:val="00BC20FB"/>
    <w:rsid w:val="00BC2742"/>
    <w:rsid w:val="00BC2C1C"/>
    <w:rsid w:val="00BC2E8C"/>
    <w:rsid w:val="00BC309B"/>
    <w:rsid w:val="00BC333E"/>
    <w:rsid w:val="00BC376E"/>
    <w:rsid w:val="00BC37C6"/>
    <w:rsid w:val="00BC37EB"/>
    <w:rsid w:val="00BC3C44"/>
    <w:rsid w:val="00BC3CF2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6E26"/>
    <w:rsid w:val="00BC74B0"/>
    <w:rsid w:val="00BC769A"/>
    <w:rsid w:val="00BC779E"/>
    <w:rsid w:val="00BC7E99"/>
    <w:rsid w:val="00BD013B"/>
    <w:rsid w:val="00BD0458"/>
    <w:rsid w:val="00BD10BF"/>
    <w:rsid w:val="00BD14F4"/>
    <w:rsid w:val="00BD1540"/>
    <w:rsid w:val="00BD1F5D"/>
    <w:rsid w:val="00BD23F0"/>
    <w:rsid w:val="00BD27AB"/>
    <w:rsid w:val="00BD31C2"/>
    <w:rsid w:val="00BD3D52"/>
    <w:rsid w:val="00BD4462"/>
    <w:rsid w:val="00BD4BA7"/>
    <w:rsid w:val="00BD5486"/>
    <w:rsid w:val="00BD5686"/>
    <w:rsid w:val="00BD5C14"/>
    <w:rsid w:val="00BD6CF0"/>
    <w:rsid w:val="00BD6EB9"/>
    <w:rsid w:val="00BD725E"/>
    <w:rsid w:val="00BD72CC"/>
    <w:rsid w:val="00BD7405"/>
    <w:rsid w:val="00BD7649"/>
    <w:rsid w:val="00BD7663"/>
    <w:rsid w:val="00BD7D75"/>
    <w:rsid w:val="00BE02AC"/>
    <w:rsid w:val="00BE0312"/>
    <w:rsid w:val="00BE081B"/>
    <w:rsid w:val="00BE097B"/>
    <w:rsid w:val="00BE1219"/>
    <w:rsid w:val="00BE1386"/>
    <w:rsid w:val="00BE1732"/>
    <w:rsid w:val="00BE18B6"/>
    <w:rsid w:val="00BE1F42"/>
    <w:rsid w:val="00BE2AB4"/>
    <w:rsid w:val="00BE34AE"/>
    <w:rsid w:val="00BE3AF3"/>
    <w:rsid w:val="00BE3E51"/>
    <w:rsid w:val="00BE4117"/>
    <w:rsid w:val="00BE44F4"/>
    <w:rsid w:val="00BE459E"/>
    <w:rsid w:val="00BE47C3"/>
    <w:rsid w:val="00BE4B3F"/>
    <w:rsid w:val="00BE4EA8"/>
    <w:rsid w:val="00BE5A68"/>
    <w:rsid w:val="00BE5BD1"/>
    <w:rsid w:val="00BE6146"/>
    <w:rsid w:val="00BE61AD"/>
    <w:rsid w:val="00BE6822"/>
    <w:rsid w:val="00BE6A46"/>
    <w:rsid w:val="00BE6C80"/>
    <w:rsid w:val="00BE6D0A"/>
    <w:rsid w:val="00BE7334"/>
    <w:rsid w:val="00BE77B9"/>
    <w:rsid w:val="00BE7932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2D5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7509"/>
    <w:rsid w:val="00BF7E62"/>
    <w:rsid w:val="00BF7E63"/>
    <w:rsid w:val="00C0035B"/>
    <w:rsid w:val="00C00929"/>
    <w:rsid w:val="00C00E6A"/>
    <w:rsid w:val="00C00EDE"/>
    <w:rsid w:val="00C010AD"/>
    <w:rsid w:val="00C010DB"/>
    <w:rsid w:val="00C022FC"/>
    <w:rsid w:val="00C023AC"/>
    <w:rsid w:val="00C023EE"/>
    <w:rsid w:val="00C02A7C"/>
    <w:rsid w:val="00C02FD5"/>
    <w:rsid w:val="00C0401D"/>
    <w:rsid w:val="00C04272"/>
    <w:rsid w:val="00C047F3"/>
    <w:rsid w:val="00C062A8"/>
    <w:rsid w:val="00C077C0"/>
    <w:rsid w:val="00C07B43"/>
    <w:rsid w:val="00C103D0"/>
    <w:rsid w:val="00C104DF"/>
    <w:rsid w:val="00C11070"/>
    <w:rsid w:val="00C11096"/>
    <w:rsid w:val="00C11A33"/>
    <w:rsid w:val="00C11C71"/>
    <w:rsid w:val="00C11E7E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D54"/>
    <w:rsid w:val="00C13E60"/>
    <w:rsid w:val="00C1413B"/>
    <w:rsid w:val="00C14797"/>
    <w:rsid w:val="00C153A0"/>
    <w:rsid w:val="00C15546"/>
    <w:rsid w:val="00C15FA0"/>
    <w:rsid w:val="00C16723"/>
    <w:rsid w:val="00C16A7F"/>
    <w:rsid w:val="00C16EB2"/>
    <w:rsid w:val="00C170CE"/>
    <w:rsid w:val="00C171CD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389"/>
    <w:rsid w:val="00C2357F"/>
    <w:rsid w:val="00C23705"/>
    <w:rsid w:val="00C239C8"/>
    <w:rsid w:val="00C23B57"/>
    <w:rsid w:val="00C24541"/>
    <w:rsid w:val="00C2464D"/>
    <w:rsid w:val="00C2489D"/>
    <w:rsid w:val="00C249CD"/>
    <w:rsid w:val="00C24B2C"/>
    <w:rsid w:val="00C24D2E"/>
    <w:rsid w:val="00C25754"/>
    <w:rsid w:val="00C25CC6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BD7"/>
    <w:rsid w:val="00C31D7C"/>
    <w:rsid w:val="00C32570"/>
    <w:rsid w:val="00C32B31"/>
    <w:rsid w:val="00C33007"/>
    <w:rsid w:val="00C33E40"/>
    <w:rsid w:val="00C33F87"/>
    <w:rsid w:val="00C352A3"/>
    <w:rsid w:val="00C35D00"/>
    <w:rsid w:val="00C3616D"/>
    <w:rsid w:val="00C363E3"/>
    <w:rsid w:val="00C36FA5"/>
    <w:rsid w:val="00C37892"/>
    <w:rsid w:val="00C401ED"/>
    <w:rsid w:val="00C40359"/>
    <w:rsid w:val="00C40E0C"/>
    <w:rsid w:val="00C40F92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3AA2"/>
    <w:rsid w:val="00C43BE0"/>
    <w:rsid w:val="00C43BF8"/>
    <w:rsid w:val="00C445C8"/>
    <w:rsid w:val="00C44A53"/>
    <w:rsid w:val="00C44CEF"/>
    <w:rsid w:val="00C44EAF"/>
    <w:rsid w:val="00C45157"/>
    <w:rsid w:val="00C454DA"/>
    <w:rsid w:val="00C4624F"/>
    <w:rsid w:val="00C47234"/>
    <w:rsid w:val="00C4726A"/>
    <w:rsid w:val="00C476C0"/>
    <w:rsid w:val="00C47E47"/>
    <w:rsid w:val="00C5023F"/>
    <w:rsid w:val="00C50571"/>
    <w:rsid w:val="00C5058F"/>
    <w:rsid w:val="00C50735"/>
    <w:rsid w:val="00C50A6A"/>
    <w:rsid w:val="00C50C63"/>
    <w:rsid w:val="00C50FB1"/>
    <w:rsid w:val="00C5115B"/>
    <w:rsid w:val="00C511AA"/>
    <w:rsid w:val="00C51647"/>
    <w:rsid w:val="00C5169C"/>
    <w:rsid w:val="00C51A0B"/>
    <w:rsid w:val="00C51E91"/>
    <w:rsid w:val="00C52D62"/>
    <w:rsid w:val="00C52F2A"/>
    <w:rsid w:val="00C5318F"/>
    <w:rsid w:val="00C538F0"/>
    <w:rsid w:val="00C53B78"/>
    <w:rsid w:val="00C53D6E"/>
    <w:rsid w:val="00C54083"/>
    <w:rsid w:val="00C5479E"/>
    <w:rsid w:val="00C55266"/>
    <w:rsid w:val="00C555E3"/>
    <w:rsid w:val="00C55B91"/>
    <w:rsid w:val="00C5610B"/>
    <w:rsid w:val="00C56118"/>
    <w:rsid w:val="00C564B5"/>
    <w:rsid w:val="00C567D8"/>
    <w:rsid w:val="00C56848"/>
    <w:rsid w:val="00C56C06"/>
    <w:rsid w:val="00C60501"/>
    <w:rsid w:val="00C60A49"/>
    <w:rsid w:val="00C60AEF"/>
    <w:rsid w:val="00C60BE9"/>
    <w:rsid w:val="00C61FC1"/>
    <w:rsid w:val="00C625B2"/>
    <w:rsid w:val="00C625C3"/>
    <w:rsid w:val="00C6293A"/>
    <w:rsid w:val="00C62C55"/>
    <w:rsid w:val="00C63804"/>
    <w:rsid w:val="00C63A11"/>
    <w:rsid w:val="00C63B3C"/>
    <w:rsid w:val="00C63B64"/>
    <w:rsid w:val="00C641BE"/>
    <w:rsid w:val="00C6423C"/>
    <w:rsid w:val="00C6473D"/>
    <w:rsid w:val="00C6497E"/>
    <w:rsid w:val="00C64AA1"/>
    <w:rsid w:val="00C64F2C"/>
    <w:rsid w:val="00C64F42"/>
    <w:rsid w:val="00C6588E"/>
    <w:rsid w:val="00C65A66"/>
    <w:rsid w:val="00C66328"/>
    <w:rsid w:val="00C66EB9"/>
    <w:rsid w:val="00C67898"/>
    <w:rsid w:val="00C70012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CD9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3EF"/>
    <w:rsid w:val="00C82CF4"/>
    <w:rsid w:val="00C83452"/>
    <w:rsid w:val="00C837D2"/>
    <w:rsid w:val="00C83AC6"/>
    <w:rsid w:val="00C847BE"/>
    <w:rsid w:val="00C849A9"/>
    <w:rsid w:val="00C84C1A"/>
    <w:rsid w:val="00C84D98"/>
    <w:rsid w:val="00C84E36"/>
    <w:rsid w:val="00C8501E"/>
    <w:rsid w:val="00C857BA"/>
    <w:rsid w:val="00C85B51"/>
    <w:rsid w:val="00C85F30"/>
    <w:rsid w:val="00C866F8"/>
    <w:rsid w:val="00C869DC"/>
    <w:rsid w:val="00C86EBF"/>
    <w:rsid w:val="00C87224"/>
    <w:rsid w:val="00C878C1"/>
    <w:rsid w:val="00C90099"/>
    <w:rsid w:val="00C9044D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247D"/>
    <w:rsid w:val="00C929AD"/>
    <w:rsid w:val="00C92AD7"/>
    <w:rsid w:val="00C934BC"/>
    <w:rsid w:val="00C93888"/>
    <w:rsid w:val="00C9453E"/>
    <w:rsid w:val="00C945D4"/>
    <w:rsid w:val="00C945F3"/>
    <w:rsid w:val="00C95599"/>
    <w:rsid w:val="00C95683"/>
    <w:rsid w:val="00C9597E"/>
    <w:rsid w:val="00C96457"/>
    <w:rsid w:val="00C96546"/>
    <w:rsid w:val="00C976FB"/>
    <w:rsid w:val="00CA01CF"/>
    <w:rsid w:val="00CA05B4"/>
    <w:rsid w:val="00CA067D"/>
    <w:rsid w:val="00CA0890"/>
    <w:rsid w:val="00CA0CF1"/>
    <w:rsid w:val="00CA1091"/>
    <w:rsid w:val="00CA1D6B"/>
    <w:rsid w:val="00CA1E29"/>
    <w:rsid w:val="00CA2176"/>
    <w:rsid w:val="00CA2200"/>
    <w:rsid w:val="00CA2307"/>
    <w:rsid w:val="00CA2331"/>
    <w:rsid w:val="00CA2524"/>
    <w:rsid w:val="00CA276B"/>
    <w:rsid w:val="00CA285A"/>
    <w:rsid w:val="00CA37CB"/>
    <w:rsid w:val="00CA3DAF"/>
    <w:rsid w:val="00CA402D"/>
    <w:rsid w:val="00CA4329"/>
    <w:rsid w:val="00CA4D41"/>
    <w:rsid w:val="00CA4ECB"/>
    <w:rsid w:val="00CA6074"/>
    <w:rsid w:val="00CA6244"/>
    <w:rsid w:val="00CA63FA"/>
    <w:rsid w:val="00CA6B5A"/>
    <w:rsid w:val="00CA6C8B"/>
    <w:rsid w:val="00CA72D7"/>
    <w:rsid w:val="00CA732E"/>
    <w:rsid w:val="00CA77F1"/>
    <w:rsid w:val="00CA78AC"/>
    <w:rsid w:val="00CB06BA"/>
    <w:rsid w:val="00CB06E2"/>
    <w:rsid w:val="00CB082D"/>
    <w:rsid w:val="00CB092E"/>
    <w:rsid w:val="00CB0D39"/>
    <w:rsid w:val="00CB18D5"/>
    <w:rsid w:val="00CB23E0"/>
    <w:rsid w:val="00CB24F0"/>
    <w:rsid w:val="00CB319B"/>
    <w:rsid w:val="00CB35B9"/>
    <w:rsid w:val="00CB3EF5"/>
    <w:rsid w:val="00CB3F78"/>
    <w:rsid w:val="00CB4132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FE6"/>
    <w:rsid w:val="00CC01A2"/>
    <w:rsid w:val="00CC0836"/>
    <w:rsid w:val="00CC0CCD"/>
    <w:rsid w:val="00CC0D05"/>
    <w:rsid w:val="00CC0D77"/>
    <w:rsid w:val="00CC0E2A"/>
    <w:rsid w:val="00CC0EA8"/>
    <w:rsid w:val="00CC1861"/>
    <w:rsid w:val="00CC1891"/>
    <w:rsid w:val="00CC2003"/>
    <w:rsid w:val="00CC2419"/>
    <w:rsid w:val="00CC267C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C3E"/>
    <w:rsid w:val="00CC6D22"/>
    <w:rsid w:val="00CC6DCE"/>
    <w:rsid w:val="00CC6DDA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26F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5F12"/>
    <w:rsid w:val="00CD62A2"/>
    <w:rsid w:val="00CD66EF"/>
    <w:rsid w:val="00CD6AAF"/>
    <w:rsid w:val="00CD6DDD"/>
    <w:rsid w:val="00CD739E"/>
    <w:rsid w:val="00CD74B7"/>
    <w:rsid w:val="00CD7669"/>
    <w:rsid w:val="00CD7DA1"/>
    <w:rsid w:val="00CE02F8"/>
    <w:rsid w:val="00CE102E"/>
    <w:rsid w:val="00CE142D"/>
    <w:rsid w:val="00CE16D0"/>
    <w:rsid w:val="00CE183A"/>
    <w:rsid w:val="00CE1B14"/>
    <w:rsid w:val="00CE1F14"/>
    <w:rsid w:val="00CE28D0"/>
    <w:rsid w:val="00CE30B4"/>
    <w:rsid w:val="00CE310A"/>
    <w:rsid w:val="00CE3142"/>
    <w:rsid w:val="00CE3903"/>
    <w:rsid w:val="00CE429E"/>
    <w:rsid w:val="00CE45BC"/>
    <w:rsid w:val="00CE48A2"/>
    <w:rsid w:val="00CE539D"/>
    <w:rsid w:val="00CE53D0"/>
    <w:rsid w:val="00CE59E7"/>
    <w:rsid w:val="00CE606D"/>
    <w:rsid w:val="00CE6694"/>
    <w:rsid w:val="00CE68EC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99D"/>
    <w:rsid w:val="00CF2CC8"/>
    <w:rsid w:val="00CF2D52"/>
    <w:rsid w:val="00CF36A4"/>
    <w:rsid w:val="00CF378D"/>
    <w:rsid w:val="00CF3ADD"/>
    <w:rsid w:val="00CF3CD4"/>
    <w:rsid w:val="00CF3E33"/>
    <w:rsid w:val="00CF4009"/>
    <w:rsid w:val="00CF40DA"/>
    <w:rsid w:val="00CF42E5"/>
    <w:rsid w:val="00CF499A"/>
    <w:rsid w:val="00CF5C1A"/>
    <w:rsid w:val="00CF5C85"/>
    <w:rsid w:val="00CF5D70"/>
    <w:rsid w:val="00D005C0"/>
    <w:rsid w:val="00D010D5"/>
    <w:rsid w:val="00D012AB"/>
    <w:rsid w:val="00D017EE"/>
    <w:rsid w:val="00D01CFB"/>
    <w:rsid w:val="00D0227D"/>
    <w:rsid w:val="00D0261A"/>
    <w:rsid w:val="00D02771"/>
    <w:rsid w:val="00D02956"/>
    <w:rsid w:val="00D0299D"/>
    <w:rsid w:val="00D02B78"/>
    <w:rsid w:val="00D0392E"/>
    <w:rsid w:val="00D03ACE"/>
    <w:rsid w:val="00D03AD5"/>
    <w:rsid w:val="00D03DCD"/>
    <w:rsid w:val="00D04355"/>
    <w:rsid w:val="00D0476F"/>
    <w:rsid w:val="00D0489A"/>
    <w:rsid w:val="00D048CC"/>
    <w:rsid w:val="00D04CA5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84F"/>
    <w:rsid w:val="00D06C8B"/>
    <w:rsid w:val="00D06CCB"/>
    <w:rsid w:val="00D0769D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3A6C"/>
    <w:rsid w:val="00D1419B"/>
    <w:rsid w:val="00D1450F"/>
    <w:rsid w:val="00D149C1"/>
    <w:rsid w:val="00D14ABE"/>
    <w:rsid w:val="00D14F1E"/>
    <w:rsid w:val="00D15081"/>
    <w:rsid w:val="00D152F8"/>
    <w:rsid w:val="00D155D8"/>
    <w:rsid w:val="00D158D6"/>
    <w:rsid w:val="00D158E7"/>
    <w:rsid w:val="00D15AB5"/>
    <w:rsid w:val="00D15DB2"/>
    <w:rsid w:val="00D15DF2"/>
    <w:rsid w:val="00D15F92"/>
    <w:rsid w:val="00D16905"/>
    <w:rsid w:val="00D16AB6"/>
    <w:rsid w:val="00D16AC2"/>
    <w:rsid w:val="00D17F4C"/>
    <w:rsid w:val="00D2008B"/>
    <w:rsid w:val="00D20216"/>
    <w:rsid w:val="00D2057C"/>
    <w:rsid w:val="00D2088E"/>
    <w:rsid w:val="00D2129D"/>
    <w:rsid w:val="00D21462"/>
    <w:rsid w:val="00D215A1"/>
    <w:rsid w:val="00D216CF"/>
    <w:rsid w:val="00D21A73"/>
    <w:rsid w:val="00D21C8D"/>
    <w:rsid w:val="00D21E16"/>
    <w:rsid w:val="00D222DA"/>
    <w:rsid w:val="00D229E5"/>
    <w:rsid w:val="00D22E1E"/>
    <w:rsid w:val="00D24CB2"/>
    <w:rsid w:val="00D2513B"/>
    <w:rsid w:val="00D25F70"/>
    <w:rsid w:val="00D26819"/>
    <w:rsid w:val="00D278AE"/>
    <w:rsid w:val="00D27A7D"/>
    <w:rsid w:val="00D30EF4"/>
    <w:rsid w:val="00D31409"/>
    <w:rsid w:val="00D314A5"/>
    <w:rsid w:val="00D315FB"/>
    <w:rsid w:val="00D318B5"/>
    <w:rsid w:val="00D31CD7"/>
    <w:rsid w:val="00D31D51"/>
    <w:rsid w:val="00D32361"/>
    <w:rsid w:val="00D3240C"/>
    <w:rsid w:val="00D331ED"/>
    <w:rsid w:val="00D334CC"/>
    <w:rsid w:val="00D33845"/>
    <w:rsid w:val="00D346E1"/>
    <w:rsid w:val="00D34ACE"/>
    <w:rsid w:val="00D364A6"/>
    <w:rsid w:val="00D36802"/>
    <w:rsid w:val="00D37CF5"/>
    <w:rsid w:val="00D37DEF"/>
    <w:rsid w:val="00D37FAF"/>
    <w:rsid w:val="00D402B6"/>
    <w:rsid w:val="00D40FC5"/>
    <w:rsid w:val="00D411A3"/>
    <w:rsid w:val="00D41252"/>
    <w:rsid w:val="00D418FD"/>
    <w:rsid w:val="00D41F52"/>
    <w:rsid w:val="00D42C07"/>
    <w:rsid w:val="00D43236"/>
    <w:rsid w:val="00D432D7"/>
    <w:rsid w:val="00D43CBE"/>
    <w:rsid w:val="00D43E70"/>
    <w:rsid w:val="00D44593"/>
    <w:rsid w:val="00D4467C"/>
    <w:rsid w:val="00D44DBF"/>
    <w:rsid w:val="00D45945"/>
    <w:rsid w:val="00D45AE7"/>
    <w:rsid w:val="00D465CE"/>
    <w:rsid w:val="00D46976"/>
    <w:rsid w:val="00D46CD1"/>
    <w:rsid w:val="00D47C2C"/>
    <w:rsid w:val="00D500B8"/>
    <w:rsid w:val="00D50E47"/>
    <w:rsid w:val="00D50E4C"/>
    <w:rsid w:val="00D512B4"/>
    <w:rsid w:val="00D51540"/>
    <w:rsid w:val="00D517B7"/>
    <w:rsid w:val="00D51B46"/>
    <w:rsid w:val="00D51E5A"/>
    <w:rsid w:val="00D51F33"/>
    <w:rsid w:val="00D52726"/>
    <w:rsid w:val="00D5316C"/>
    <w:rsid w:val="00D5398F"/>
    <w:rsid w:val="00D53DE7"/>
    <w:rsid w:val="00D540AB"/>
    <w:rsid w:val="00D5431D"/>
    <w:rsid w:val="00D54730"/>
    <w:rsid w:val="00D547F9"/>
    <w:rsid w:val="00D549BB"/>
    <w:rsid w:val="00D55C42"/>
    <w:rsid w:val="00D56155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7B7"/>
    <w:rsid w:val="00D6484B"/>
    <w:rsid w:val="00D64B97"/>
    <w:rsid w:val="00D64E07"/>
    <w:rsid w:val="00D65166"/>
    <w:rsid w:val="00D6548C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B63"/>
    <w:rsid w:val="00D71C82"/>
    <w:rsid w:val="00D72126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630"/>
    <w:rsid w:val="00D736C5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F32"/>
    <w:rsid w:val="00D82006"/>
    <w:rsid w:val="00D82283"/>
    <w:rsid w:val="00D82761"/>
    <w:rsid w:val="00D8281C"/>
    <w:rsid w:val="00D83B7F"/>
    <w:rsid w:val="00D83C35"/>
    <w:rsid w:val="00D83F0E"/>
    <w:rsid w:val="00D8443F"/>
    <w:rsid w:val="00D84BDE"/>
    <w:rsid w:val="00D85123"/>
    <w:rsid w:val="00D851BE"/>
    <w:rsid w:val="00D851F3"/>
    <w:rsid w:val="00D85294"/>
    <w:rsid w:val="00D856BE"/>
    <w:rsid w:val="00D8586D"/>
    <w:rsid w:val="00D859D1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771C"/>
    <w:rsid w:val="00D97DF3"/>
    <w:rsid w:val="00DA02BA"/>
    <w:rsid w:val="00DA0C28"/>
    <w:rsid w:val="00DA0E88"/>
    <w:rsid w:val="00DA0EC5"/>
    <w:rsid w:val="00DA0F1F"/>
    <w:rsid w:val="00DA147A"/>
    <w:rsid w:val="00DA18CC"/>
    <w:rsid w:val="00DA1C89"/>
    <w:rsid w:val="00DA1E22"/>
    <w:rsid w:val="00DA2430"/>
    <w:rsid w:val="00DA2539"/>
    <w:rsid w:val="00DA25EF"/>
    <w:rsid w:val="00DA270E"/>
    <w:rsid w:val="00DA3251"/>
    <w:rsid w:val="00DA3324"/>
    <w:rsid w:val="00DA37DF"/>
    <w:rsid w:val="00DA3C2F"/>
    <w:rsid w:val="00DA4545"/>
    <w:rsid w:val="00DA47A4"/>
    <w:rsid w:val="00DA5173"/>
    <w:rsid w:val="00DA5774"/>
    <w:rsid w:val="00DA613D"/>
    <w:rsid w:val="00DA6362"/>
    <w:rsid w:val="00DA6530"/>
    <w:rsid w:val="00DA6BB5"/>
    <w:rsid w:val="00DA6D2E"/>
    <w:rsid w:val="00DA6EE4"/>
    <w:rsid w:val="00DA7D72"/>
    <w:rsid w:val="00DB024D"/>
    <w:rsid w:val="00DB0443"/>
    <w:rsid w:val="00DB11EF"/>
    <w:rsid w:val="00DB1C9B"/>
    <w:rsid w:val="00DB22D8"/>
    <w:rsid w:val="00DB2743"/>
    <w:rsid w:val="00DB375C"/>
    <w:rsid w:val="00DB3C25"/>
    <w:rsid w:val="00DB402C"/>
    <w:rsid w:val="00DB576F"/>
    <w:rsid w:val="00DB5D1A"/>
    <w:rsid w:val="00DB69B1"/>
    <w:rsid w:val="00DB6B3D"/>
    <w:rsid w:val="00DB6F30"/>
    <w:rsid w:val="00DB77C2"/>
    <w:rsid w:val="00DB7B03"/>
    <w:rsid w:val="00DB7D54"/>
    <w:rsid w:val="00DC0073"/>
    <w:rsid w:val="00DC0195"/>
    <w:rsid w:val="00DC0197"/>
    <w:rsid w:val="00DC0A61"/>
    <w:rsid w:val="00DC17F4"/>
    <w:rsid w:val="00DC1F56"/>
    <w:rsid w:val="00DC2240"/>
    <w:rsid w:val="00DC2297"/>
    <w:rsid w:val="00DC3610"/>
    <w:rsid w:val="00DC3CF5"/>
    <w:rsid w:val="00DC3FB0"/>
    <w:rsid w:val="00DC41B9"/>
    <w:rsid w:val="00DC4500"/>
    <w:rsid w:val="00DC4A79"/>
    <w:rsid w:val="00DC5071"/>
    <w:rsid w:val="00DC527B"/>
    <w:rsid w:val="00DC53A4"/>
    <w:rsid w:val="00DC556C"/>
    <w:rsid w:val="00DC5CCF"/>
    <w:rsid w:val="00DC5DC3"/>
    <w:rsid w:val="00DC614E"/>
    <w:rsid w:val="00DC73A8"/>
    <w:rsid w:val="00DC74D2"/>
    <w:rsid w:val="00DC790E"/>
    <w:rsid w:val="00DC7CF9"/>
    <w:rsid w:val="00DC7F8C"/>
    <w:rsid w:val="00DD01E8"/>
    <w:rsid w:val="00DD027F"/>
    <w:rsid w:val="00DD0593"/>
    <w:rsid w:val="00DD06BD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16D"/>
    <w:rsid w:val="00DD44A9"/>
    <w:rsid w:val="00DD4B49"/>
    <w:rsid w:val="00DD51A6"/>
    <w:rsid w:val="00DD5564"/>
    <w:rsid w:val="00DD57DE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D7D57"/>
    <w:rsid w:val="00DD7E05"/>
    <w:rsid w:val="00DE0567"/>
    <w:rsid w:val="00DE0E44"/>
    <w:rsid w:val="00DE120D"/>
    <w:rsid w:val="00DE1218"/>
    <w:rsid w:val="00DE1889"/>
    <w:rsid w:val="00DE1E73"/>
    <w:rsid w:val="00DE205E"/>
    <w:rsid w:val="00DE2B27"/>
    <w:rsid w:val="00DE2B2B"/>
    <w:rsid w:val="00DE3010"/>
    <w:rsid w:val="00DE33A1"/>
    <w:rsid w:val="00DE35AA"/>
    <w:rsid w:val="00DE3C8D"/>
    <w:rsid w:val="00DE4A8F"/>
    <w:rsid w:val="00DE4B63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350"/>
    <w:rsid w:val="00DE639F"/>
    <w:rsid w:val="00DE6671"/>
    <w:rsid w:val="00DE6CB2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E01"/>
    <w:rsid w:val="00DF6F2F"/>
    <w:rsid w:val="00DF75EC"/>
    <w:rsid w:val="00DF78AA"/>
    <w:rsid w:val="00DF79BD"/>
    <w:rsid w:val="00DF7AA6"/>
    <w:rsid w:val="00DF7DAA"/>
    <w:rsid w:val="00E0036C"/>
    <w:rsid w:val="00E0047D"/>
    <w:rsid w:val="00E00EE4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EDC"/>
    <w:rsid w:val="00E133C3"/>
    <w:rsid w:val="00E13C41"/>
    <w:rsid w:val="00E146C5"/>
    <w:rsid w:val="00E14AC1"/>
    <w:rsid w:val="00E152A8"/>
    <w:rsid w:val="00E1531F"/>
    <w:rsid w:val="00E15BB0"/>
    <w:rsid w:val="00E15F46"/>
    <w:rsid w:val="00E1634B"/>
    <w:rsid w:val="00E167B3"/>
    <w:rsid w:val="00E16FC2"/>
    <w:rsid w:val="00E176B5"/>
    <w:rsid w:val="00E178BA"/>
    <w:rsid w:val="00E17CCF"/>
    <w:rsid w:val="00E17D0E"/>
    <w:rsid w:val="00E17FDC"/>
    <w:rsid w:val="00E203E3"/>
    <w:rsid w:val="00E20817"/>
    <w:rsid w:val="00E20C54"/>
    <w:rsid w:val="00E2114C"/>
    <w:rsid w:val="00E212D5"/>
    <w:rsid w:val="00E216A4"/>
    <w:rsid w:val="00E233DC"/>
    <w:rsid w:val="00E23464"/>
    <w:rsid w:val="00E2397A"/>
    <w:rsid w:val="00E23C16"/>
    <w:rsid w:val="00E23D6F"/>
    <w:rsid w:val="00E2487D"/>
    <w:rsid w:val="00E24B37"/>
    <w:rsid w:val="00E25038"/>
    <w:rsid w:val="00E25940"/>
    <w:rsid w:val="00E25FA2"/>
    <w:rsid w:val="00E2661A"/>
    <w:rsid w:val="00E27394"/>
    <w:rsid w:val="00E276E1"/>
    <w:rsid w:val="00E27B4B"/>
    <w:rsid w:val="00E3001B"/>
    <w:rsid w:val="00E303FB"/>
    <w:rsid w:val="00E308BD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EBE"/>
    <w:rsid w:val="00E36465"/>
    <w:rsid w:val="00E36733"/>
    <w:rsid w:val="00E3673E"/>
    <w:rsid w:val="00E37012"/>
    <w:rsid w:val="00E371E7"/>
    <w:rsid w:val="00E37383"/>
    <w:rsid w:val="00E37EA7"/>
    <w:rsid w:val="00E4020B"/>
    <w:rsid w:val="00E40D0C"/>
    <w:rsid w:val="00E412DC"/>
    <w:rsid w:val="00E41303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3895"/>
    <w:rsid w:val="00E448BC"/>
    <w:rsid w:val="00E4507C"/>
    <w:rsid w:val="00E45952"/>
    <w:rsid w:val="00E45EF5"/>
    <w:rsid w:val="00E46702"/>
    <w:rsid w:val="00E468DA"/>
    <w:rsid w:val="00E46BE8"/>
    <w:rsid w:val="00E470B4"/>
    <w:rsid w:val="00E47B77"/>
    <w:rsid w:val="00E47DDD"/>
    <w:rsid w:val="00E504EB"/>
    <w:rsid w:val="00E50997"/>
    <w:rsid w:val="00E50B4E"/>
    <w:rsid w:val="00E50E88"/>
    <w:rsid w:val="00E50EE4"/>
    <w:rsid w:val="00E50FF5"/>
    <w:rsid w:val="00E51176"/>
    <w:rsid w:val="00E515F6"/>
    <w:rsid w:val="00E51725"/>
    <w:rsid w:val="00E51A47"/>
    <w:rsid w:val="00E51E43"/>
    <w:rsid w:val="00E51FE8"/>
    <w:rsid w:val="00E52CAC"/>
    <w:rsid w:val="00E52D4E"/>
    <w:rsid w:val="00E5315D"/>
    <w:rsid w:val="00E533CA"/>
    <w:rsid w:val="00E54956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0"/>
    <w:rsid w:val="00E5721F"/>
    <w:rsid w:val="00E57435"/>
    <w:rsid w:val="00E579EF"/>
    <w:rsid w:val="00E57CFE"/>
    <w:rsid w:val="00E57E7C"/>
    <w:rsid w:val="00E6005B"/>
    <w:rsid w:val="00E609B1"/>
    <w:rsid w:val="00E60DA9"/>
    <w:rsid w:val="00E611A3"/>
    <w:rsid w:val="00E614E2"/>
    <w:rsid w:val="00E616A5"/>
    <w:rsid w:val="00E61866"/>
    <w:rsid w:val="00E62241"/>
    <w:rsid w:val="00E62492"/>
    <w:rsid w:val="00E62660"/>
    <w:rsid w:val="00E6286E"/>
    <w:rsid w:val="00E63068"/>
    <w:rsid w:val="00E6308B"/>
    <w:rsid w:val="00E635DE"/>
    <w:rsid w:val="00E645CE"/>
    <w:rsid w:val="00E64BE2"/>
    <w:rsid w:val="00E64D09"/>
    <w:rsid w:val="00E650F8"/>
    <w:rsid w:val="00E662B9"/>
    <w:rsid w:val="00E662EF"/>
    <w:rsid w:val="00E66A69"/>
    <w:rsid w:val="00E670E7"/>
    <w:rsid w:val="00E7033E"/>
    <w:rsid w:val="00E704B9"/>
    <w:rsid w:val="00E70B0A"/>
    <w:rsid w:val="00E71B11"/>
    <w:rsid w:val="00E7204B"/>
    <w:rsid w:val="00E72170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687A"/>
    <w:rsid w:val="00E76D5A"/>
    <w:rsid w:val="00E772C3"/>
    <w:rsid w:val="00E772D0"/>
    <w:rsid w:val="00E77349"/>
    <w:rsid w:val="00E77975"/>
    <w:rsid w:val="00E77BC1"/>
    <w:rsid w:val="00E80293"/>
    <w:rsid w:val="00E80353"/>
    <w:rsid w:val="00E803DB"/>
    <w:rsid w:val="00E80C3C"/>
    <w:rsid w:val="00E814F9"/>
    <w:rsid w:val="00E817E7"/>
    <w:rsid w:val="00E81B9B"/>
    <w:rsid w:val="00E81BAC"/>
    <w:rsid w:val="00E81CC7"/>
    <w:rsid w:val="00E820AE"/>
    <w:rsid w:val="00E82C41"/>
    <w:rsid w:val="00E83338"/>
    <w:rsid w:val="00E83538"/>
    <w:rsid w:val="00E8356E"/>
    <w:rsid w:val="00E8398C"/>
    <w:rsid w:val="00E83CD7"/>
    <w:rsid w:val="00E84094"/>
    <w:rsid w:val="00E8431A"/>
    <w:rsid w:val="00E84C10"/>
    <w:rsid w:val="00E854DA"/>
    <w:rsid w:val="00E85507"/>
    <w:rsid w:val="00E855D8"/>
    <w:rsid w:val="00E85BB2"/>
    <w:rsid w:val="00E85BFE"/>
    <w:rsid w:val="00E85EE2"/>
    <w:rsid w:val="00E8660E"/>
    <w:rsid w:val="00E8691A"/>
    <w:rsid w:val="00E86F84"/>
    <w:rsid w:val="00E87639"/>
    <w:rsid w:val="00E8773E"/>
    <w:rsid w:val="00E87F28"/>
    <w:rsid w:val="00E90EB2"/>
    <w:rsid w:val="00E91174"/>
    <w:rsid w:val="00E9129E"/>
    <w:rsid w:val="00E91920"/>
    <w:rsid w:val="00E91E28"/>
    <w:rsid w:val="00E927F5"/>
    <w:rsid w:val="00E93280"/>
    <w:rsid w:val="00E932C0"/>
    <w:rsid w:val="00E93BFC"/>
    <w:rsid w:val="00E9444B"/>
    <w:rsid w:val="00E946D1"/>
    <w:rsid w:val="00E9492E"/>
    <w:rsid w:val="00E94AD0"/>
    <w:rsid w:val="00E94B84"/>
    <w:rsid w:val="00E94E80"/>
    <w:rsid w:val="00E957AC"/>
    <w:rsid w:val="00E957D5"/>
    <w:rsid w:val="00E95F78"/>
    <w:rsid w:val="00E9678E"/>
    <w:rsid w:val="00E96A7C"/>
    <w:rsid w:val="00E9715A"/>
    <w:rsid w:val="00E972BA"/>
    <w:rsid w:val="00E977B2"/>
    <w:rsid w:val="00E97911"/>
    <w:rsid w:val="00E97945"/>
    <w:rsid w:val="00EA02D4"/>
    <w:rsid w:val="00EA07F1"/>
    <w:rsid w:val="00EA0939"/>
    <w:rsid w:val="00EA0A0C"/>
    <w:rsid w:val="00EA1092"/>
    <w:rsid w:val="00EA15BE"/>
    <w:rsid w:val="00EA171F"/>
    <w:rsid w:val="00EA1ED8"/>
    <w:rsid w:val="00EA28EB"/>
    <w:rsid w:val="00EA298A"/>
    <w:rsid w:val="00EA345A"/>
    <w:rsid w:val="00EA37B5"/>
    <w:rsid w:val="00EA42BE"/>
    <w:rsid w:val="00EA5502"/>
    <w:rsid w:val="00EA5C84"/>
    <w:rsid w:val="00EA5CB4"/>
    <w:rsid w:val="00EA6C40"/>
    <w:rsid w:val="00EA721C"/>
    <w:rsid w:val="00EA773C"/>
    <w:rsid w:val="00EA787F"/>
    <w:rsid w:val="00EA7F5D"/>
    <w:rsid w:val="00EB00BC"/>
    <w:rsid w:val="00EB00CC"/>
    <w:rsid w:val="00EB032E"/>
    <w:rsid w:val="00EB0971"/>
    <w:rsid w:val="00EB0C13"/>
    <w:rsid w:val="00EB126A"/>
    <w:rsid w:val="00EB14CF"/>
    <w:rsid w:val="00EB1AA2"/>
    <w:rsid w:val="00EB1FFF"/>
    <w:rsid w:val="00EB23C5"/>
    <w:rsid w:val="00EB23C6"/>
    <w:rsid w:val="00EB2B91"/>
    <w:rsid w:val="00EB3293"/>
    <w:rsid w:val="00EB3754"/>
    <w:rsid w:val="00EB398C"/>
    <w:rsid w:val="00EB3E0E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221"/>
    <w:rsid w:val="00EB64FD"/>
    <w:rsid w:val="00EB6C74"/>
    <w:rsid w:val="00EB74F0"/>
    <w:rsid w:val="00EB752C"/>
    <w:rsid w:val="00EB7731"/>
    <w:rsid w:val="00EB7BDA"/>
    <w:rsid w:val="00EB7C6A"/>
    <w:rsid w:val="00EC0297"/>
    <w:rsid w:val="00EC0761"/>
    <w:rsid w:val="00EC0EDD"/>
    <w:rsid w:val="00EC1362"/>
    <w:rsid w:val="00EC1710"/>
    <w:rsid w:val="00EC194C"/>
    <w:rsid w:val="00EC20B9"/>
    <w:rsid w:val="00EC23D9"/>
    <w:rsid w:val="00EC25DF"/>
    <w:rsid w:val="00EC26E3"/>
    <w:rsid w:val="00EC3426"/>
    <w:rsid w:val="00EC35EA"/>
    <w:rsid w:val="00EC38C3"/>
    <w:rsid w:val="00EC3A0D"/>
    <w:rsid w:val="00EC3DF3"/>
    <w:rsid w:val="00EC4F78"/>
    <w:rsid w:val="00EC517E"/>
    <w:rsid w:val="00EC5E00"/>
    <w:rsid w:val="00EC64D0"/>
    <w:rsid w:val="00EC6505"/>
    <w:rsid w:val="00EC6680"/>
    <w:rsid w:val="00EC66EB"/>
    <w:rsid w:val="00EC69E5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003"/>
    <w:rsid w:val="00ED21F5"/>
    <w:rsid w:val="00ED232D"/>
    <w:rsid w:val="00ED249A"/>
    <w:rsid w:val="00ED274B"/>
    <w:rsid w:val="00ED3053"/>
    <w:rsid w:val="00ED3083"/>
    <w:rsid w:val="00ED3665"/>
    <w:rsid w:val="00ED3910"/>
    <w:rsid w:val="00ED39DA"/>
    <w:rsid w:val="00ED46A7"/>
    <w:rsid w:val="00ED4959"/>
    <w:rsid w:val="00ED4A14"/>
    <w:rsid w:val="00ED5357"/>
    <w:rsid w:val="00ED56B5"/>
    <w:rsid w:val="00ED6270"/>
    <w:rsid w:val="00ED6471"/>
    <w:rsid w:val="00ED6790"/>
    <w:rsid w:val="00ED6818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1202"/>
    <w:rsid w:val="00EE1691"/>
    <w:rsid w:val="00EE17E2"/>
    <w:rsid w:val="00EE185C"/>
    <w:rsid w:val="00EE1A2F"/>
    <w:rsid w:val="00EE1DCC"/>
    <w:rsid w:val="00EE1EF7"/>
    <w:rsid w:val="00EE1FE0"/>
    <w:rsid w:val="00EE244D"/>
    <w:rsid w:val="00EE2843"/>
    <w:rsid w:val="00EE3779"/>
    <w:rsid w:val="00EE3C25"/>
    <w:rsid w:val="00EE3D88"/>
    <w:rsid w:val="00EE43D3"/>
    <w:rsid w:val="00EE458A"/>
    <w:rsid w:val="00EE45FC"/>
    <w:rsid w:val="00EE4906"/>
    <w:rsid w:val="00EE4D67"/>
    <w:rsid w:val="00EE5663"/>
    <w:rsid w:val="00EE591A"/>
    <w:rsid w:val="00EE591B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42C6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FD"/>
    <w:rsid w:val="00EF7980"/>
    <w:rsid w:val="00EF7A7B"/>
    <w:rsid w:val="00EF7FD7"/>
    <w:rsid w:val="00F005A4"/>
    <w:rsid w:val="00F00663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E06"/>
    <w:rsid w:val="00F03045"/>
    <w:rsid w:val="00F03420"/>
    <w:rsid w:val="00F03CB4"/>
    <w:rsid w:val="00F03E25"/>
    <w:rsid w:val="00F03F7F"/>
    <w:rsid w:val="00F04264"/>
    <w:rsid w:val="00F04289"/>
    <w:rsid w:val="00F0455A"/>
    <w:rsid w:val="00F04AD7"/>
    <w:rsid w:val="00F04CDB"/>
    <w:rsid w:val="00F04CEE"/>
    <w:rsid w:val="00F04D3F"/>
    <w:rsid w:val="00F055EE"/>
    <w:rsid w:val="00F055F7"/>
    <w:rsid w:val="00F057D5"/>
    <w:rsid w:val="00F05C73"/>
    <w:rsid w:val="00F061B2"/>
    <w:rsid w:val="00F076A7"/>
    <w:rsid w:val="00F10123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9AC"/>
    <w:rsid w:val="00F12CE8"/>
    <w:rsid w:val="00F1319C"/>
    <w:rsid w:val="00F131C7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525"/>
    <w:rsid w:val="00F20CFA"/>
    <w:rsid w:val="00F21236"/>
    <w:rsid w:val="00F21284"/>
    <w:rsid w:val="00F2139D"/>
    <w:rsid w:val="00F21A0E"/>
    <w:rsid w:val="00F21A60"/>
    <w:rsid w:val="00F21E8D"/>
    <w:rsid w:val="00F2229D"/>
    <w:rsid w:val="00F224A4"/>
    <w:rsid w:val="00F224F6"/>
    <w:rsid w:val="00F2263A"/>
    <w:rsid w:val="00F2302B"/>
    <w:rsid w:val="00F23795"/>
    <w:rsid w:val="00F23E80"/>
    <w:rsid w:val="00F244B3"/>
    <w:rsid w:val="00F2455C"/>
    <w:rsid w:val="00F257EE"/>
    <w:rsid w:val="00F25825"/>
    <w:rsid w:val="00F25B1C"/>
    <w:rsid w:val="00F25D5B"/>
    <w:rsid w:val="00F264DE"/>
    <w:rsid w:val="00F268CC"/>
    <w:rsid w:val="00F269A3"/>
    <w:rsid w:val="00F26EF9"/>
    <w:rsid w:val="00F2723B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3121"/>
    <w:rsid w:val="00F33171"/>
    <w:rsid w:val="00F331B2"/>
    <w:rsid w:val="00F331FD"/>
    <w:rsid w:val="00F337EF"/>
    <w:rsid w:val="00F33B5D"/>
    <w:rsid w:val="00F34116"/>
    <w:rsid w:val="00F34696"/>
    <w:rsid w:val="00F34DFD"/>
    <w:rsid w:val="00F34E7C"/>
    <w:rsid w:val="00F35138"/>
    <w:rsid w:val="00F353BF"/>
    <w:rsid w:val="00F35430"/>
    <w:rsid w:val="00F35864"/>
    <w:rsid w:val="00F359FF"/>
    <w:rsid w:val="00F35BCA"/>
    <w:rsid w:val="00F369CB"/>
    <w:rsid w:val="00F36CC7"/>
    <w:rsid w:val="00F36F6F"/>
    <w:rsid w:val="00F37AE4"/>
    <w:rsid w:val="00F40D23"/>
    <w:rsid w:val="00F4177A"/>
    <w:rsid w:val="00F419A5"/>
    <w:rsid w:val="00F41D44"/>
    <w:rsid w:val="00F42387"/>
    <w:rsid w:val="00F42A43"/>
    <w:rsid w:val="00F42F4E"/>
    <w:rsid w:val="00F432DC"/>
    <w:rsid w:val="00F43A49"/>
    <w:rsid w:val="00F43C0F"/>
    <w:rsid w:val="00F44C50"/>
    <w:rsid w:val="00F4561D"/>
    <w:rsid w:val="00F45685"/>
    <w:rsid w:val="00F45DAE"/>
    <w:rsid w:val="00F45EE7"/>
    <w:rsid w:val="00F45F82"/>
    <w:rsid w:val="00F46239"/>
    <w:rsid w:val="00F4663B"/>
    <w:rsid w:val="00F46778"/>
    <w:rsid w:val="00F467F1"/>
    <w:rsid w:val="00F46847"/>
    <w:rsid w:val="00F46BB9"/>
    <w:rsid w:val="00F46D0C"/>
    <w:rsid w:val="00F46F80"/>
    <w:rsid w:val="00F47568"/>
    <w:rsid w:val="00F47AA9"/>
    <w:rsid w:val="00F47B43"/>
    <w:rsid w:val="00F503BD"/>
    <w:rsid w:val="00F5077A"/>
    <w:rsid w:val="00F50F15"/>
    <w:rsid w:val="00F50FB9"/>
    <w:rsid w:val="00F51C69"/>
    <w:rsid w:val="00F5315A"/>
    <w:rsid w:val="00F53617"/>
    <w:rsid w:val="00F5369E"/>
    <w:rsid w:val="00F5394E"/>
    <w:rsid w:val="00F539B8"/>
    <w:rsid w:val="00F53BDC"/>
    <w:rsid w:val="00F53D99"/>
    <w:rsid w:val="00F54835"/>
    <w:rsid w:val="00F54DE2"/>
    <w:rsid w:val="00F55060"/>
    <w:rsid w:val="00F55127"/>
    <w:rsid w:val="00F55205"/>
    <w:rsid w:val="00F55222"/>
    <w:rsid w:val="00F55C86"/>
    <w:rsid w:val="00F56D1C"/>
    <w:rsid w:val="00F56FE6"/>
    <w:rsid w:val="00F573FF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3DDB"/>
    <w:rsid w:val="00F647B1"/>
    <w:rsid w:val="00F64E6B"/>
    <w:rsid w:val="00F655C4"/>
    <w:rsid w:val="00F66152"/>
    <w:rsid w:val="00F66255"/>
    <w:rsid w:val="00F662DC"/>
    <w:rsid w:val="00F6662A"/>
    <w:rsid w:val="00F66ABA"/>
    <w:rsid w:val="00F66CBD"/>
    <w:rsid w:val="00F6734C"/>
    <w:rsid w:val="00F679C5"/>
    <w:rsid w:val="00F67AA1"/>
    <w:rsid w:val="00F7071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5356"/>
    <w:rsid w:val="00F753AA"/>
    <w:rsid w:val="00F7543E"/>
    <w:rsid w:val="00F75A25"/>
    <w:rsid w:val="00F75F97"/>
    <w:rsid w:val="00F75FD0"/>
    <w:rsid w:val="00F76503"/>
    <w:rsid w:val="00F76D6B"/>
    <w:rsid w:val="00F770BC"/>
    <w:rsid w:val="00F77222"/>
    <w:rsid w:val="00F774DA"/>
    <w:rsid w:val="00F7752A"/>
    <w:rsid w:val="00F77D37"/>
    <w:rsid w:val="00F77E47"/>
    <w:rsid w:val="00F80769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D6F"/>
    <w:rsid w:val="00F85F2A"/>
    <w:rsid w:val="00F8644F"/>
    <w:rsid w:val="00F8677F"/>
    <w:rsid w:val="00F86A81"/>
    <w:rsid w:val="00F87830"/>
    <w:rsid w:val="00F87BA4"/>
    <w:rsid w:val="00F87DA9"/>
    <w:rsid w:val="00F87F2A"/>
    <w:rsid w:val="00F902F8"/>
    <w:rsid w:val="00F907A9"/>
    <w:rsid w:val="00F908F3"/>
    <w:rsid w:val="00F90E95"/>
    <w:rsid w:val="00F91434"/>
    <w:rsid w:val="00F9164F"/>
    <w:rsid w:val="00F91969"/>
    <w:rsid w:val="00F91B65"/>
    <w:rsid w:val="00F925CC"/>
    <w:rsid w:val="00F92F39"/>
    <w:rsid w:val="00F92FBF"/>
    <w:rsid w:val="00F930BA"/>
    <w:rsid w:val="00F93106"/>
    <w:rsid w:val="00F93D8A"/>
    <w:rsid w:val="00F94230"/>
    <w:rsid w:val="00F94CFA"/>
    <w:rsid w:val="00F94F98"/>
    <w:rsid w:val="00F959B0"/>
    <w:rsid w:val="00F95E75"/>
    <w:rsid w:val="00F95E89"/>
    <w:rsid w:val="00F9609D"/>
    <w:rsid w:val="00F960EF"/>
    <w:rsid w:val="00F96156"/>
    <w:rsid w:val="00F9663C"/>
    <w:rsid w:val="00F96776"/>
    <w:rsid w:val="00F969F0"/>
    <w:rsid w:val="00F97863"/>
    <w:rsid w:val="00F97BD8"/>
    <w:rsid w:val="00F97C5F"/>
    <w:rsid w:val="00FA04E4"/>
    <w:rsid w:val="00FA0ACC"/>
    <w:rsid w:val="00FA0C8B"/>
    <w:rsid w:val="00FA0D9B"/>
    <w:rsid w:val="00FA0E64"/>
    <w:rsid w:val="00FA0F84"/>
    <w:rsid w:val="00FA1504"/>
    <w:rsid w:val="00FA20CD"/>
    <w:rsid w:val="00FA239B"/>
    <w:rsid w:val="00FA2B2E"/>
    <w:rsid w:val="00FA2C40"/>
    <w:rsid w:val="00FA370C"/>
    <w:rsid w:val="00FA3BDA"/>
    <w:rsid w:val="00FA3DB4"/>
    <w:rsid w:val="00FA3E76"/>
    <w:rsid w:val="00FA3FF4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B7E46"/>
    <w:rsid w:val="00FC0ABC"/>
    <w:rsid w:val="00FC16B7"/>
    <w:rsid w:val="00FC17F9"/>
    <w:rsid w:val="00FC1DD4"/>
    <w:rsid w:val="00FC212F"/>
    <w:rsid w:val="00FC25C1"/>
    <w:rsid w:val="00FC25D2"/>
    <w:rsid w:val="00FC264D"/>
    <w:rsid w:val="00FC3691"/>
    <w:rsid w:val="00FC3A54"/>
    <w:rsid w:val="00FC3A89"/>
    <w:rsid w:val="00FC4C3C"/>
    <w:rsid w:val="00FC5113"/>
    <w:rsid w:val="00FC5ABA"/>
    <w:rsid w:val="00FC5E8E"/>
    <w:rsid w:val="00FC64CE"/>
    <w:rsid w:val="00FC678F"/>
    <w:rsid w:val="00FC6DEB"/>
    <w:rsid w:val="00FC6E67"/>
    <w:rsid w:val="00FC6FC0"/>
    <w:rsid w:val="00FC7333"/>
    <w:rsid w:val="00FC77F1"/>
    <w:rsid w:val="00FD04EC"/>
    <w:rsid w:val="00FD0BA6"/>
    <w:rsid w:val="00FD0DE7"/>
    <w:rsid w:val="00FD10F0"/>
    <w:rsid w:val="00FD1632"/>
    <w:rsid w:val="00FD2575"/>
    <w:rsid w:val="00FD3957"/>
    <w:rsid w:val="00FD41DB"/>
    <w:rsid w:val="00FD42EE"/>
    <w:rsid w:val="00FD4833"/>
    <w:rsid w:val="00FD4ACB"/>
    <w:rsid w:val="00FD4BB1"/>
    <w:rsid w:val="00FD4F91"/>
    <w:rsid w:val="00FD50DB"/>
    <w:rsid w:val="00FD5177"/>
    <w:rsid w:val="00FD5987"/>
    <w:rsid w:val="00FD5BCA"/>
    <w:rsid w:val="00FD60A5"/>
    <w:rsid w:val="00FD62E2"/>
    <w:rsid w:val="00FD64C8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E8"/>
    <w:rsid w:val="00FE0895"/>
    <w:rsid w:val="00FE095B"/>
    <w:rsid w:val="00FE0B79"/>
    <w:rsid w:val="00FE0D99"/>
    <w:rsid w:val="00FE0E41"/>
    <w:rsid w:val="00FE0F33"/>
    <w:rsid w:val="00FE13B3"/>
    <w:rsid w:val="00FE13DE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E12"/>
    <w:rsid w:val="00FE7EB9"/>
    <w:rsid w:val="00FE7F3F"/>
    <w:rsid w:val="00FF0101"/>
    <w:rsid w:val="00FF041F"/>
    <w:rsid w:val="00FF0847"/>
    <w:rsid w:val="00FF0C8F"/>
    <w:rsid w:val="00FF132D"/>
    <w:rsid w:val="00FF1949"/>
    <w:rsid w:val="00FF2129"/>
    <w:rsid w:val="00FF21D8"/>
    <w:rsid w:val="00FF251E"/>
    <w:rsid w:val="00FF26D9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77E2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F473D"/>
    <w:rPr>
      <w:sz w:val="24"/>
      <w:szCs w:val="24"/>
    </w:rPr>
  </w:style>
  <w:style w:type="paragraph" w:styleId="1">
    <w:name w:val="heading 1"/>
    <w:basedOn w:val="a1"/>
    <w:next w:val="a1"/>
    <w:qFormat/>
    <w:rsid w:val="007D5806"/>
    <w:pPr>
      <w:keepNext/>
      <w:spacing w:line="360" w:lineRule="auto"/>
      <w:jc w:val="center"/>
      <w:outlineLvl w:val="0"/>
    </w:pPr>
    <w:rPr>
      <w:rFonts w:ascii="Garamond" w:hAnsi="Garamond"/>
      <w:b/>
      <w:sz w:val="28"/>
      <w:szCs w:val="20"/>
    </w:rPr>
  </w:style>
  <w:style w:type="paragraph" w:styleId="2">
    <w:name w:val="heading 2"/>
    <w:basedOn w:val="a1"/>
    <w:next w:val="a1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1"/>
    <w:next w:val="a1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1"/>
    <w:next w:val="a1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1"/>
    <w:next w:val="a1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1"/>
    <w:next w:val="a1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1"/>
    <w:next w:val="a1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rsid w:val="00FB5299"/>
    <w:pPr>
      <w:tabs>
        <w:tab w:val="center" w:pos="4677"/>
        <w:tab w:val="right" w:pos="9355"/>
      </w:tabs>
    </w:pPr>
  </w:style>
  <w:style w:type="character" w:styleId="a7">
    <w:name w:val="page number"/>
    <w:basedOn w:val="a2"/>
    <w:rsid w:val="00FB5299"/>
  </w:style>
  <w:style w:type="table" w:styleId="a8">
    <w:name w:val="Table Grid"/>
    <w:basedOn w:val="a3"/>
    <w:rsid w:val="00FD7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1"/>
    <w:rsid w:val="00FD7E5A"/>
    <w:pPr>
      <w:ind w:firstLine="709"/>
      <w:jc w:val="both"/>
    </w:pPr>
    <w:rPr>
      <w:sz w:val="28"/>
      <w:szCs w:val="20"/>
    </w:rPr>
  </w:style>
  <w:style w:type="paragraph" w:styleId="a9">
    <w:name w:val="Body Text Indent"/>
    <w:aliases w:val="Нумерованный список !!,Надин стиль,Основной текст 1,Основной текст без отступа"/>
    <w:basedOn w:val="a1"/>
    <w:link w:val="aa"/>
    <w:rsid w:val="00431F04"/>
    <w:pPr>
      <w:spacing w:after="120"/>
      <w:ind w:left="283"/>
    </w:pPr>
  </w:style>
  <w:style w:type="paragraph" w:styleId="31">
    <w:name w:val="Body Text 3"/>
    <w:basedOn w:val="a1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1"/>
    <w:rsid w:val="00431F04"/>
    <w:pPr>
      <w:spacing w:after="120" w:line="480" w:lineRule="auto"/>
      <w:ind w:left="283"/>
    </w:pPr>
  </w:style>
  <w:style w:type="paragraph" w:styleId="ab">
    <w:name w:val="header"/>
    <w:aliases w:val="Titul,Heder"/>
    <w:basedOn w:val="a1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c">
    <w:name w:val="Body Text"/>
    <w:basedOn w:val="a1"/>
    <w:link w:val="ad"/>
    <w:rsid w:val="00B11E30"/>
    <w:pPr>
      <w:spacing w:after="120"/>
    </w:pPr>
  </w:style>
  <w:style w:type="paragraph" w:customStyle="1" w:styleId="a0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3"/>
    <w:rsid w:val="009F3A9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9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f">
    <w:name w:val="Title"/>
    <w:basedOn w:val="a1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1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0">
    <w:name w:val="Block Text"/>
    <w:basedOn w:val="a1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1"/>
    <w:rsid w:val="00046353"/>
    <w:pPr>
      <w:ind w:firstLine="600"/>
      <w:jc w:val="both"/>
    </w:pPr>
  </w:style>
  <w:style w:type="paragraph" w:customStyle="1" w:styleId="doctxt">
    <w:name w:val="doctxt"/>
    <w:basedOn w:val="a1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2">
    <w:name w:val="caption"/>
    <w:basedOn w:val="a1"/>
    <w:next w:val="a1"/>
    <w:link w:val="af3"/>
    <w:qFormat/>
    <w:rsid w:val="00AC7CEB"/>
    <w:pPr>
      <w:keepNext/>
      <w:spacing w:before="120" w:after="120"/>
      <w:jc w:val="right"/>
    </w:pPr>
    <w:rPr>
      <w:rFonts w:ascii="Garamond" w:hAnsi="Garamond"/>
      <w:sz w:val="28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4">
    <w:name w:val="Document Map"/>
    <w:basedOn w:val="a1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1"/>
    <w:next w:val="a1"/>
    <w:autoRedefine/>
    <w:uiPriority w:val="39"/>
    <w:qFormat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1"/>
    <w:next w:val="a1"/>
    <w:autoRedefine/>
    <w:uiPriority w:val="39"/>
    <w:qFormat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5">
    <w:name w:val="Balloon Text"/>
    <w:basedOn w:val="a1"/>
    <w:semiHidden/>
    <w:rsid w:val="00B67508"/>
    <w:rPr>
      <w:rFonts w:ascii="Tahoma" w:hAnsi="Tahoma" w:cs="Tahoma"/>
      <w:sz w:val="16"/>
      <w:szCs w:val="16"/>
    </w:rPr>
  </w:style>
  <w:style w:type="paragraph" w:customStyle="1" w:styleId="11">
    <w:name w:val="Знак Знак Знак Знак1"/>
    <w:basedOn w:val="a1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6">
    <w:name w:val="Subtitle"/>
    <w:basedOn w:val="a1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1"/>
    <w:rsid w:val="00872484"/>
    <w:pPr>
      <w:spacing w:after="200"/>
      <w:ind w:right="400"/>
    </w:pPr>
  </w:style>
  <w:style w:type="paragraph" w:customStyle="1" w:styleId="002">
    <w:name w:val="002_Текст"/>
    <w:basedOn w:val="a9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2"/>
    <w:link w:val="0030"/>
    <w:rsid w:val="00EC1710"/>
    <w:rPr>
      <w:szCs w:val="28"/>
    </w:rPr>
  </w:style>
  <w:style w:type="paragraph" w:customStyle="1" w:styleId="004">
    <w:name w:val="004_Заголовок таблицы"/>
    <w:basedOn w:val="a1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1"/>
    <w:rsid w:val="00EC1710"/>
    <w:pPr>
      <w:jc w:val="center"/>
    </w:pPr>
  </w:style>
  <w:style w:type="paragraph" w:customStyle="1" w:styleId="006">
    <w:name w:val="006_Таблица.Слева"/>
    <w:basedOn w:val="a1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3">
    <w:name w:val="Название объекта Знак"/>
    <w:link w:val="af2"/>
    <w:rsid w:val="00AC7CEB"/>
    <w:rPr>
      <w:rFonts w:ascii="Garamond" w:hAnsi="Garamond"/>
      <w:sz w:val="28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7">
    <w:name w:val="Знак"/>
    <w:basedOn w:val="a1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1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8">
    <w:name w:val="ЭЭГ"/>
    <w:basedOn w:val="a1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1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1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1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1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1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1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 Знак Знак Знак Знак Знак Знак Знак Знак Знак Знак Знак Знак Знак Знак Знак"/>
    <w:basedOn w:val="a1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a">
    <w:name w:val="Strong"/>
    <w:qFormat/>
    <w:rsid w:val="00554C72"/>
    <w:rPr>
      <w:b/>
      <w:bCs/>
    </w:rPr>
  </w:style>
  <w:style w:type="paragraph" w:styleId="50">
    <w:name w:val="toc 5"/>
    <w:basedOn w:val="a1"/>
    <w:next w:val="a1"/>
    <w:autoRedefine/>
    <w:uiPriority w:val="39"/>
    <w:rsid w:val="00D82006"/>
    <w:pPr>
      <w:ind w:left="960"/>
    </w:pPr>
    <w:rPr>
      <w:sz w:val="18"/>
      <w:szCs w:val="18"/>
    </w:rPr>
  </w:style>
  <w:style w:type="character" w:customStyle="1" w:styleId="aa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9"/>
    <w:rsid w:val="009A2520"/>
    <w:rPr>
      <w:sz w:val="24"/>
      <w:szCs w:val="24"/>
      <w:lang w:val="ru-RU" w:eastAsia="ru-RU" w:bidi="ar-SA"/>
    </w:rPr>
  </w:style>
  <w:style w:type="paragraph" w:styleId="afb">
    <w:name w:val="List Paragraph"/>
    <w:basedOn w:val="a1"/>
    <w:uiPriority w:val="34"/>
    <w:qFormat/>
    <w:rsid w:val="001245A2"/>
    <w:pPr>
      <w:ind w:left="720"/>
      <w:contextualSpacing/>
    </w:pPr>
  </w:style>
  <w:style w:type="paragraph" w:customStyle="1" w:styleId="afc">
    <w:name w:val="Знак Знак Знак Знак"/>
    <w:basedOn w:val="a1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7106A1"/>
    <w:rPr>
      <w:sz w:val="24"/>
      <w:szCs w:val="24"/>
    </w:rPr>
  </w:style>
  <w:style w:type="paragraph" w:styleId="afd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4"/>
    <w:semiHidden/>
    <w:rsid w:val="009E091F"/>
  </w:style>
  <w:style w:type="table" w:customStyle="1" w:styleId="13">
    <w:name w:val="Сетка таблицы1"/>
    <w:basedOn w:val="a3"/>
    <w:next w:val="a8"/>
    <w:rsid w:val="009E091F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 Знак Знак Знак Знак Знак Знак Знак Знак Знак Знак Знак Знак Знак Знак Знак"/>
    <w:basedOn w:val="a1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f">
    <w:name w:val="Знак Знак Знак Знак"/>
    <w:basedOn w:val="a1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"/>
    <w:basedOn w:val="a1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6D311F"/>
  </w:style>
  <w:style w:type="character" w:styleId="aff1">
    <w:name w:val="Emphasis"/>
    <w:basedOn w:val="a2"/>
    <w:uiPriority w:val="20"/>
    <w:qFormat/>
    <w:rsid w:val="009F4730"/>
    <w:rPr>
      <w:i/>
      <w:iCs/>
    </w:rPr>
  </w:style>
  <w:style w:type="paragraph" w:customStyle="1" w:styleId="aff2">
    <w:name w:val="Знак Знак Знак Знак"/>
    <w:basedOn w:val="a1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Знак Знак Знак Знак"/>
    <w:basedOn w:val="a1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4">
    <w:name w:val="Normal (Web)"/>
    <w:basedOn w:val="a1"/>
    <w:rsid w:val="006D4947"/>
    <w:pPr>
      <w:spacing w:before="100" w:beforeAutospacing="1" w:after="100" w:afterAutospacing="1"/>
    </w:pPr>
  </w:style>
  <w:style w:type="paragraph" w:customStyle="1" w:styleId="aff5">
    <w:name w:val="Знак Знак Знак Знак"/>
    <w:basedOn w:val="a1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6">
    <w:name w:val="annotation reference"/>
    <w:basedOn w:val="a2"/>
    <w:rsid w:val="00782EBE"/>
    <w:rPr>
      <w:sz w:val="16"/>
      <w:szCs w:val="16"/>
    </w:rPr>
  </w:style>
  <w:style w:type="paragraph" w:styleId="aff7">
    <w:name w:val="annotation text"/>
    <w:basedOn w:val="a1"/>
    <w:link w:val="aff8"/>
    <w:rsid w:val="00782EBE"/>
    <w:rPr>
      <w:sz w:val="20"/>
      <w:szCs w:val="20"/>
    </w:rPr>
  </w:style>
  <w:style w:type="character" w:customStyle="1" w:styleId="aff8">
    <w:name w:val="Текст примечания Знак"/>
    <w:basedOn w:val="a2"/>
    <w:link w:val="aff7"/>
    <w:rsid w:val="00782EBE"/>
  </w:style>
  <w:style w:type="paragraph" w:styleId="aff9">
    <w:name w:val="annotation subject"/>
    <w:basedOn w:val="aff7"/>
    <w:next w:val="aff7"/>
    <w:link w:val="affa"/>
    <w:rsid w:val="00782EBE"/>
    <w:rPr>
      <w:b/>
      <w:bCs/>
    </w:rPr>
  </w:style>
  <w:style w:type="character" w:customStyle="1" w:styleId="affa">
    <w:name w:val="Тема примечания Знак"/>
    <w:basedOn w:val="aff8"/>
    <w:link w:val="aff9"/>
    <w:rsid w:val="00782EBE"/>
    <w:rPr>
      <w:b/>
      <w:bCs/>
    </w:rPr>
  </w:style>
  <w:style w:type="character" w:customStyle="1" w:styleId="a6">
    <w:name w:val="Нижний колонтитул Знак"/>
    <w:basedOn w:val="a2"/>
    <w:link w:val="a5"/>
    <w:uiPriority w:val="99"/>
    <w:rsid w:val="00767830"/>
    <w:rPr>
      <w:sz w:val="24"/>
      <w:szCs w:val="24"/>
    </w:rPr>
  </w:style>
  <w:style w:type="paragraph" w:customStyle="1" w:styleId="affb">
    <w:name w:val="Знак Знак Знак Знак"/>
    <w:basedOn w:val="a1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1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d">
    <w:name w:val="Знак Знак Знак Знак"/>
    <w:basedOn w:val="a1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1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1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1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1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e">
    <w:name w:val="Знак Знак Знак Знак"/>
    <w:basedOn w:val="a1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Знак Знак Знак Знак"/>
    <w:basedOn w:val="a1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0">
    <w:name w:val="TOC Heading"/>
    <w:basedOn w:val="1"/>
    <w:next w:val="a1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1">
    <w:name w:val="Hyperlink"/>
    <w:basedOn w:val="a2"/>
    <w:uiPriority w:val="99"/>
    <w:unhideWhenUsed/>
    <w:rsid w:val="00091C8D"/>
    <w:rPr>
      <w:color w:val="0000FF" w:themeColor="hyperlink"/>
      <w:u w:val="single"/>
    </w:rPr>
  </w:style>
  <w:style w:type="paragraph" w:customStyle="1" w:styleId="afff2">
    <w:name w:val="Таблица"/>
    <w:basedOn w:val="a1"/>
    <w:link w:val="afff3"/>
    <w:rsid w:val="00BD3D52"/>
    <w:pPr>
      <w:jc w:val="center"/>
    </w:pPr>
    <w:rPr>
      <w:rFonts w:ascii="Garamond" w:hAnsi="Garamond" w:cs="Segoe UI"/>
      <w:color w:val="000000"/>
      <w:sz w:val="20"/>
      <w:szCs w:val="20"/>
    </w:rPr>
  </w:style>
  <w:style w:type="paragraph" w:styleId="afff4">
    <w:name w:val="table of figures"/>
    <w:basedOn w:val="a1"/>
    <w:next w:val="a1"/>
    <w:uiPriority w:val="99"/>
    <w:unhideWhenUsed/>
    <w:rsid w:val="003D6D49"/>
  </w:style>
  <w:style w:type="character" w:customStyle="1" w:styleId="afff3">
    <w:name w:val="Таблица Знак"/>
    <w:basedOn w:val="a2"/>
    <w:link w:val="afff2"/>
    <w:rsid w:val="00BD3D52"/>
    <w:rPr>
      <w:rFonts w:ascii="Garamond" w:hAnsi="Garamond" w:cs="Segoe UI"/>
      <w:color w:val="000000"/>
    </w:rPr>
  </w:style>
  <w:style w:type="paragraph" w:styleId="afff5">
    <w:name w:val="Revision"/>
    <w:hidden/>
    <w:uiPriority w:val="99"/>
    <w:semiHidden/>
    <w:rsid w:val="008A74A1"/>
    <w:rPr>
      <w:sz w:val="24"/>
      <w:szCs w:val="24"/>
    </w:rPr>
  </w:style>
  <w:style w:type="character" w:styleId="afff6">
    <w:name w:val="FollowedHyperlink"/>
    <w:basedOn w:val="a2"/>
    <w:uiPriority w:val="99"/>
    <w:semiHidden/>
    <w:unhideWhenUsed/>
    <w:rsid w:val="00A2178F"/>
    <w:rPr>
      <w:color w:val="800080"/>
      <w:u w:val="single"/>
    </w:rPr>
  </w:style>
  <w:style w:type="paragraph" w:customStyle="1" w:styleId="xl65">
    <w:name w:val="xl65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</w:rPr>
  </w:style>
  <w:style w:type="paragraph" w:customStyle="1" w:styleId="xl66">
    <w:name w:val="xl66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67">
    <w:name w:val="xl67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68">
    <w:name w:val="xl68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69">
    <w:name w:val="xl69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70">
    <w:name w:val="xl70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Century Gothic" w:hAnsi="Century Gothic"/>
      <w:sz w:val="18"/>
      <w:szCs w:val="18"/>
    </w:rPr>
  </w:style>
  <w:style w:type="paragraph" w:customStyle="1" w:styleId="xl71">
    <w:name w:val="xl71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entury Gothic" w:hAnsi="Century Gothic"/>
      <w:sz w:val="18"/>
      <w:szCs w:val="18"/>
    </w:rPr>
  </w:style>
  <w:style w:type="paragraph" w:customStyle="1" w:styleId="afff7">
    <w:name w:val="Знак Знак Знак Знак"/>
    <w:basedOn w:val="a1"/>
    <w:rsid w:val="004462D8"/>
    <w:rPr>
      <w:rFonts w:ascii="Verdana" w:hAnsi="Verdana" w:cs="Verdana"/>
      <w:sz w:val="20"/>
      <w:szCs w:val="20"/>
      <w:lang w:val="en-US" w:eastAsia="en-US"/>
    </w:rPr>
  </w:style>
  <w:style w:type="paragraph" w:styleId="33">
    <w:name w:val="toc 3"/>
    <w:basedOn w:val="a1"/>
    <w:next w:val="a1"/>
    <w:autoRedefine/>
    <w:uiPriority w:val="39"/>
    <w:unhideWhenUsed/>
    <w:qFormat/>
    <w:rsid w:val="00697AE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1">
    <w:name w:val="toc 4"/>
    <w:basedOn w:val="a1"/>
    <w:next w:val="a1"/>
    <w:autoRedefine/>
    <w:uiPriority w:val="39"/>
    <w:unhideWhenUsed/>
    <w:rsid w:val="00697AED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60">
    <w:name w:val="toc 6"/>
    <w:basedOn w:val="a1"/>
    <w:next w:val="a1"/>
    <w:autoRedefine/>
    <w:uiPriority w:val="39"/>
    <w:unhideWhenUsed/>
    <w:rsid w:val="00697AED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1"/>
    <w:next w:val="a1"/>
    <w:autoRedefine/>
    <w:uiPriority w:val="39"/>
    <w:unhideWhenUsed/>
    <w:rsid w:val="00697AED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1"/>
    <w:next w:val="a1"/>
    <w:autoRedefine/>
    <w:uiPriority w:val="39"/>
    <w:unhideWhenUsed/>
    <w:rsid w:val="00697AED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0">
    <w:name w:val="toc 9"/>
    <w:basedOn w:val="a1"/>
    <w:next w:val="a1"/>
    <w:autoRedefine/>
    <w:uiPriority w:val="39"/>
    <w:unhideWhenUsed/>
    <w:rsid w:val="00697AED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8">
    <w:name w:val="Прижатый влево"/>
    <w:rsid w:val="0028570A"/>
    <w:pPr>
      <w:widowControl w:val="0"/>
      <w:suppressAutoHyphens/>
    </w:pPr>
    <w:rPr>
      <w:rFonts w:ascii="Calibri" w:eastAsia="Calibri" w:hAnsi="Calibri"/>
      <w:kern w:val="1"/>
      <w:lang w:eastAsia="ar-SA"/>
    </w:rPr>
  </w:style>
  <w:style w:type="paragraph" w:customStyle="1" w:styleId="xl63">
    <w:name w:val="xl63"/>
    <w:basedOn w:val="a1"/>
    <w:rsid w:val="003C60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</w:rPr>
  </w:style>
  <w:style w:type="paragraph" w:customStyle="1" w:styleId="xl64">
    <w:name w:val="xl64"/>
    <w:basedOn w:val="a1"/>
    <w:rsid w:val="003C60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entury Gothic" w:hAnsi="Century Gothic"/>
      <w:b/>
      <w:bCs/>
      <w:sz w:val="18"/>
      <w:szCs w:val="18"/>
    </w:rPr>
  </w:style>
  <w:style w:type="paragraph" w:styleId="a">
    <w:name w:val="List Bullet"/>
    <w:basedOn w:val="a1"/>
    <w:unhideWhenUsed/>
    <w:rsid w:val="003C60FB"/>
    <w:pPr>
      <w:numPr>
        <w:numId w:val="27"/>
      </w:numPr>
      <w:contextualSpacing/>
    </w:pPr>
  </w:style>
  <w:style w:type="paragraph" w:customStyle="1" w:styleId="Default">
    <w:name w:val="Default"/>
    <w:rsid w:val="00FF084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ff9">
    <w:name w:val="Знак Знак Знак Знак"/>
    <w:basedOn w:val="a1"/>
    <w:rsid w:val="00236ABA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 Знак Знак Знак"/>
    <w:basedOn w:val="a1"/>
    <w:rsid w:val="001B630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34671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F473D"/>
    <w:rPr>
      <w:sz w:val="24"/>
      <w:szCs w:val="24"/>
    </w:rPr>
  </w:style>
  <w:style w:type="paragraph" w:styleId="1">
    <w:name w:val="heading 1"/>
    <w:basedOn w:val="a1"/>
    <w:next w:val="a1"/>
    <w:qFormat/>
    <w:rsid w:val="007D5806"/>
    <w:pPr>
      <w:keepNext/>
      <w:spacing w:line="360" w:lineRule="auto"/>
      <w:jc w:val="center"/>
      <w:outlineLvl w:val="0"/>
    </w:pPr>
    <w:rPr>
      <w:rFonts w:ascii="Garamond" w:hAnsi="Garamond"/>
      <w:b/>
      <w:sz w:val="28"/>
      <w:szCs w:val="20"/>
    </w:rPr>
  </w:style>
  <w:style w:type="paragraph" w:styleId="2">
    <w:name w:val="heading 2"/>
    <w:basedOn w:val="a1"/>
    <w:next w:val="a1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1"/>
    <w:next w:val="a1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1"/>
    <w:next w:val="a1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1"/>
    <w:next w:val="a1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1"/>
    <w:next w:val="a1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1"/>
    <w:next w:val="a1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rsid w:val="00FB5299"/>
    <w:pPr>
      <w:tabs>
        <w:tab w:val="center" w:pos="4677"/>
        <w:tab w:val="right" w:pos="9355"/>
      </w:tabs>
    </w:pPr>
  </w:style>
  <w:style w:type="character" w:styleId="a7">
    <w:name w:val="page number"/>
    <w:basedOn w:val="a2"/>
    <w:rsid w:val="00FB5299"/>
  </w:style>
  <w:style w:type="table" w:styleId="a8">
    <w:name w:val="Table Grid"/>
    <w:basedOn w:val="a3"/>
    <w:rsid w:val="00FD7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1"/>
    <w:rsid w:val="00FD7E5A"/>
    <w:pPr>
      <w:ind w:firstLine="709"/>
      <w:jc w:val="both"/>
    </w:pPr>
    <w:rPr>
      <w:sz w:val="28"/>
      <w:szCs w:val="20"/>
    </w:rPr>
  </w:style>
  <w:style w:type="paragraph" w:styleId="a9">
    <w:name w:val="Body Text Indent"/>
    <w:aliases w:val="Нумерованный список !!,Надин стиль,Основной текст 1,Основной текст без отступа"/>
    <w:basedOn w:val="a1"/>
    <w:link w:val="aa"/>
    <w:rsid w:val="00431F04"/>
    <w:pPr>
      <w:spacing w:after="120"/>
      <w:ind w:left="283"/>
    </w:pPr>
  </w:style>
  <w:style w:type="paragraph" w:styleId="31">
    <w:name w:val="Body Text 3"/>
    <w:basedOn w:val="a1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1"/>
    <w:rsid w:val="00431F04"/>
    <w:pPr>
      <w:spacing w:after="120" w:line="480" w:lineRule="auto"/>
      <w:ind w:left="283"/>
    </w:pPr>
  </w:style>
  <w:style w:type="paragraph" w:styleId="ab">
    <w:name w:val="header"/>
    <w:aliases w:val="Titul,Heder"/>
    <w:basedOn w:val="a1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c">
    <w:name w:val="Body Text"/>
    <w:basedOn w:val="a1"/>
    <w:link w:val="ad"/>
    <w:rsid w:val="00B11E30"/>
    <w:pPr>
      <w:spacing w:after="120"/>
    </w:pPr>
  </w:style>
  <w:style w:type="paragraph" w:customStyle="1" w:styleId="a0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3"/>
    <w:rsid w:val="009F3A9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9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f">
    <w:name w:val="Title"/>
    <w:basedOn w:val="a1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1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0">
    <w:name w:val="Block Text"/>
    <w:basedOn w:val="a1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1"/>
    <w:rsid w:val="00046353"/>
    <w:pPr>
      <w:ind w:firstLine="600"/>
      <w:jc w:val="both"/>
    </w:pPr>
  </w:style>
  <w:style w:type="paragraph" w:customStyle="1" w:styleId="doctxt">
    <w:name w:val="doctxt"/>
    <w:basedOn w:val="a1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2">
    <w:name w:val="caption"/>
    <w:basedOn w:val="a1"/>
    <w:next w:val="a1"/>
    <w:link w:val="af3"/>
    <w:qFormat/>
    <w:rsid w:val="00AC7CEB"/>
    <w:pPr>
      <w:keepNext/>
      <w:spacing w:before="120" w:after="120"/>
      <w:jc w:val="right"/>
    </w:pPr>
    <w:rPr>
      <w:rFonts w:ascii="Garamond" w:hAnsi="Garamond"/>
      <w:sz w:val="28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4">
    <w:name w:val="Document Map"/>
    <w:basedOn w:val="a1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1"/>
    <w:next w:val="a1"/>
    <w:autoRedefine/>
    <w:uiPriority w:val="39"/>
    <w:qFormat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1"/>
    <w:next w:val="a1"/>
    <w:autoRedefine/>
    <w:uiPriority w:val="39"/>
    <w:qFormat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5">
    <w:name w:val="Balloon Text"/>
    <w:basedOn w:val="a1"/>
    <w:semiHidden/>
    <w:rsid w:val="00B67508"/>
    <w:rPr>
      <w:rFonts w:ascii="Tahoma" w:hAnsi="Tahoma" w:cs="Tahoma"/>
      <w:sz w:val="16"/>
      <w:szCs w:val="16"/>
    </w:rPr>
  </w:style>
  <w:style w:type="paragraph" w:customStyle="1" w:styleId="11">
    <w:name w:val="Знак Знак Знак Знак1"/>
    <w:basedOn w:val="a1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6">
    <w:name w:val="Subtitle"/>
    <w:basedOn w:val="a1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1"/>
    <w:rsid w:val="00872484"/>
    <w:pPr>
      <w:spacing w:after="200"/>
      <w:ind w:right="400"/>
    </w:pPr>
  </w:style>
  <w:style w:type="paragraph" w:customStyle="1" w:styleId="002">
    <w:name w:val="002_Текст"/>
    <w:basedOn w:val="a9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2"/>
    <w:link w:val="0030"/>
    <w:rsid w:val="00EC1710"/>
    <w:rPr>
      <w:szCs w:val="28"/>
    </w:rPr>
  </w:style>
  <w:style w:type="paragraph" w:customStyle="1" w:styleId="004">
    <w:name w:val="004_Заголовок таблицы"/>
    <w:basedOn w:val="a1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1"/>
    <w:rsid w:val="00EC1710"/>
    <w:pPr>
      <w:jc w:val="center"/>
    </w:pPr>
  </w:style>
  <w:style w:type="paragraph" w:customStyle="1" w:styleId="006">
    <w:name w:val="006_Таблица.Слева"/>
    <w:basedOn w:val="a1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3">
    <w:name w:val="Название объекта Знак"/>
    <w:link w:val="af2"/>
    <w:rsid w:val="00AC7CEB"/>
    <w:rPr>
      <w:rFonts w:ascii="Garamond" w:hAnsi="Garamond"/>
      <w:sz w:val="28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7">
    <w:name w:val="Знак"/>
    <w:basedOn w:val="a1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1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8">
    <w:name w:val="ЭЭГ"/>
    <w:basedOn w:val="a1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1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1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1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1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1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1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 Знак Знак Знак Знак Знак Знак Знак Знак Знак Знак Знак Знак Знак Знак Знак"/>
    <w:basedOn w:val="a1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a">
    <w:name w:val="Strong"/>
    <w:qFormat/>
    <w:rsid w:val="00554C72"/>
    <w:rPr>
      <w:b/>
      <w:bCs/>
    </w:rPr>
  </w:style>
  <w:style w:type="paragraph" w:styleId="50">
    <w:name w:val="toc 5"/>
    <w:basedOn w:val="a1"/>
    <w:next w:val="a1"/>
    <w:autoRedefine/>
    <w:uiPriority w:val="39"/>
    <w:rsid w:val="00D82006"/>
    <w:pPr>
      <w:ind w:left="960"/>
    </w:pPr>
    <w:rPr>
      <w:sz w:val="18"/>
      <w:szCs w:val="18"/>
    </w:rPr>
  </w:style>
  <w:style w:type="character" w:customStyle="1" w:styleId="aa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9"/>
    <w:rsid w:val="009A2520"/>
    <w:rPr>
      <w:sz w:val="24"/>
      <w:szCs w:val="24"/>
      <w:lang w:val="ru-RU" w:eastAsia="ru-RU" w:bidi="ar-SA"/>
    </w:rPr>
  </w:style>
  <w:style w:type="paragraph" w:styleId="afb">
    <w:name w:val="List Paragraph"/>
    <w:basedOn w:val="a1"/>
    <w:uiPriority w:val="34"/>
    <w:qFormat/>
    <w:rsid w:val="001245A2"/>
    <w:pPr>
      <w:ind w:left="720"/>
      <w:contextualSpacing/>
    </w:pPr>
  </w:style>
  <w:style w:type="paragraph" w:customStyle="1" w:styleId="afc">
    <w:name w:val="Знак Знак Знак Знак"/>
    <w:basedOn w:val="a1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7106A1"/>
    <w:rPr>
      <w:sz w:val="24"/>
      <w:szCs w:val="24"/>
    </w:rPr>
  </w:style>
  <w:style w:type="paragraph" w:styleId="afd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4"/>
    <w:semiHidden/>
    <w:rsid w:val="009E091F"/>
  </w:style>
  <w:style w:type="table" w:customStyle="1" w:styleId="13">
    <w:name w:val="Сетка таблицы1"/>
    <w:basedOn w:val="a3"/>
    <w:next w:val="a8"/>
    <w:rsid w:val="009E091F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 Знак Знак Знак Знак Знак Знак Знак Знак Знак Знак Знак Знак Знак Знак Знак"/>
    <w:basedOn w:val="a1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f">
    <w:name w:val="Знак Знак Знак Знак"/>
    <w:basedOn w:val="a1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"/>
    <w:basedOn w:val="a1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6D311F"/>
  </w:style>
  <w:style w:type="character" w:styleId="aff1">
    <w:name w:val="Emphasis"/>
    <w:basedOn w:val="a2"/>
    <w:uiPriority w:val="20"/>
    <w:qFormat/>
    <w:rsid w:val="009F4730"/>
    <w:rPr>
      <w:i/>
      <w:iCs/>
    </w:rPr>
  </w:style>
  <w:style w:type="paragraph" w:customStyle="1" w:styleId="aff2">
    <w:name w:val="Знак Знак Знак Знак"/>
    <w:basedOn w:val="a1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Знак Знак Знак Знак"/>
    <w:basedOn w:val="a1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4">
    <w:name w:val="Normal (Web)"/>
    <w:basedOn w:val="a1"/>
    <w:rsid w:val="006D4947"/>
    <w:pPr>
      <w:spacing w:before="100" w:beforeAutospacing="1" w:after="100" w:afterAutospacing="1"/>
    </w:pPr>
  </w:style>
  <w:style w:type="paragraph" w:customStyle="1" w:styleId="aff5">
    <w:name w:val="Знак Знак Знак Знак"/>
    <w:basedOn w:val="a1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6">
    <w:name w:val="annotation reference"/>
    <w:basedOn w:val="a2"/>
    <w:rsid w:val="00782EBE"/>
    <w:rPr>
      <w:sz w:val="16"/>
      <w:szCs w:val="16"/>
    </w:rPr>
  </w:style>
  <w:style w:type="paragraph" w:styleId="aff7">
    <w:name w:val="annotation text"/>
    <w:basedOn w:val="a1"/>
    <w:link w:val="aff8"/>
    <w:rsid w:val="00782EBE"/>
    <w:rPr>
      <w:sz w:val="20"/>
      <w:szCs w:val="20"/>
    </w:rPr>
  </w:style>
  <w:style w:type="character" w:customStyle="1" w:styleId="aff8">
    <w:name w:val="Текст примечания Знак"/>
    <w:basedOn w:val="a2"/>
    <w:link w:val="aff7"/>
    <w:rsid w:val="00782EBE"/>
  </w:style>
  <w:style w:type="paragraph" w:styleId="aff9">
    <w:name w:val="annotation subject"/>
    <w:basedOn w:val="aff7"/>
    <w:next w:val="aff7"/>
    <w:link w:val="affa"/>
    <w:rsid w:val="00782EBE"/>
    <w:rPr>
      <w:b/>
      <w:bCs/>
    </w:rPr>
  </w:style>
  <w:style w:type="character" w:customStyle="1" w:styleId="affa">
    <w:name w:val="Тема примечания Знак"/>
    <w:basedOn w:val="aff8"/>
    <w:link w:val="aff9"/>
    <w:rsid w:val="00782EBE"/>
    <w:rPr>
      <w:b/>
      <w:bCs/>
    </w:rPr>
  </w:style>
  <w:style w:type="character" w:customStyle="1" w:styleId="a6">
    <w:name w:val="Нижний колонтитул Знак"/>
    <w:basedOn w:val="a2"/>
    <w:link w:val="a5"/>
    <w:uiPriority w:val="99"/>
    <w:rsid w:val="00767830"/>
    <w:rPr>
      <w:sz w:val="24"/>
      <w:szCs w:val="24"/>
    </w:rPr>
  </w:style>
  <w:style w:type="paragraph" w:customStyle="1" w:styleId="affb">
    <w:name w:val="Знак Знак Знак Знак"/>
    <w:basedOn w:val="a1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1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d">
    <w:name w:val="Знак Знак Знак Знак"/>
    <w:basedOn w:val="a1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1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1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1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1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e">
    <w:name w:val="Знак Знак Знак Знак"/>
    <w:basedOn w:val="a1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Знак Знак Знак Знак"/>
    <w:basedOn w:val="a1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0">
    <w:name w:val="TOC Heading"/>
    <w:basedOn w:val="1"/>
    <w:next w:val="a1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1">
    <w:name w:val="Hyperlink"/>
    <w:basedOn w:val="a2"/>
    <w:uiPriority w:val="99"/>
    <w:unhideWhenUsed/>
    <w:rsid w:val="00091C8D"/>
    <w:rPr>
      <w:color w:val="0000FF" w:themeColor="hyperlink"/>
      <w:u w:val="single"/>
    </w:rPr>
  </w:style>
  <w:style w:type="paragraph" w:customStyle="1" w:styleId="afff2">
    <w:name w:val="Таблица"/>
    <w:basedOn w:val="a1"/>
    <w:link w:val="afff3"/>
    <w:rsid w:val="00BD3D52"/>
    <w:pPr>
      <w:jc w:val="center"/>
    </w:pPr>
    <w:rPr>
      <w:rFonts w:ascii="Garamond" w:hAnsi="Garamond" w:cs="Segoe UI"/>
      <w:color w:val="000000"/>
      <w:sz w:val="20"/>
      <w:szCs w:val="20"/>
    </w:rPr>
  </w:style>
  <w:style w:type="paragraph" w:styleId="afff4">
    <w:name w:val="table of figures"/>
    <w:basedOn w:val="a1"/>
    <w:next w:val="a1"/>
    <w:uiPriority w:val="99"/>
    <w:unhideWhenUsed/>
    <w:rsid w:val="003D6D49"/>
  </w:style>
  <w:style w:type="character" w:customStyle="1" w:styleId="afff3">
    <w:name w:val="Таблица Знак"/>
    <w:basedOn w:val="a2"/>
    <w:link w:val="afff2"/>
    <w:rsid w:val="00BD3D52"/>
    <w:rPr>
      <w:rFonts w:ascii="Garamond" w:hAnsi="Garamond" w:cs="Segoe UI"/>
      <w:color w:val="000000"/>
    </w:rPr>
  </w:style>
  <w:style w:type="paragraph" w:styleId="afff5">
    <w:name w:val="Revision"/>
    <w:hidden/>
    <w:uiPriority w:val="99"/>
    <w:semiHidden/>
    <w:rsid w:val="008A74A1"/>
    <w:rPr>
      <w:sz w:val="24"/>
      <w:szCs w:val="24"/>
    </w:rPr>
  </w:style>
  <w:style w:type="character" w:styleId="afff6">
    <w:name w:val="FollowedHyperlink"/>
    <w:basedOn w:val="a2"/>
    <w:uiPriority w:val="99"/>
    <w:semiHidden/>
    <w:unhideWhenUsed/>
    <w:rsid w:val="00A2178F"/>
    <w:rPr>
      <w:color w:val="800080"/>
      <w:u w:val="single"/>
    </w:rPr>
  </w:style>
  <w:style w:type="paragraph" w:customStyle="1" w:styleId="xl65">
    <w:name w:val="xl65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</w:rPr>
  </w:style>
  <w:style w:type="paragraph" w:customStyle="1" w:styleId="xl66">
    <w:name w:val="xl66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67">
    <w:name w:val="xl67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68">
    <w:name w:val="xl68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69">
    <w:name w:val="xl69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70">
    <w:name w:val="xl70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Century Gothic" w:hAnsi="Century Gothic"/>
      <w:sz w:val="18"/>
      <w:szCs w:val="18"/>
    </w:rPr>
  </w:style>
  <w:style w:type="paragraph" w:customStyle="1" w:styleId="xl71">
    <w:name w:val="xl71"/>
    <w:basedOn w:val="a1"/>
    <w:rsid w:val="00A217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entury Gothic" w:hAnsi="Century Gothic"/>
      <w:sz w:val="18"/>
      <w:szCs w:val="18"/>
    </w:rPr>
  </w:style>
  <w:style w:type="paragraph" w:customStyle="1" w:styleId="afff7">
    <w:name w:val="Знак Знак Знак Знак"/>
    <w:basedOn w:val="a1"/>
    <w:rsid w:val="004462D8"/>
    <w:rPr>
      <w:rFonts w:ascii="Verdana" w:hAnsi="Verdana" w:cs="Verdana"/>
      <w:sz w:val="20"/>
      <w:szCs w:val="20"/>
      <w:lang w:val="en-US" w:eastAsia="en-US"/>
    </w:rPr>
  </w:style>
  <w:style w:type="paragraph" w:styleId="33">
    <w:name w:val="toc 3"/>
    <w:basedOn w:val="a1"/>
    <w:next w:val="a1"/>
    <w:autoRedefine/>
    <w:uiPriority w:val="39"/>
    <w:unhideWhenUsed/>
    <w:qFormat/>
    <w:rsid w:val="00697AE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1">
    <w:name w:val="toc 4"/>
    <w:basedOn w:val="a1"/>
    <w:next w:val="a1"/>
    <w:autoRedefine/>
    <w:uiPriority w:val="39"/>
    <w:unhideWhenUsed/>
    <w:rsid w:val="00697AED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60">
    <w:name w:val="toc 6"/>
    <w:basedOn w:val="a1"/>
    <w:next w:val="a1"/>
    <w:autoRedefine/>
    <w:uiPriority w:val="39"/>
    <w:unhideWhenUsed/>
    <w:rsid w:val="00697AED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1"/>
    <w:next w:val="a1"/>
    <w:autoRedefine/>
    <w:uiPriority w:val="39"/>
    <w:unhideWhenUsed/>
    <w:rsid w:val="00697AED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1"/>
    <w:next w:val="a1"/>
    <w:autoRedefine/>
    <w:uiPriority w:val="39"/>
    <w:unhideWhenUsed/>
    <w:rsid w:val="00697AED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0">
    <w:name w:val="toc 9"/>
    <w:basedOn w:val="a1"/>
    <w:next w:val="a1"/>
    <w:autoRedefine/>
    <w:uiPriority w:val="39"/>
    <w:unhideWhenUsed/>
    <w:rsid w:val="00697AED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8">
    <w:name w:val="Прижатый влево"/>
    <w:rsid w:val="0028570A"/>
    <w:pPr>
      <w:widowControl w:val="0"/>
      <w:suppressAutoHyphens/>
    </w:pPr>
    <w:rPr>
      <w:rFonts w:ascii="Calibri" w:eastAsia="Calibri" w:hAnsi="Calibri"/>
      <w:kern w:val="1"/>
      <w:lang w:eastAsia="ar-SA"/>
    </w:rPr>
  </w:style>
  <w:style w:type="paragraph" w:customStyle="1" w:styleId="xl63">
    <w:name w:val="xl63"/>
    <w:basedOn w:val="a1"/>
    <w:rsid w:val="003C60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</w:rPr>
  </w:style>
  <w:style w:type="paragraph" w:customStyle="1" w:styleId="xl64">
    <w:name w:val="xl64"/>
    <w:basedOn w:val="a1"/>
    <w:rsid w:val="003C60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entury Gothic" w:hAnsi="Century Gothic"/>
      <w:b/>
      <w:bCs/>
      <w:sz w:val="18"/>
      <w:szCs w:val="18"/>
    </w:rPr>
  </w:style>
  <w:style w:type="paragraph" w:styleId="a">
    <w:name w:val="List Bullet"/>
    <w:basedOn w:val="a1"/>
    <w:unhideWhenUsed/>
    <w:rsid w:val="003C60FB"/>
    <w:pPr>
      <w:numPr>
        <w:numId w:val="27"/>
      </w:numPr>
      <w:contextualSpacing/>
    </w:pPr>
  </w:style>
  <w:style w:type="paragraph" w:customStyle="1" w:styleId="Default">
    <w:name w:val="Default"/>
    <w:rsid w:val="00FF084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ff9">
    <w:name w:val="Знак Знак Знак Знак"/>
    <w:basedOn w:val="a1"/>
    <w:rsid w:val="00236ABA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 Знак Знак Знак"/>
    <w:basedOn w:val="a1"/>
    <w:rsid w:val="001B630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34671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4701471D10ACD02A37B7572687CC6255F7A7CCD153318999EFDB4A5D300E80F3D90B7DD2113Bn6J8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2D9C9-97A6-4FE7-94D1-EAE4F8C1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42</Pages>
  <Words>11057</Words>
  <Characters>63025</Characters>
  <Application>Microsoft Office Word</Application>
  <DocSecurity>0</DocSecurity>
  <Lines>525</Lines>
  <Paragraphs>147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Финансовое управление Брянской обл.</Company>
  <LinksUpToDate>false</LinksUpToDate>
  <CharactersWithSpaces>73935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user</cp:lastModifiedBy>
  <cp:revision>244</cp:revision>
  <cp:lastPrinted>2018-12-19T06:27:00Z</cp:lastPrinted>
  <dcterms:created xsi:type="dcterms:W3CDTF">2018-10-31T09:10:00Z</dcterms:created>
  <dcterms:modified xsi:type="dcterms:W3CDTF">2019-01-12T16:40:00Z</dcterms:modified>
</cp:coreProperties>
</file>