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9D" w:rsidRDefault="00C97177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>ПОКАЗАТЕЛИ МОНИТОРИНГА СИСТЕМЫ ОБРАЗОВАНИЯ</w:t>
      </w:r>
    </w:p>
    <w:p w:rsidR="002C052D" w:rsidRDefault="00277B9D" w:rsidP="00277B9D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 xml:space="preserve">                                              202</w:t>
      </w:r>
      <w:r w:rsidR="000A0C9F">
        <w:t>1</w:t>
      </w:r>
      <w: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7"/>
        <w:gridCol w:w="2417"/>
      </w:tblGrid>
      <w:tr w:rsidR="002C052D" w:rsidTr="00346240">
        <w:trPr>
          <w:trHeight w:hRule="exact" w:val="128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Раздел/подраздел/показатель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Единица</w:t>
            </w:r>
          </w:p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измерения/ форма оценки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I. Общее образование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1. Сведения о развитии дошкольного 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6329E">
        <w:trPr>
          <w:trHeight w:hRule="exact" w:val="129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29E" w:rsidRPr="00277B9D" w:rsidRDefault="00C97177" w:rsidP="00277B9D">
            <w:pPr>
              <w:pStyle w:val="20"/>
              <w:framePr w:w="10224" w:h="12888" w:wrap="none" w:vAnchor="page" w:hAnchor="page" w:x="1118" w:y="2368"/>
              <w:numPr>
                <w:ilvl w:val="1"/>
                <w:numId w:val="1"/>
              </w:numPr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  <w:p w:rsidR="00A6329E" w:rsidRDefault="00A6329E" w:rsidP="00A6329E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ind w:left="765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375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D756D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83,4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D756D" w:rsidP="00400463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42,8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1D756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24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75,8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39,8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4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D756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78,7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63" w:y="586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D756D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</w:t>
            </w:r>
            <w:r w:rsidR="006B6F7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D756D" w:rsidP="006B6F7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18</w:t>
            </w:r>
            <w:r w:rsidR="006B6F7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B6F70" w:rsidP="00A25619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A25619">
              <w:rPr>
                <w:rStyle w:val="21"/>
              </w:rPr>
              <w:t>1</w:t>
            </w:r>
            <w:r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0 чел. 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в режиме </w:t>
            </w:r>
            <w:r w:rsidR="00277B9D">
              <w:rPr>
                <w:rStyle w:val="21"/>
              </w:rPr>
              <w:t>сокращенного дня</w:t>
            </w:r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486FA8" w:rsidP="00A25619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AE1BC4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3,5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88,6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277B9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277B9D">
              <w:rPr>
                <w:rStyle w:val="21"/>
              </w:rPr>
              <w:t>2</w:t>
            </w:r>
            <w:r>
              <w:rPr>
                <w:rStyle w:val="21"/>
              </w:rPr>
              <w:t xml:space="preserve"> чел</w:t>
            </w:r>
            <w:r w:rsidR="002A3165">
              <w:rPr>
                <w:rStyle w:val="21"/>
              </w:rPr>
              <w:t>.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89372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  <w:r w:rsidR="00893724">
              <w:rPr>
                <w:rStyle w:val="21"/>
              </w:rPr>
              <w:t>5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047A6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77B9D" w:rsidRDefault="00277B9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A0C9F" w:rsidP="00973F5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82%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  <w:sectPr w:rsidR="002A3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4" w:y="586"/>
        <w:shd w:val="clear" w:color="auto" w:fill="auto"/>
        <w:spacing w:line="200" w:lineRule="exact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2276"/>
      </w:tblGrid>
      <w:tr w:rsidR="002C052D" w:rsidTr="00277B9D">
        <w:trPr>
          <w:trHeight w:hRule="exact" w:val="71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277B9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 xml:space="preserve">1.4. Материально-техническое и информационное </w:t>
            </w:r>
            <w:r w:rsidR="00C97177" w:rsidRPr="00277B9D">
              <w:rPr>
                <w:rStyle w:val="21"/>
                <w:b/>
                <w:i/>
              </w:rPr>
              <w:t>обеспечение дошкольных образовательных организаций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117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93724" w:rsidP="001047A6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11,4</w:t>
            </w:r>
            <w:r w:rsidR="008B50C8">
              <w:rPr>
                <w:rStyle w:val="21"/>
              </w:rPr>
              <w:t xml:space="preserve"> кв.м</w:t>
            </w:r>
          </w:p>
        </w:tc>
      </w:tr>
      <w:tr w:rsidR="002C052D" w:rsidTr="00277B9D">
        <w:trPr>
          <w:trHeight w:hRule="exact" w:val="150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 w:rsidP="001047A6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1047A6" w:rsidRDefault="001047A6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0A55E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A55EB">
              <w:rPr>
                <w:rStyle w:val="21"/>
              </w:rPr>
              <w:t xml:space="preserve"> </w:t>
            </w:r>
            <w:r>
              <w:rPr>
                <w:rStyle w:val="21"/>
              </w:rPr>
              <w:t>ед.</w:t>
            </w:r>
          </w:p>
        </w:tc>
      </w:tr>
      <w:tr w:rsidR="002C052D" w:rsidTr="00277B9D">
        <w:trPr>
          <w:trHeight w:hRule="exact" w:val="85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214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1.5.1. Удельный вес численности детей </w:t>
            </w:r>
            <w:r w:rsidRPr="0088264D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A55EB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3,7</w:t>
            </w:r>
            <w:r w:rsidR="008B50C8"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1.5.2. Удельный вес численности </w:t>
            </w:r>
            <w:r w:rsidRPr="000A55EB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0A55E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0A55EB">
              <w:rPr>
                <w:rStyle w:val="21"/>
              </w:rPr>
              <w:t>7</w:t>
            </w:r>
            <w:r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88264D">
        <w:trPr>
          <w:trHeight w:hRule="exact" w:val="63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A55EB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4,4%</w:t>
            </w:r>
          </w:p>
        </w:tc>
      </w:tr>
      <w:tr w:rsidR="002C052D" w:rsidTr="0088264D">
        <w:trPr>
          <w:trHeight w:hRule="exact" w:val="53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 w:rsidTr="002D475B">
        <w:trPr>
          <w:trHeight w:hRule="exact" w:val="54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52D" w:rsidRDefault="00C97177" w:rsidP="002D475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A55EB" w:rsidP="000A55E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3,6</w:t>
            </w:r>
            <w:r w:rsidR="0088264D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0,2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0,5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B50C8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1.5.4. Структура численности </w:t>
            </w:r>
            <w:r w:rsidRPr="0088264D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>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275" w:wrap="none" w:vAnchor="page" w:hAnchor="page" w:x="1118" w:y="1135"/>
              <w:jc w:val="center"/>
            </w:pPr>
          </w:p>
          <w:p w:rsidR="0088264D" w:rsidRPr="0088264D" w:rsidRDefault="0088264D" w:rsidP="0088264D">
            <w:pPr>
              <w:framePr w:w="10224" w:h="14275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344DF6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0,7</w:t>
            </w:r>
            <w:r w:rsidR="0088264D" w:rsidRPr="0088264D"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0,2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0A55EB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,</w:t>
            </w:r>
            <w:r w:rsidR="000A55EB">
              <w:rPr>
                <w:rStyle w:val="21"/>
              </w:rPr>
              <w:t>5</w:t>
            </w:r>
            <w:r w:rsidR="0088264D">
              <w:rPr>
                <w:rStyle w:val="21"/>
              </w:rPr>
              <w:t>%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8264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93D89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88264D">
              <w:rPr>
                <w:rStyle w:val="21"/>
              </w:rPr>
              <w:t>%</w:t>
            </w:r>
          </w:p>
        </w:tc>
      </w:tr>
      <w:tr w:rsidR="0088264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64D" w:rsidRDefault="0088264D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4D" w:rsidRDefault="0088264D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Tr="00566A37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88264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left"/>
              <w:rPr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44DF6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86</w:t>
            </w:r>
            <w:r w:rsidR="00A6329E">
              <w:rPr>
                <w:rStyle w:val="21"/>
              </w:rPr>
              <w:t>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88264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  <w:p w:rsidR="00A6329E" w:rsidRDefault="00A6329E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P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2D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Default="002C052D" w:rsidP="00D9137C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D9137C" w:rsidTr="002D475B">
        <w:trPr>
          <w:trHeight w:hRule="exact" w:val="8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37C" w:rsidRPr="00D9137C" w:rsidRDefault="00D9137C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left"/>
              <w:rPr>
                <w:rStyle w:val="21"/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7C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</w:tc>
      </w:tr>
      <w:tr w:rsidR="002C052D" w:rsidTr="002D475B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52D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    </w:t>
            </w:r>
            <w:r w:rsidR="00C97177">
              <w:rPr>
                <w:rStyle w:val="21"/>
              </w:rPr>
              <w:t>тысяча рублей</w:t>
            </w:r>
          </w:p>
        </w:tc>
      </w:tr>
      <w:tr w:rsidR="002C052D" w:rsidTr="002D475B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D9137C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1.9.1. Удельный вес числа зданий дошкольных образовательных организаций, находящихся </w:t>
            </w:r>
            <w:r w:rsidRPr="00D9137C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1.9.2. Удельный вес числа зданий дошкольных образовательных организаций, </w:t>
            </w:r>
            <w:r w:rsidRPr="00D9137C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 w:rsidTr="00566A37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A6329E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A6329E">
              <w:rPr>
                <w:rStyle w:val="21"/>
                <w:b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  <w:r w:rsidRPr="00A6329E">
              <w:rPr>
                <w:rStyle w:val="21"/>
                <w:b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0A5B29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22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EE7C2B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78</w:t>
            </w:r>
            <w:r w:rsidR="0091489F">
              <w:rPr>
                <w:rStyle w:val="21"/>
              </w:rPr>
              <w:t>%</w:t>
            </w:r>
          </w:p>
        </w:tc>
      </w:tr>
      <w:tr w:rsidR="002C052D" w:rsidTr="00566A37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9F" w:rsidRDefault="0091489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5C79E3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99,2</w:t>
            </w:r>
            <w:r w:rsidR="0091489F">
              <w:rPr>
                <w:rStyle w:val="21"/>
              </w:rPr>
              <w:t>%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0A5B29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2.1.3. Удельный вес численности обучающихся</w:t>
            </w:r>
            <w:r w:rsidR="003B013D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29" w:rsidRDefault="000A5B29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Pr="000A5B29" w:rsidRDefault="005C79E3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  <w:r w:rsidR="000A5B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4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основное общее образование (5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C67CB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C67CBA">
              <w:rPr>
                <w:rStyle w:val="21"/>
              </w:rPr>
              <w:t>3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среднее общее образование (10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443A01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443A01">
              <w:rPr>
                <w:rStyle w:val="21"/>
              </w:rPr>
              <w:t>7</w:t>
            </w:r>
            <w:r w:rsidR="00C67CBA"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</w:hyperlink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43A01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99,2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92455E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7,4</w:t>
            </w:r>
            <w:r w:rsidR="000E791A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  <w:r w:rsidR="000E791A">
              <w:rPr>
                <w:rStyle w:val="21"/>
              </w:rPr>
              <w:t xml:space="preserve"> 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Pr="007E7725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highlight w:val="yellow"/>
              </w:rPr>
            </w:pPr>
          </w:p>
          <w:p w:rsidR="002C052D" w:rsidRPr="007E7725" w:rsidRDefault="0092455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92455E">
              <w:rPr>
                <w:rStyle w:val="21"/>
              </w:rPr>
              <w:t>100</w:t>
            </w:r>
            <w:r w:rsidR="000E791A" w:rsidRPr="0092455E"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Pr="007E7725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highlight w:val="yellow"/>
              </w:rPr>
            </w:pPr>
          </w:p>
          <w:p w:rsidR="002C052D" w:rsidRPr="007E7725" w:rsidRDefault="00632718" w:rsidP="00B66E98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B66E98">
              <w:rPr>
                <w:rStyle w:val="21"/>
              </w:rPr>
              <w:t>0,</w:t>
            </w:r>
            <w:r w:rsidR="00B66E98" w:rsidRPr="00B66E98">
              <w:rPr>
                <w:rStyle w:val="21"/>
              </w:rPr>
              <w:t>2</w:t>
            </w:r>
            <w:r w:rsidR="000E791A" w:rsidRPr="00B66E98"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32718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16</w:t>
            </w:r>
            <w:r w:rsidR="00F0334E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65B3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17,9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процент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65B3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64,2</w:t>
            </w:r>
            <w:r w:rsidR="000A5B29"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Tr="000A5B29">
        <w:trPr>
          <w:trHeight w:hRule="exact" w:val="12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  <w:p w:rsidR="000E791A" w:rsidRDefault="000E791A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54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54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43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43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43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43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2.4.1. Учебная площадь общеобразовательных организаций в расчете на 1 обучающегося.</w:t>
            </w:r>
          </w:p>
          <w:p w:rsidR="007D294B" w:rsidRDefault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 кв.м</w:t>
            </w:r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2.4.2. Удельный вес числа зданий, имеющих все виды благоустройства (водопровод, центральное отопление,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23"/>
        <w:gridCol w:w="2417"/>
      </w:tblGrid>
      <w:tr w:rsidR="002C052D" w:rsidTr="00566A37">
        <w:trPr>
          <w:trHeight w:hRule="exact" w:val="86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канализацию),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53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 w:rsidTr="00566A37">
        <w:trPr>
          <w:trHeight w:hRule="exact" w:val="53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имеющих доступ к сети «Интернет».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 w:rsidTr="00566A37">
        <w:trPr>
          <w:trHeight w:hRule="exact" w:val="24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2.4.4. Доля образовательных организаций, реализующих программы общего образования, обеспеченных </w:t>
            </w:r>
            <w:proofErr w:type="spellStart"/>
            <w:r>
              <w:rPr>
                <w:rStyle w:val="21"/>
              </w:rPr>
              <w:t>Интернет</w:t>
            </w:r>
            <w:r>
              <w:rPr>
                <w:rStyle w:val="21"/>
              </w:rPr>
              <w:softHyphen/>
              <w:t>соединением</w:t>
            </w:r>
            <w:proofErr w:type="spellEnd"/>
            <w:r>
              <w:rPr>
                <w:rStyle w:val="21"/>
              </w:rPr>
              <w:t xml:space="preserve">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21"/>
              </w:rPr>
              <w:t>Интернет-трафиком</w:t>
            </w:r>
            <w:proofErr w:type="spellEnd"/>
            <w:r>
              <w:rPr>
                <w:rStyle w:val="21"/>
              </w:rPr>
              <w:t xml:space="preserve"> &lt;**&gt;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100%</w:t>
            </w: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7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66,6%</w:t>
            </w:r>
          </w:p>
        </w:tc>
      </w:tr>
      <w:tr w:rsidR="002C052D" w:rsidTr="00566A37">
        <w:trPr>
          <w:trHeight w:hRule="exact" w:val="21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7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566A37">
        <w:trPr>
          <w:trHeight w:hRule="exact" w:val="53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566A37">
        <w:trPr>
          <w:trHeight w:hRule="exact" w:val="151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C93849" w:rsidP="008C38D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4</w:t>
            </w:r>
            <w:r w:rsidR="008C38DA">
              <w:t>8</w:t>
            </w:r>
            <w: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C38DA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20,7</w:t>
            </w:r>
            <w:r w:rsidR="00C40C3A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C93849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C40C3A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C93849" w:rsidP="00C40C3A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777ED5">
              <w:rPr>
                <w:rStyle w:val="21"/>
              </w:rPr>
              <w:t>%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</w:t>
            </w:r>
            <w:r w:rsidRPr="008C38DA">
              <w:rPr>
                <w:rStyle w:val="21"/>
                <w:b/>
                <w:i/>
              </w:rPr>
              <w:t>начального общего образования</w:t>
            </w:r>
            <w:r>
              <w:rPr>
                <w:rStyle w:val="21"/>
              </w:rPr>
              <w:t xml:space="preserve">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C38DA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77ED5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E7C2B" w:rsidP="00EE7C2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 (33,3%)</w:t>
            </w:r>
            <w:r w:rsidR="0052705B">
              <w:rPr>
                <w:rStyle w:val="21"/>
              </w:rPr>
              <w:t xml:space="preserve"> 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C38DA" w:rsidP="00EE7C2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EE7C2B">
              <w:rPr>
                <w:rStyle w:val="21"/>
              </w:rPr>
              <w:t>(33,3%)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52705B">
              <w:rPr>
                <w:rStyle w:val="21"/>
              </w:rPr>
              <w:t xml:space="preserve"> (66,6%)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C38DA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EE7C2B">
              <w:rPr>
                <w:rStyle w:val="21"/>
              </w:rPr>
              <w:t>(33,3%)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52705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  <w:r w:rsidR="0052705B">
              <w:rPr>
                <w:rStyle w:val="21"/>
              </w:rPr>
              <w:t xml:space="preserve"> (100%)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тьюторы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52705B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DD67E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52705B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DD67E0">
              <w:rPr>
                <w:rStyle w:val="21"/>
              </w:rPr>
              <w:t xml:space="preserve"> чел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тьютора</w:t>
            </w:r>
            <w:proofErr w:type="spellEnd"/>
            <w:r>
              <w:rPr>
                <w:rStyle w:val="21"/>
              </w:rPr>
              <w:t>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D67E0" w:rsidP="00F0334E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для слабослышащих и </w:t>
            </w:r>
            <w:proofErr w:type="spellStart"/>
            <w:r>
              <w:rPr>
                <w:rStyle w:val="21"/>
              </w:rPr>
              <w:t>поздноглохших</w:t>
            </w:r>
            <w:proofErr w:type="spell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52705B" w:rsidP="00C55D1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 (</w:t>
            </w:r>
            <w:r w:rsidR="00C55D17">
              <w:rPr>
                <w:rStyle w:val="21"/>
              </w:rPr>
              <w:t>14,3</w:t>
            </w:r>
            <w:r>
              <w:rPr>
                <w:rStyle w:val="21"/>
              </w:rPr>
              <w:t>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52705B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C55D1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1A4700">
              <w:rPr>
                <w:rStyle w:val="21"/>
              </w:rPr>
              <w:t xml:space="preserve"> (</w:t>
            </w:r>
            <w:r w:rsidR="00C55D17">
              <w:rPr>
                <w:rStyle w:val="21"/>
              </w:rPr>
              <w:t>7</w:t>
            </w:r>
            <w:r w:rsidR="001A4700">
              <w:rPr>
                <w:rStyle w:val="21"/>
              </w:rPr>
              <w:t>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52705B" w:rsidP="00C55D1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 (</w:t>
            </w:r>
            <w:r w:rsidR="00C55D17">
              <w:rPr>
                <w:rStyle w:val="21"/>
              </w:rPr>
              <w:t>21,4%)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 расстройствами </w:t>
            </w:r>
            <w:proofErr w:type="spellStart"/>
            <w:r>
              <w:rPr>
                <w:rStyle w:val="21"/>
              </w:rPr>
              <w:t>аутистического</w:t>
            </w:r>
            <w:proofErr w:type="spellEnd"/>
            <w:r>
              <w:rPr>
                <w:rStyle w:val="21"/>
              </w:rPr>
              <w:t xml:space="preserve">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EE7C2B">
              <w:rPr>
                <w:rStyle w:val="21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других обучающихся с ограниченными возможностями здоровья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C55D17" w:rsidP="00C55D1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1A4700">
              <w:rPr>
                <w:rStyle w:val="21"/>
              </w:rPr>
              <w:t xml:space="preserve"> (</w:t>
            </w:r>
            <w:r>
              <w:rPr>
                <w:rStyle w:val="21"/>
              </w:rPr>
              <w:t>7</w:t>
            </w:r>
            <w:r w:rsidR="001A4700">
              <w:rPr>
                <w:rStyle w:val="21"/>
              </w:rPr>
              <w:t>%)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 w:rsidP="001A470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2.6. Состояние здоровья лиц, обучающихся по основным общеобразовательным программа</w:t>
            </w:r>
            <w:r w:rsidR="001A4700">
              <w:rPr>
                <w:rStyle w:val="21"/>
                <w:b/>
                <w:i/>
              </w:rPr>
              <w:t xml:space="preserve">м, </w:t>
            </w:r>
            <w:proofErr w:type="spellStart"/>
            <w:r w:rsidR="001A4700">
              <w:rPr>
                <w:rStyle w:val="21"/>
                <w:b/>
                <w:i/>
              </w:rPr>
              <w:t>здоровьесберегающие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условия,условия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организации</w:t>
            </w:r>
            <w:r w:rsidRPr="001A4700">
              <w:rPr>
                <w:rStyle w:val="21"/>
                <w:b/>
                <w:i/>
              </w:rPr>
              <w:t>физкультурно-оздоровительной</w:t>
            </w:r>
            <w:proofErr w:type="spellEnd"/>
            <w:r w:rsidRPr="001A4700">
              <w:rPr>
                <w:rStyle w:val="21"/>
                <w:b/>
                <w:i/>
              </w:rPr>
              <w:t xml:space="preserve">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50D8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</w:t>
            </w:r>
            <w:r w:rsidR="00050D88">
              <w:rPr>
                <w:rStyle w:val="21"/>
              </w:rPr>
              <w:t>8</w:t>
            </w:r>
            <w:r w:rsidR="00DD67E0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2B" w:rsidRDefault="00EE7C2B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  <w:p w:rsidR="00DD67E0" w:rsidRDefault="00DD67E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EE7C2B" w:rsidRDefault="00EE7C2B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1A4700">
        <w:trPr>
          <w:trHeight w:hRule="exact" w:val="170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1A470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>
              <w:rPr>
                <w:rStyle w:val="21"/>
                <w:b/>
                <w:i/>
              </w:rPr>
              <w:t xml:space="preserve">2.8. </w:t>
            </w:r>
            <w:r w:rsidR="00C97177" w:rsidRPr="001A4700">
              <w:rPr>
                <w:rStyle w:val="21"/>
                <w:b/>
                <w:i/>
              </w:rPr>
              <w:t>Финансово</w:t>
            </w:r>
            <w:r>
              <w:rPr>
                <w:rStyle w:val="21"/>
                <w:b/>
                <w:i/>
              </w:rPr>
              <w:t xml:space="preserve">-экономическая деятельность </w:t>
            </w:r>
            <w:r w:rsidR="00C97177" w:rsidRPr="001A4700">
              <w:rPr>
                <w:rStyle w:val="21"/>
                <w:b/>
                <w:i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2.8.1. Общий объем финансовых средств, поступивших в общеобразовательные организации, в расчете </w:t>
            </w:r>
            <w:r w:rsidR="00A4243F">
              <w:rPr>
                <w:rStyle w:val="21"/>
              </w:rPr>
              <w:t xml:space="preserve">                                      </w:t>
            </w:r>
            <w:r>
              <w:rPr>
                <w:rStyle w:val="21"/>
              </w:rPr>
              <w:t>на 1 обучающегося.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C15DF" w:rsidP="000A0C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  <w:r w:rsidR="000A0C9F">
              <w:rPr>
                <w:rStyle w:val="21"/>
              </w:rPr>
              <w:t>6 235,77</w:t>
            </w:r>
            <w:r w:rsidR="00A4243F">
              <w:rPr>
                <w:rStyle w:val="21"/>
              </w:rPr>
              <w:t>р.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E7725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0,5</w:t>
            </w:r>
            <w:r w:rsidR="00A4243F">
              <w:rPr>
                <w:rStyle w:val="21"/>
              </w:rPr>
              <w:t>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2.9.2. Удельный вес числа зданий общеобразовательных организаций, находящихся </w:t>
            </w:r>
            <w:r w:rsidRPr="001A4700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2.9.3. Удельный вес числа зданий общеобразовательных организаций, </w:t>
            </w:r>
            <w:r w:rsidRPr="001A4700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B5464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66,7%</w:t>
            </w:r>
          </w:p>
        </w:tc>
      </w:tr>
      <w:tr w:rsidR="00566A37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b/>
              </w:rPr>
            </w:pPr>
          </w:p>
          <w:p w:rsidR="00566A37" w:rsidRPr="001A4700" w:rsidRDefault="00566A3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A4700">
              <w:rPr>
                <w:rStyle w:val="21"/>
                <w:b/>
                <w:sz w:val="32"/>
                <w:szCs w:val="32"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566A37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DA3B8C">
            <w:pPr>
              <w:pStyle w:val="20"/>
              <w:framePr w:w="10224" w:h="14496" w:wrap="none" w:vAnchor="page" w:hAnchor="page" w:x="1118" w:y="1135"/>
              <w:shd w:val="clear" w:color="auto" w:fill="auto"/>
              <w:spacing w:after="120" w:line="280" w:lineRule="exact"/>
              <w:jc w:val="left"/>
              <w:rPr>
                <w:b/>
                <w:i/>
              </w:rPr>
            </w:pPr>
            <w:r w:rsidRPr="00240888">
              <w:rPr>
                <w:rStyle w:val="21"/>
                <w:b/>
                <w:i/>
              </w:rPr>
              <w:t>4. Сведения о развитии дополнительного образования детей и</w:t>
            </w:r>
            <w:r>
              <w:rPr>
                <w:b/>
                <w:i/>
              </w:rPr>
              <w:t xml:space="preserve"> </w:t>
            </w:r>
            <w:r w:rsidRPr="00240888">
              <w:rPr>
                <w:rStyle w:val="21"/>
                <w:b/>
                <w:i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566A37" w:rsidRPr="00B5464F" w:rsidTr="00566A37">
        <w:trPr>
          <w:trHeight w:hRule="exact" w:val="85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DA3B8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  <w:r w:rsidRPr="00240888">
              <w:rPr>
                <w:rStyle w:val="21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A37" w:rsidRPr="0008370B" w:rsidRDefault="00566A37" w:rsidP="00566A37">
            <w:pPr>
              <w:framePr w:w="10224" w:h="14496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15</w:t>
      </w:r>
    </w:p>
    <w:tbl>
      <w:tblPr>
        <w:tblpPr w:leftFromText="180" w:rightFromText="180" w:vertAnchor="text" w:horzAnchor="margin" w:tblpXSpec="right" w:tblpY="496"/>
        <w:tblOverlap w:val="never"/>
        <w:tblW w:w="10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0"/>
        <w:gridCol w:w="2380"/>
      </w:tblGrid>
      <w:tr w:rsidR="00566A37" w:rsidTr="00DA3B8C">
        <w:trPr>
          <w:trHeight w:hRule="exact" w:val="128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44,7% </w:t>
            </w: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</w:p>
        </w:tc>
      </w:tr>
      <w:tr w:rsidR="00566A37" w:rsidTr="00DA3B8C">
        <w:trPr>
          <w:trHeight w:hRule="exact" w:val="118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  <w:r>
                <w:rPr>
                  <w:rStyle w:val="21"/>
                </w:rPr>
                <w:t>: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техническое;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естественнонаучное;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туристско-краеведческое;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социально-педагогическое;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82 (10,6%)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B5464F" w:rsidRDefault="00566A37" w:rsidP="00566A37">
            <w:pPr>
              <w:pStyle w:val="20"/>
              <w:shd w:val="clear" w:color="auto" w:fill="auto"/>
              <w:spacing w:line="280" w:lineRule="exact"/>
              <w:jc w:val="left"/>
              <w:rPr>
                <w:b/>
              </w:rPr>
            </w:pPr>
            <w:r w:rsidRPr="00B5464F">
              <w:rPr>
                <w:rStyle w:val="21"/>
                <w:b/>
              </w:rPr>
              <w:t>в области искусств: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218 (28%)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   344 (44,3%)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B5464F" w:rsidRDefault="00566A37" w:rsidP="00566A37">
            <w:pPr>
              <w:pStyle w:val="20"/>
              <w:shd w:val="clear" w:color="auto" w:fill="auto"/>
              <w:spacing w:line="280" w:lineRule="exact"/>
              <w:jc w:val="left"/>
              <w:rPr>
                <w:b/>
              </w:rPr>
            </w:pPr>
            <w:r w:rsidRPr="00B5464F">
              <w:rPr>
                <w:rStyle w:val="21"/>
                <w:b/>
              </w:rPr>
              <w:t>в области физической культуры и спорта: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     127 (16,4%)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163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4.1.3. Удельный вес численности детей, обучающихся по дополнительным общеобразовательным программам по договорам </w:t>
            </w:r>
            <w:r w:rsidRPr="00240888">
              <w:rPr>
                <w:rStyle w:val="21"/>
                <w:b/>
                <w:i/>
              </w:rPr>
              <w:t>об оказании платных образовательных услуг</w:t>
            </w:r>
            <w:r>
              <w:rPr>
                <w:rStyle w:val="21"/>
              </w:rPr>
              <w:t>, в общей численности детей, обучающихся по дополнительным общеобразовательным программам.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11,6%</w:t>
            </w:r>
          </w:p>
        </w:tc>
      </w:tr>
      <w:tr w:rsidR="00566A37" w:rsidTr="00DA3B8C">
        <w:trPr>
          <w:trHeight w:hRule="exact" w:val="118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240888">
              <w:rPr>
                <w:rStyle w:val="21"/>
                <w:b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137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0,9%</w:t>
            </w:r>
          </w:p>
        </w:tc>
      </w:tr>
      <w:tr w:rsidR="00566A37" w:rsidTr="00DA3B8C">
        <w:trPr>
          <w:trHeight w:hRule="exact" w:val="151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4.2.2. Удельный вес численности детей </w:t>
            </w:r>
            <w:r w:rsidRPr="00240888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0,1%</w:t>
            </w: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 w:rsidSect="00566A37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16</w:t>
      </w:r>
    </w:p>
    <w:tbl>
      <w:tblPr>
        <w:tblpPr w:leftFromText="180" w:rightFromText="180" w:vertAnchor="text" w:horzAnchor="margin" w:tblpXSpec="center" w:tblpY="7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566A37" w:rsidTr="00566A37">
        <w:trPr>
          <w:trHeight w:hRule="exact" w:val="2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дополнительным общеобразовательным программам &lt;*&gt;</w:t>
            </w: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0,8%</w:t>
            </w:r>
          </w:p>
        </w:tc>
      </w:tr>
      <w:tr w:rsidR="00566A37" w:rsidTr="00566A37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EA6073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EA6073">
              <w:rPr>
                <w:rStyle w:val="21"/>
                <w:b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</w:p>
        </w:tc>
      </w:tr>
      <w:tr w:rsidR="00566A37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566A37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22,7%</w:t>
            </w:r>
          </w:p>
        </w:tc>
      </w:tr>
      <w:tr w:rsidR="00566A37" w:rsidTr="00566A37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77,3%</w:t>
            </w:r>
          </w:p>
        </w:tc>
      </w:tr>
      <w:tr w:rsidR="00566A37" w:rsidTr="00566A37">
        <w:trPr>
          <w:trHeight w:hRule="exact" w:val="21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4.3.4. Удельный вес численности педагогов дополнительного образования </w:t>
            </w:r>
            <w:r w:rsidRPr="00EA6073">
              <w:rPr>
                <w:rStyle w:val="21"/>
                <w:b/>
                <w:i/>
              </w:rPr>
              <w:t>в возрасте моложе 35 лет</w:t>
            </w:r>
            <w:r>
              <w:rPr>
                <w:rStyle w:val="21"/>
              </w:rPr>
              <w:t xml:space="preserve">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реализующих дополнительные общеобразовательные программы для детей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11,4%</w:t>
            </w:r>
          </w:p>
        </w:tc>
      </w:tr>
      <w:tr w:rsidR="00566A37" w:rsidTr="00566A37">
        <w:trPr>
          <w:trHeight w:hRule="exact" w:val="9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Pr="00EA6073" w:rsidRDefault="00566A37" w:rsidP="00566A37">
            <w:pPr>
              <w:pStyle w:val="20"/>
              <w:shd w:val="clear" w:color="auto" w:fill="auto"/>
              <w:spacing w:line="326" w:lineRule="exact"/>
              <w:jc w:val="left"/>
              <w:rPr>
                <w:b/>
              </w:rPr>
            </w:pPr>
            <w:r w:rsidRPr="00EA6073">
              <w:rPr>
                <w:rStyle w:val="21"/>
                <w:b/>
              </w:rPr>
              <w:t xml:space="preserve">4.4. Учебные и </w:t>
            </w:r>
            <w:proofErr w:type="spellStart"/>
            <w:r w:rsidRPr="00EA6073">
              <w:rPr>
                <w:rStyle w:val="21"/>
                <w:b/>
              </w:rPr>
              <w:t>внеучебные</w:t>
            </w:r>
            <w:proofErr w:type="spellEnd"/>
            <w:r w:rsidRPr="00EA6073">
              <w:rPr>
                <w:rStyle w:val="21"/>
                <w:b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17</w:t>
      </w:r>
    </w:p>
    <w:tbl>
      <w:tblPr>
        <w:tblpPr w:leftFromText="180" w:rightFromText="180" w:vertAnchor="text" w:horzAnchor="margin" w:tblpXSpec="center" w:tblpY="5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566A37" w:rsidTr="00566A37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>
                <w:rPr>
                  <w:rStyle w:val="21"/>
                </w:rPr>
                <w:t xml:space="preserve"> &lt;**&gt;</w:t>
              </w:r>
            </w:hyperlink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приобретение актуальных знаний, умений, практических навыков обучающимися;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73,3%</w:t>
            </w:r>
          </w:p>
        </w:tc>
      </w:tr>
      <w:tr w:rsidR="00566A37" w:rsidTr="00566A3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60,5%</w:t>
            </w: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13%</w:t>
            </w: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27%</w:t>
            </w:r>
          </w:p>
        </w:tc>
      </w:tr>
    </w:tbl>
    <w:p w:rsidR="0008370B" w:rsidRDefault="0008370B" w:rsidP="00566A37">
      <w:pPr>
        <w:rPr>
          <w:b/>
          <w:sz w:val="16"/>
          <w:szCs w:val="16"/>
        </w:rPr>
      </w:pPr>
    </w:p>
    <w:sectPr w:rsidR="0008370B" w:rsidSect="002C0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98" w:rsidRDefault="00657198" w:rsidP="002C052D">
      <w:r>
        <w:separator/>
      </w:r>
    </w:p>
  </w:endnote>
  <w:endnote w:type="continuationSeparator" w:id="0">
    <w:p w:rsidR="00657198" w:rsidRDefault="00657198" w:rsidP="002C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98" w:rsidRDefault="00657198"/>
  </w:footnote>
  <w:footnote w:type="continuationSeparator" w:id="0">
    <w:p w:rsidR="00657198" w:rsidRDefault="006571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DCE"/>
    <w:multiLevelType w:val="multilevel"/>
    <w:tmpl w:val="1B32C5F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052D"/>
    <w:rsid w:val="00035C83"/>
    <w:rsid w:val="00050D88"/>
    <w:rsid w:val="00064C3D"/>
    <w:rsid w:val="00064EAC"/>
    <w:rsid w:val="00065B3A"/>
    <w:rsid w:val="0008370B"/>
    <w:rsid w:val="000851A9"/>
    <w:rsid w:val="000A0C9F"/>
    <w:rsid w:val="000A55EB"/>
    <w:rsid w:val="000A5B29"/>
    <w:rsid w:val="000B1D13"/>
    <w:rsid w:val="000E791A"/>
    <w:rsid w:val="001047A6"/>
    <w:rsid w:val="0010690E"/>
    <w:rsid w:val="00115FEF"/>
    <w:rsid w:val="00143ECF"/>
    <w:rsid w:val="0018382C"/>
    <w:rsid w:val="001A4700"/>
    <w:rsid w:val="001D756D"/>
    <w:rsid w:val="00240888"/>
    <w:rsid w:val="00277B9D"/>
    <w:rsid w:val="002A3165"/>
    <w:rsid w:val="002A3F0A"/>
    <w:rsid w:val="002C052D"/>
    <w:rsid w:val="002C6B99"/>
    <w:rsid w:val="002D475B"/>
    <w:rsid w:val="002F2143"/>
    <w:rsid w:val="003331FF"/>
    <w:rsid w:val="00344DF6"/>
    <w:rsid w:val="00346240"/>
    <w:rsid w:val="003A594F"/>
    <w:rsid w:val="003B013D"/>
    <w:rsid w:val="003B13C3"/>
    <w:rsid w:val="003C158B"/>
    <w:rsid w:val="003C15DF"/>
    <w:rsid w:val="00400463"/>
    <w:rsid w:val="00431BEA"/>
    <w:rsid w:val="00443A01"/>
    <w:rsid w:val="004456F4"/>
    <w:rsid w:val="004819EF"/>
    <w:rsid w:val="00486FA8"/>
    <w:rsid w:val="0049751E"/>
    <w:rsid w:val="0050579D"/>
    <w:rsid w:val="0052705B"/>
    <w:rsid w:val="00566A37"/>
    <w:rsid w:val="005C79E3"/>
    <w:rsid w:val="005F1472"/>
    <w:rsid w:val="0062027D"/>
    <w:rsid w:val="00632718"/>
    <w:rsid w:val="00656AC9"/>
    <w:rsid w:val="00657198"/>
    <w:rsid w:val="00696BE6"/>
    <w:rsid w:val="006B6F70"/>
    <w:rsid w:val="006C4015"/>
    <w:rsid w:val="006E3922"/>
    <w:rsid w:val="00715E29"/>
    <w:rsid w:val="00716065"/>
    <w:rsid w:val="00734F7A"/>
    <w:rsid w:val="00777ED5"/>
    <w:rsid w:val="007945F5"/>
    <w:rsid w:val="007D16D5"/>
    <w:rsid w:val="007D294B"/>
    <w:rsid w:val="007E7725"/>
    <w:rsid w:val="008424AA"/>
    <w:rsid w:val="0084255F"/>
    <w:rsid w:val="0088264D"/>
    <w:rsid w:val="00893724"/>
    <w:rsid w:val="008B50C8"/>
    <w:rsid w:val="008C38DA"/>
    <w:rsid w:val="008E547A"/>
    <w:rsid w:val="00900D42"/>
    <w:rsid w:val="0091489F"/>
    <w:rsid w:val="0092455E"/>
    <w:rsid w:val="00973F54"/>
    <w:rsid w:val="00A25619"/>
    <w:rsid w:val="00A404B6"/>
    <w:rsid w:val="00A4243F"/>
    <w:rsid w:val="00A6329E"/>
    <w:rsid w:val="00AB3FDF"/>
    <w:rsid w:val="00AD5842"/>
    <w:rsid w:val="00AE1BC4"/>
    <w:rsid w:val="00B00022"/>
    <w:rsid w:val="00B0607B"/>
    <w:rsid w:val="00B5464F"/>
    <w:rsid w:val="00B663E9"/>
    <w:rsid w:val="00B66E98"/>
    <w:rsid w:val="00BB7CA9"/>
    <w:rsid w:val="00C40C3A"/>
    <w:rsid w:val="00C55D17"/>
    <w:rsid w:val="00C67CBA"/>
    <w:rsid w:val="00C93849"/>
    <w:rsid w:val="00C95143"/>
    <w:rsid w:val="00C96B3A"/>
    <w:rsid w:val="00C97177"/>
    <w:rsid w:val="00CD30F4"/>
    <w:rsid w:val="00CD3CF6"/>
    <w:rsid w:val="00CF08E0"/>
    <w:rsid w:val="00D43B46"/>
    <w:rsid w:val="00D73FD7"/>
    <w:rsid w:val="00D82004"/>
    <w:rsid w:val="00D9137C"/>
    <w:rsid w:val="00D93D89"/>
    <w:rsid w:val="00DA16CD"/>
    <w:rsid w:val="00DA3B8C"/>
    <w:rsid w:val="00DD67E0"/>
    <w:rsid w:val="00E1469E"/>
    <w:rsid w:val="00E21718"/>
    <w:rsid w:val="00E54B46"/>
    <w:rsid w:val="00EA6073"/>
    <w:rsid w:val="00EC40F8"/>
    <w:rsid w:val="00EE7C2B"/>
    <w:rsid w:val="00F0334E"/>
    <w:rsid w:val="00F44178"/>
    <w:rsid w:val="00F51C61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5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5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Колонтитул (2)_"/>
    <w:basedOn w:val="a0"/>
    <w:link w:val="23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5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38CF-3BA4-47DA-BA9E-3813BD09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2019-11-25T13:09:00Z</cp:lastPrinted>
  <dcterms:created xsi:type="dcterms:W3CDTF">2019-11-12T09:34:00Z</dcterms:created>
  <dcterms:modified xsi:type="dcterms:W3CDTF">2022-10-18T09:09:00Z</dcterms:modified>
</cp:coreProperties>
</file>