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413" w:h="1094" w:hRule="exact" w:wrap="none" w:vAnchor="page" w:hAnchor="page" w:x="1658" w:y="307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120" w:right="316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Контрольно-счетная палата</w:t>
        <w:br/>
        <w:t>города Фокино</w:t>
        <w:br/>
      </w:r>
      <w:r>
        <w:rPr>
          <w:rStyle w:val="CharStyle5"/>
          <w:b/>
          <w:bCs/>
        </w:rPr>
        <w:t>ЗАКЛЮЧЕНИЕ</w:t>
      </w:r>
      <w:bookmarkEnd w:id="0"/>
    </w:p>
    <w:p>
      <w:pPr>
        <w:pStyle w:val="Style6"/>
        <w:framePr w:w="9413" w:h="1750" w:hRule="exact" w:wrap="none" w:vAnchor="page" w:hAnchor="page" w:x="1658" w:y="4102"/>
        <w:widowControl w:val="0"/>
        <w:keepNext w:val="0"/>
        <w:keepLines w:val="0"/>
        <w:shd w:val="clear" w:color="auto" w:fill="auto"/>
        <w:bidi w:val="0"/>
        <w:spacing w:before="0" w:after="329"/>
        <w:ind w:left="0" w:right="0" w:firstLine="6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итогам проведения параллельного экспертно-аналитического</w:t>
        <w:br/>
        <w:t>мероприятия «Аудит в сфере закупок на этапе планирования закупок</w:t>
        <w:br/>
        <w:t xml:space="preserve">товаров, работ, услуг в </w:t>
      </w:r>
      <w:r>
        <w:rPr>
          <w:rStyle w:val="CharStyle8"/>
          <w:b/>
          <w:bCs/>
        </w:rPr>
        <w:t>2018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году».</w:t>
      </w:r>
    </w:p>
    <w:p>
      <w:pPr>
        <w:pStyle w:val="Style9"/>
        <w:framePr w:w="9413" w:h="1750" w:hRule="exact" w:wrap="none" w:vAnchor="page" w:hAnchor="page" w:x="1658" w:y="4102"/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4180" w:right="0" w:firstLine="0"/>
      </w:pPr>
      <w:r>
        <w:rPr>
          <w:w w:val="100"/>
          <w:spacing w:val="0"/>
          <w:color w:val="000000"/>
          <w:position w:val="0"/>
        </w:rPr>
        <w:t>S</w:t>
      </w:r>
    </w:p>
    <w:p>
      <w:pPr>
        <w:pStyle w:val="Style11"/>
        <w:framePr w:w="9413" w:h="9713" w:hRule="exact" w:wrap="none" w:vAnchor="page" w:hAnchor="page" w:x="1658" w:y="6470"/>
        <w:tabs>
          <w:tab w:leader="none" w:pos="5134" w:val="left"/>
          <w:tab w:leader="none" w:pos="6833" w:val="left"/>
        </w:tabs>
        <w:widowControl w:val="0"/>
        <w:keepNext w:val="0"/>
        <w:keepLines w:val="0"/>
        <w:shd w:val="clear" w:color="auto" w:fill="auto"/>
        <w:bidi w:val="0"/>
        <w:spacing w:before="0" w:after="248" w:line="280" w:lineRule="exact"/>
        <w:ind w:left="10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2018 года</w:t>
        <w:tab/>
        <w:t>-</w:t>
        <w:tab/>
        <w:t>г.Фокино</w:t>
      </w:r>
    </w:p>
    <w:p>
      <w:pPr>
        <w:pStyle w:val="Style11"/>
        <w:framePr w:w="9413" w:h="9713" w:hRule="exact" w:wrap="none" w:vAnchor="page" w:hAnchor="page" w:x="1658" w:y="6470"/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6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соответствии с планом работы на 2018 год, который, утвержден</w:t>
        <w:br/>
        <w:t>распоряжением председателя Контрольно-счетной палаты города Фокино от</w:t>
        <w:br/>
        <w:t>22 декабря 2017 года № 174-р пункт 1.2 и соглашения с Контрольно</w:t>
        <w:t>-</w:t>
        <w:br/>
        <w:t>счетной палатой Брянской области. Контрольно-счетной палатой городского</w:t>
        <w:br/>
        <w:t>округа «город Фокино», совместно с Контрольно-счетной палатой области</w:t>
        <w:br/>
        <w:t>проведено параллельное экспертно-аналитическое мероприятие «Аудит в</w:t>
        <w:br/>
        <w:t>сфере закупок на этапе планирования закупок товаров, работ, услуг, в 2018</w:t>
        <w:br/>
        <w:t>году» в муниципальном казенном учреждении «Управление социально-</w:t>
        <w:br/>
        <w:t>культурной сферой города Фокино».(далее - учреждение).</w:t>
      </w:r>
    </w:p>
    <w:p>
      <w:pPr>
        <w:pStyle w:val="Style11"/>
        <w:framePr w:w="9413" w:h="9713" w:hRule="exact" w:wrap="none" w:vAnchor="page" w:hAnchor="page" w:x="1658" w:y="6470"/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6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соответствии с утвержденным планом проверка осуществлена в 1</w:t>
        <w:br/>
        <w:t>полугодие 2018 года.</w:t>
      </w:r>
    </w:p>
    <w:p>
      <w:pPr>
        <w:pStyle w:val="Style11"/>
        <w:framePr w:w="9413" w:h="9713" w:hRule="exact" w:wrap="none" w:vAnchor="page" w:hAnchor="page" w:x="1658" w:y="6470"/>
        <w:widowControl w:val="0"/>
        <w:keepNext w:val="0"/>
        <w:keepLines w:val="0"/>
        <w:shd w:val="clear" w:color="auto" w:fill="auto"/>
        <w:bidi w:val="0"/>
        <w:spacing w:before="0" w:after="331" w:line="319" w:lineRule="exact"/>
        <w:ind w:left="0" w:right="0" w:firstLine="5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Проверка исполнена председателем Контрольно-счетной палаты (далее -</w:t>
        <w:br/>
        <w:t>КСП) городского округа «город Фокино» (далее - городской округ) Сычевым</w:t>
        <w:br/>
        <w:t>Н.С..</w:t>
      </w:r>
    </w:p>
    <w:p>
      <w:pPr>
        <w:pStyle w:val="Style6"/>
        <w:framePr w:w="9413" w:h="9713" w:hRule="exact" w:wrap="none" w:vAnchor="page" w:hAnchor="page" w:x="1658" w:y="6470"/>
        <w:widowControl w:val="0"/>
        <w:keepNext w:val="0"/>
        <w:keepLines w:val="0"/>
        <w:shd w:val="clear" w:color="auto" w:fill="auto"/>
        <w:bidi w:val="0"/>
        <w:jc w:val="center"/>
        <w:spacing w:before="0" w:after="241" w:line="280" w:lineRule="exact"/>
        <w:ind w:left="0" w:right="2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ходе экспертно-аналитического мероприятия установлено:</w:t>
      </w:r>
    </w:p>
    <w:p>
      <w:pPr>
        <w:pStyle w:val="Style11"/>
        <w:framePr w:w="9413" w:h="9713" w:hRule="exact" w:wrap="none" w:vAnchor="page" w:hAnchor="page" w:x="1658" w:y="6470"/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5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Муниципальное казенное учреждение «Управление социально</w:t>
        <w:t>-</w:t>
        <w:br/>
        <w:t>культурной сферы города Фокино» (далее — учреждение) является</w:t>
        <w:br/>
        <w:t>муниципальным бюджетным учреждением и создано в соответствий с</w:t>
        <w:br/>
        <w:t>решением Совета народных депутатов города Фокино № 4-96 от 2,1.08.2009</w:t>
        <w:br/>
        <w:t>года и постановлением администрации города Фокино от 14.09.2009 года №</w:t>
        <w:br/>
        <w:t>417-п. Устав учреждения утвержден постановлением Администрации города</w:t>
        <w:br/>
        <w:t>от 01.12.2011 года № 722-П.</w:t>
      </w:r>
    </w:p>
    <w:p>
      <w:pPr>
        <w:pStyle w:val="Style11"/>
        <w:framePr w:w="9413" w:h="9713" w:hRule="exact" w:wrap="none" w:vAnchor="page" w:hAnchor="page" w:x="1658" w:y="6470"/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5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Полное наименование - Муниципальное казенное учреждение</w:t>
        <w:br/>
        <w:t>«Управление социально-культурной сферы города Фокино». Сокращенное</w:t>
        <w:br/>
        <w:t>наименование - МКУ «Управление соцкультсферы г.Фокино.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1"/>
        <w:framePr w:w="9418" w:h="14862" w:hRule="exact" w:wrap="none" w:vAnchor="page" w:hAnchor="page" w:x="1650" w:y="743"/>
        <w:tabs>
          <w:tab w:leader="none" w:pos="5137" w:val="left"/>
        </w:tabs>
        <w:widowControl w:val="0"/>
        <w:keepNext w:val="0"/>
        <w:keepLines w:val="0"/>
        <w:shd w:val="clear" w:color="auto" w:fill="auto"/>
        <w:bidi w:val="0"/>
        <w:spacing w:before="0" w:after="0" w:line="324" w:lineRule="exact"/>
        <w:ind w:left="0" w:right="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Место нахождения учреждения:</w:t>
        <w:tab/>
        <w:t>242610, Российская Федерация,</w:t>
      </w:r>
    </w:p>
    <w:p>
      <w:pPr>
        <w:pStyle w:val="Style11"/>
        <w:framePr w:w="9418" w:h="14862" w:hRule="exact" w:wrap="none" w:vAnchor="page" w:hAnchor="page" w:x="1650" w:y="743"/>
        <w:widowControl w:val="0"/>
        <w:keepNext w:val="0"/>
        <w:keepLines w:val="0"/>
        <w:shd w:val="clear" w:color="auto" w:fill="auto"/>
        <w:bidi w:val="0"/>
        <w:spacing w:before="0" w:after="0" w:line="32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Брянская область, Дятьковский район, город Фокино, ул. Ленина, д.13.</w:t>
      </w:r>
    </w:p>
    <w:p>
      <w:pPr>
        <w:pStyle w:val="Style11"/>
        <w:framePr w:w="9418" w:h="14862" w:hRule="exact" w:wrap="none" w:vAnchor="page" w:hAnchor="page" w:x="1650" w:y="743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Собственником имущества учреждения является муниципальное</w:t>
        <w:br/>
        <w:t>образование городской округ «город Фокино». Учредителем учреждения</w:t>
        <w:br/>
        <w:t>является администрация муниципального образования «город Фокино».</w:t>
      </w:r>
    </w:p>
    <w:p>
      <w:pPr>
        <w:pStyle w:val="Style11"/>
        <w:framePr w:w="9418" w:h="14862" w:hRule="exact" w:wrap="none" w:vAnchor="page" w:hAnchor="page" w:x="1650" w:y="743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4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Основной целью деятельности учреждения является выполнение</w:t>
        <w:br/>
        <w:t>исполнительных и управленческих функций в области образования,</w:t>
        <w:br/>
        <w:t>культуры, физической культуры и спорта, координации деятельности</w:t>
        <w:br/>
        <w:t>муниципальных учреждений.</w:t>
      </w:r>
    </w:p>
    <w:p>
      <w:pPr>
        <w:pStyle w:val="Style11"/>
        <w:framePr w:w="9418" w:h="14862" w:hRule="exact" w:wrap="none" w:vAnchor="page" w:hAnchor="page" w:x="1650" w:y="743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400" w:right="54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ИНН учреждения 3202503316</w:t>
        <w:br/>
        <w:t>КПП 324501001</w:t>
      </w:r>
    </w:p>
    <w:p>
      <w:pPr>
        <w:pStyle w:val="Style11"/>
        <w:framePr w:w="9418" w:h="14862" w:hRule="exact" w:wrap="none" w:vAnchor="page" w:hAnchor="page" w:x="1650" w:y="743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4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Руководителем учреждения в проверяемый период с 22 сентября 2009</w:t>
        <w:br/>
        <w:t>года работала Курганская Галина Николаевна, которая назначена на</w:t>
        <w:br/>
        <w:t>основании постановления администрации города от 22 сентября 2009 года №</w:t>
        <w:br/>
        <w:t>436/1-п «О назначении начальника МУ «Управление социально-культурной</w:t>
        <w:br/>
        <w:t>сферы города Фокино» Курганской Г.Н.».</w:t>
      </w:r>
    </w:p>
    <w:p>
      <w:pPr>
        <w:pStyle w:val="Style11"/>
        <w:framePr w:w="9418" w:h="14862" w:hRule="exact" w:wrap="none" w:vAnchor="page" w:hAnchor="page" w:x="1650" w:y="743"/>
        <w:tabs>
          <w:tab w:leader="none" w:pos="8671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4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Главными бухгалтерами учреждения в проверяемый период работала с</w:t>
        <w:br/>
        <w:t>30.09.2009 года Никишаева Любовь Павловна, которая назначена на</w:t>
        <w:br/>
        <w:t>основании приказа по учреждению от 30.09.2009 № 2-к «О приеме на работу</w:t>
        <w:br/>
        <w:t>по переводу» пункт 6 настоящего приказа.</w:t>
        <w:tab/>
        <w:t>./</w:t>
      </w:r>
    </w:p>
    <w:p>
      <w:pPr>
        <w:pStyle w:val="Style11"/>
        <w:framePr w:w="9418" w:h="14862" w:hRule="exact" w:wrap="none" w:vAnchor="page" w:hAnchor="page" w:x="1650" w:y="743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400" w:right="20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Контактные телефоны руководителя учреждения 4-70-53</w:t>
        <w:br/>
        <w:t>Контактный телефон главного бухгалтера 4-77- 66</w:t>
      </w:r>
    </w:p>
    <w:p>
      <w:pPr>
        <w:pStyle w:val="Style11"/>
        <w:framePr w:w="9418" w:h="14862" w:hRule="exact" w:wrap="none" w:vAnchor="page" w:hAnchor="page" w:x="1650" w:y="743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4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 целью осуществления финансово-хозяйственной деятельности в</w:t>
        <w:br/>
        <w:t>управлении на 2012 финансовый год были открыты следующие счета:</w:t>
      </w:r>
    </w:p>
    <w:p>
      <w:pPr>
        <w:pStyle w:val="Style11"/>
        <w:framePr w:w="9418" w:h="14862" w:hRule="exact" w:wrap="none" w:vAnchor="page" w:hAnchor="page" w:x="1650" w:y="743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40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- лицевой счет учреждения № </w:t>
      </w:r>
      <w:r>
        <w:rPr>
          <w:lang w:val="en-US" w:eastAsia="en-US" w:bidi="en-US"/>
          <w:w w:val="100"/>
          <w:spacing w:val="0"/>
          <w:color w:val="000000"/>
          <w:position w:val="0"/>
        </w:rPr>
        <w:t>03273D0</w:t>
      </w:r>
      <w:r>
        <w:rPr>
          <w:lang w:val="ru-RU" w:eastAsia="ru-RU" w:bidi="ru-RU"/>
          <w:w w:val="100"/>
          <w:spacing w:val="0"/>
          <w:color w:val="000000"/>
          <w:position w:val="0"/>
        </w:rPr>
        <w:t>1590 открыт в отделе №2 по</w:t>
        <w:br/>
        <w:t>Дятьковскому району Управления Федерального казначейства по Брянской</w:t>
        <w:br/>
        <w:t>области.</w:t>
      </w:r>
    </w:p>
    <w:p>
      <w:pPr>
        <w:pStyle w:val="Style11"/>
        <w:framePr w:w="9418" w:h="14862" w:hRule="exact" w:wrap="none" w:vAnchor="page" w:hAnchor="page" w:x="1650" w:y="743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4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учреждении предусмотрено в 2018 году осуществить следующие</w:t>
        <w:br/>
        <w:t>закупки с наименованием объекта закупки.</w:t>
      </w:r>
    </w:p>
    <w:p>
      <w:pPr>
        <w:pStyle w:val="Style11"/>
        <w:numPr>
          <w:ilvl w:val="0"/>
          <w:numId w:val="1"/>
        </w:numPr>
        <w:framePr w:w="9418" w:h="14862" w:hRule="exact" w:wrap="none" w:vAnchor="page" w:hAnchor="page" w:x="1650" w:y="743"/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spacing w:before="0" w:after="0" w:line="32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услуги связи на сумму 55 000,00 рублей, срок осуществления закупки с</w:t>
        <w:br/>
        <w:t>01.01.2018 по 31.12.2018 платежи ежемесячно.</w:t>
      </w:r>
    </w:p>
    <w:p>
      <w:pPr>
        <w:pStyle w:val="Style11"/>
        <w:numPr>
          <w:ilvl w:val="0"/>
          <w:numId w:val="1"/>
        </w:numPr>
        <w:framePr w:w="9418" w:h="14862" w:hRule="exact" w:wrap="none" w:vAnchor="page" w:hAnchor="page" w:x="1650" w:y="743"/>
        <w:tabs>
          <w:tab w:leader="none" w:pos="332" w:val="left"/>
        </w:tabs>
        <w:widowControl w:val="0"/>
        <w:keepNext w:val="0"/>
        <w:keepLines w:val="0"/>
        <w:shd w:val="clear" w:color="auto" w:fill="auto"/>
        <w:bidi w:val="0"/>
        <w:spacing w:before="0" w:after="234" w:line="319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товары работы или услуги на сумму, не превышающую 100тЫс. руб: (й.4</w:t>
        <w:br/>
        <w:t>ч.1 ст. 93 Федерального закона №44-ФЗ) на сумму 625 000,00 рублей, срок</w:t>
        <w:br/>
        <w:t xml:space="preserve">осуществления закупки с 01.01.2018 по 31.12.2018 платежи ежемесячно,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j,</w:t>
      </w:r>
    </w:p>
    <w:p>
      <w:pPr>
        <w:pStyle w:val="Style6"/>
        <w:framePr w:w="9418" w:h="14862" w:hRule="exact" w:wrap="none" w:vAnchor="page" w:hAnchor="page" w:x="1650" w:y="743"/>
        <w:widowControl w:val="0"/>
        <w:keepNext w:val="0"/>
        <w:keepLines w:val="0"/>
        <w:shd w:val="clear" w:color="auto" w:fill="auto"/>
        <w:bidi w:val="0"/>
        <w:spacing w:before="0" w:after="246" w:line="326" w:lineRule="exact"/>
        <w:ind w:left="0" w:right="0" w:firstLine="4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ходе мероприятия при организации закупок в учреждении</w:t>
        <w:br/>
        <w:t>установлено:</w:t>
      </w:r>
    </w:p>
    <w:p>
      <w:pPr>
        <w:pStyle w:val="Style11"/>
        <w:framePr w:w="9418" w:h="14862" w:hRule="exact" w:wrap="none" w:vAnchor="page" w:hAnchor="page" w:x="1650" w:y="743"/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1. В учреждении приказом от 09 ноября 2015 года № 245 «О контрактом</w:t>
        <w:br/>
        <w:t>управляющем», назначен контрактным управляющем - ответственным за</w:t>
        <w:br/>
        <w:t>осуществления закупки или закупок, включая исполнение каждого контракта</w:t>
        <w:br/>
        <w:t>в соответствии с Федеральным законом от 05.04.2013 № 44-ФЗ «О</w:t>
        <w:br/>
        <w:t>контрактной системе в сфере закупок товаров, работ, услуг для обеспечении</w:t>
        <w:br/>
        <w:t>государственных и муниципальных нужд»,,заместителя главного бухгалтера</w:t>
        <w:br/>
        <w:t>централизованной бухгалтерии Храмешину Светлану Ивановну и утвержден</w:t>
        <w:br/>
        <w:t>регламент о контрактном управляющем.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1"/>
        <w:numPr>
          <w:ilvl w:val="0"/>
          <w:numId w:val="3"/>
        </w:numPr>
        <w:framePr w:w="9408" w:h="5520" w:hRule="exact" w:wrap="none" w:vAnchor="page" w:hAnchor="page" w:x="1651" w:y="850"/>
        <w:tabs>
          <w:tab w:leader="none" w:pos="336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Приказом от 02 мая 2017 года № 99 «О создании комиссии для</w:t>
        <w:br/>
        <w:t>обеспечения муниципальных нужд» была создана комиссия осуществлению</w:t>
        <w:br/>
        <w:t>закупок для обеспечения муниципальных нужд в количестве 5 человек.</w:t>
      </w:r>
    </w:p>
    <w:p>
      <w:pPr>
        <w:pStyle w:val="Style11"/>
        <w:numPr>
          <w:ilvl w:val="0"/>
          <w:numId w:val="3"/>
        </w:numPr>
        <w:framePr w:w="9408" w:h="5520" w:hRule="exact" w:wrap="none" w:vAnchor="page" w:hAnchor="page" w:x="1651" w:y="850"/>
        <w:tabs>
          <w:tab w:leader="none" w:pos="336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Порядок организации совместных конкурсов и аукционов отсутствует. В</w:t>
        <w:br/>
        <w:t>учреждении совместные конкурсы и аукционы не проводились, и в будущем</w:t>
        <w:br/>
        <w:t>не планируется проведение таких конкурсов и аукционов.</w:t>
      </w:r>
    </w:p>
    <w:p>
      <w:pPr>
        <w:pStyle w:val="Style11"/>
        <w:numPr>
          <w:ilvl w:val="0"/>
          <w:numId w:val="3"/>
        </w:numPr>
        <w:framePr w:w="9408" w:h="5520" w:hRule="exact" w:wrap="none" w:vAnchor="page" w:hAnchor="page" w:x="1651" w:y="850"/>
        <w:tabs>
          <w:tab w:leader="none" w:pos="336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Требования к отдельным видам товаров, работ, услуг, в том числе к</w:t>
        <w:br/>
        <w:t>предельным ценам на них, и(или) нормативных затрат на обеспечение</w:t>
        <w:br/>
        <w:t>функций заказчиков в учреждении отсутствуют.</w:t>
      </w:r>
    </w:p>
    <w:p>
      <w:pPr>
        <w:pStyle w:val="Style11"/>
        <w:numPr>
          <w:ilvl w:val="0"/>
          <w:numId w:val="3"/>
        </w:numPr>
        <w:framePr w:w="9408" w:h="5520" w:hRule="exact" w:wrap="none" w:vAnchor="page" w:hAnchor="page" w:x="1651" w:y="850"/>
        <w:tabs>
          <w:tab w:leader="none" w:pos="336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Подведомственные учреждению заказчики отсутствуют. Ведомственный</w:t>
        <w:br/>
        <w:t>контроль в сфере закупок по муниципальному образованию «город Фокино»</w:t>
        <w:br/>
        <w:t>осуществляется контрольно-ревизионном сектором администрации города.</w:t>
        <w:br/>
        <w:t>Положение, о котором утверждено распоряжением администрации города от</w:t>
        <w:br/>
        <w:t>19.12.2014 № 245-Р. В 2016 году произведена проверка по учреждению по</w:t>
        <w:br/>
        <w:t>контролю в сфере закупок.</w:t>
      </w:r>
    </w:p>
    <w:p>
      <w:pPr>
        <w:pStyle w:val="Style6"/>
        <w:framePr w:w="9408" w:h="5520" w:hRule="exact" w:wrap="none" w:vAnchor="page" w:hAnchor="page" w:x="1651" w:y="85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ходе мероприятия при планировании закупок в учреждении</w:t>
        <w:br/>
        <w:t>установлено:</w:t>
      </w:r>
    </w:p>
    <w:p>
      <w:pPr>
        <w:pStyle w:val="Style11"/>
        <w:numPr>
          <w:ilvl w:val="0"/>
          <w:numId w:val="5"/>
        </w:numPr>
        <w:framePr w:w="9408" w:h="5187" w:hRule="exact" w:wrap="none" w:vAnchor="page" w:hAnchor="page" w:x="1651" w:y="6624"/>
        <w:tabs>
          <w:tab w:leader="none" w:pos="403" w:val="left"/>
        </w:tabs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67" w:right="44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Лимиты бюджетных обязательств на 2018 год и плановый период 2019 и</w:t>
      </w:r>
    </w:p>
    <w:p>
      <w:pPr>
        <w:pStyle w:val="Style11"/>
        <w:framePr w:w="9408" w:h="5187" w:hRule="exact" w:wrap="none" w:vAnchor="page" w:hAnchor="page" w:x="1651" w:y="6624"/>
        <w:tabs>
          <w:tab w:leader="dot" w:pos="6335" w:val="left"/>
        </w:tabs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9" w:right="44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2020 годов, а так же роспись расходов бюджета городского округа «город</w:t>
        <w:br/>
        <w:t>Фокино» на 2018 год и плановый период 2019 й 2020 годов утвержденные</w:t>
        <w:br/>
        <w:t>главой администрации города Фокино Н.С2 Гришиной 29 декабря 2017 года.</w:t>
      </w:r>
    </w:p>
    <w:p>
      <w:pPr>
        <w:pStyle w:val="Style11"/>
        <w:framePr w:w="9408" w:h="5187" w:hRule="exact" w:wrap="none" w:vAnchor="page" w:hAnchor="page" w:x="1651" w:y="6624"/>
        <w:tabs>
          <w:tab w:leader="dot" w:pos="6335" w:val="left"/>
        </w:tabs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9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 поступили в учреждение 29 декабря 2017* года'согласно отметок на</w:t>
        <w:br/>
        <w:t>документах входящая от 29.12.17 №1609 и 1610.</w:t>
        <w:tab/>
      </w:r>
    </w:p>
    <w:p>
      <w:pPr>
        <w:pStyle w:val="Style11"/>
        <w:numPr>
          <w:ilvl w:val="0"/>
          <w:numId w:val="5"/>
        </w:numPr>
        <w:framePr w:w="9408" w:h="5187" w:hRule="exact" w:wrap="none" w:vAnchor="page" w:hAnchor="page" w:x="1651" w:y="6624"/>
        <w:tabs>
          <w:tab w:leader="none" w:pos="345" w:val="left"/>
        </w:tabs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9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учреждении 29 декабря 2017 года издан приказ №235 «Об утверждении</w:t>
        <w:br/>
        <w:t>плана закупок товаров(работ, услуг) для обеспечения нужд МКУ</w:t>
        <w:br/>
        <w:t>«Управление сокультсферы г. Фокино». На основании которого был</w:t>
        <w:br/>
        <w:t>утвержден план закупок и форма Обоснования закупок. Второй пункт этого</w:t>
        <w:br/>
        <w:t>приказа предусматривает размещение плана закупок товаров(работ, услуг) на</w:t>
        <w:br/>
        <w:t>2018 год и плановый периоды 2019-2020 Гг. на официальном сайте</w:t>
        <w:br/>
        <w:t>Российской Федерации в информационно телекоммуниционной сети</w:t>
        <w:br/>
        <w:t>«Интернет». Смета расходов в учреждении на 2018 год утверждена</w:t>
        <w:br/>
        <w:t>начальником учреждения 29.12.2017. И 29.12.2017 года план закупок по</w:t>
        <w:br/>
        <w:t>учреждению был размещен сети «Интернет». 11.01.2018 получено</w:t>
      </w:r>
    </w:p>
    <w:p>
      <w:pPr>
        <w:pStyle w:val="Style11"/>
        <w:framePr w:w="9485" w:h="1042" w:hRule="exact" w:wrap="none" w:vAnchor="page" w:hAnchor="page" w:x="1622" w:y="11751"/>
        <w:widowControl w:val="0"/>
        <w:keepNext w:val="0"/>
        <w:keepLines w:val="0"/>
        <w:shd w:val="clear" w:color="auto" w:fill="auto"/>
        <w:bidi w:val="0"/>
        <w:spacing w:before="0" w:after="0" w:line="32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уведомление №9 о соответствии контролируемой информации требованиям,</w:t>
        <w:br/>
        <w:t>установленным частью 5 статьи 99 Федерального закона от 5 апрели 2013 г.</w:t>
        <w:br/>
        <w:t>№ 44-ФЗ «О контрактной системе в сфере закупок, товаров, работ, услуг для</w:t>
      </w:r>
    </w:p>
    <w:p>
      <w:pPr>
        <w:pStyle w:val="Style11"/>
        <w:framePr w:w="9408" w:h="2955" w:hRule="exact" w:wrap="none" w:vAnchor="page" w:hAnchor="page" w:x="1651" w:y="12717"/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19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обеспечения государственных и муниципальных нужд»,</w:t>
      </w:r>
    </w:p>
    <w:p>
      <w:pPr>
        <w:pStyle w:val="Style11"/>
        <w:numPr>
          <w:ilvl w:val="0"/>
          <w:numId w:val="5"/>
        </w:numPr>
        <w:framePr w:w="9408" w:h="2955" w:hRule="exact" w:wrap="none" w:vAnchor="page" w:hAnchor="page" w:x="1651" w:y="12717"/>
        <w:tabs>
          <w:tab w:leader="none" w:pos="355" w:val="left"/>
          <w:tab w:leader="none" w:pos="2527" w:val="left"/>
        </w:tabs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19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учреждении 29 декабря 2017 года издан приказ №236 «Об утверждении</w:t>
        <w:br/>
        <w:t>плана-графика закупок товаров(работ, услуг) для обеспечения нужд МКУ</w:t>
        <w:br/>
        <w:t>«Управление соцкультсферы г.Фокино». На основании которого был</w:t>
        <w:br/>
        <w:t>утвержден план-график и форма обоснования закупок товаров, работ, и</w:t>
        <w:br/>
        <w:t>услуг для обеспечения государственных й муниципальных нужд при</w:t>
        <w:br/>
        <w:t>формировании и утверждении плана-графика Закуйок. 12.01.2018 получено</w:t>
        <w:br/>
        <w:t>уведомление №</w:t>
        <w:tab/>
        <w:t>14 о соответствии контролируемой информации</w:t>
      </w:r>
    </w:p>
    <w:p>
      <w:pPr>
        <w:pStyle w:val="Style11"/>
        <w:framePr w:w="9408" w:h="2955" w:hRule="exact" w:wrap="none" w:vAnchor="page" w:hAnchor="page" w:x="1651" w:y="12717"/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19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требованиям, установленным частью 5 статьи 99 Федерального закона от 5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383.05pt;margin-top:493.45pt;width:14.85pt;height:0;z-index:-251658240;mso-position-horizontal-relative:page;mso-position-vertical-relative:page">
            <v:stroke weight="0.25pt" endcap="round" dashstyle="1 1"/>
          </v:shape>
        </w:pict>
      </w:r>
      <w:r>
        <w:pict>
          <v:shape o:spt="32" o:oned="1" path="m,l21600,21600e" style="position:absolute;margin-left:339.35pt;margin-top:494.05pt;width:28.1pt;height:0;z-index:-251658240;mso-position-horizontal-relative:page;mso-position-vertical-relative:page">
            <v:stroke weight="0.35pt" endcap="round" dashstyle="1 1"/>
          </v:shape>
        </w:pict>
      </w:r>
    </w:p>
    <w:p>
      <w:pPr>
        <w:pStyle w:val="Style11"/>
        <w:framePr w:w="9442" w:h="9096" w:hRule="exact" w:wrap="none" w:vAnchor="page" w:hAnchor="page" w:x="1628" w:y="728"/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апреля 2013 г. № 44-ФЗ «О контрактной системе в сфере закупок товаров,</w:t>
        <w:br/>
        <w:t>работ, услуг для обеспечения государственных и муниципальных нужд».!</w:t>
      </w:r>
    </w:p>
    <w:p>
      <w:pPr>
        <w:pStyle w:val="Style11"/>
        <w:numPr>
          <w:ilvl w:val="0"/>
          <w:numId w:val="7"/>
        </w:numPr>
        <w:framePr w:w="9442" w:h="9096" w:hRule="exact" w:wrap="none" w:vAnchor="page" w:hAnchor="page" w:x="1628" w:y="728"/>
        <w:tabs>
          <w:tab w:leader="none" w:pos="355" w:val="left"/>
        </w:tabs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Обоснования закупок предоставлены учреждением к плану закупок в</w:t>
        <w:br/>
        <w:t>«форме обоснования закупок товаров, работ и услуг для обеспечения</w:t>
        <w:br/>
        <w:t>государственных и муниципальных нужд при утверждения плана закупок» и</w:t>
        <w:br/>
        <w:t>носят формальный характер так как их обоснование заключено в фразе по</w:t>
        <w:br/>
        <w:t>всем закупкам «для муниципальных нужд в целях выполнения функций и</w:t>
        <w:br/>
        <w:t>полномочий муниципальных органов». Обоснований в отношении каждого</w:t>
        <w:br/>
        <w:t>объекта закупки в учреждении не имеется.</w:t>
      </w:r>
    </w:p>
    <w:p>
      <w:pPr>
        <w:pStyle w:val="Style11"/>
        <w:numPr>
          <w:ilvl w:val="0"/>
          <w:numId w:val="7"/>
        </w:numPr>
        <w:framePr w:w="9442" w:h="9096" w:hRule="exact" w:wrap="none" w:vAnchor="page" w:hAnchor="page" w:x="1628" w:y="728"/>
        <w:tabs>
          <w:tab w:leader="none" w:pos="355" w:val="left"/>
        </w:tabs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основании планов-графиков все закупки будут осуществляться у</w:t>
        <w:br/>
        <w:t>единственного поставщика. В учреждении на предусмотрен расчет и</w:t>
        <w:br/>
        <w:t>обоснование начальной(максимальной) цены контракта, заключаемого с</w:t>
        <w:br/>
        <w:t>единственным поставщиком(подрядчиком, исполнителем) должен</w:t>
        <w:br/>
        <w:t>осуществляться в соответствии с требованиями ст. 22 Закона № 44-ФЗ</w:t>
        <w:br/>
        <w:t>методическими рекомендациями по применению методов определения</w:t>
        <w:br/>
        <w:t>начальной(максимальной цены контракта. Тарифный метод определения и</w:t>
        <w:br/>
        <w:t>обоснованности начальной(максимальной) цены контракта заключаемого с</w:t>
        <w:br/>
        <w:t>единственным поставщиком определен по услугам связи в сумме 55000,00</w:t>
        <w:br/>
        <w:t>рублей на 2018 финансовый год в соответствии с утвержденными тарифами.</w:t>
        <w:br/>
        <w:t>Цены контракта, заключаемого с единственном поставщиком(подрядчикоМ,</w:t>
        <w:br/>
        <w:t>исполнителем) утвержденных приказом Министерства экономического</w:t>
        <w:br/>
        <w:t>развития Российской Федерации от 02.10.2013 № 567 «Об утверждении</w:t>
        <w:br/>
        <w:t>методических рекомендаций по применению методов определения</w:t>
        <w:br/>
        <w:t>начальной(максимальной) цены контракта, Цены контракта заключаемого с</w:t>
        <w:br/>
        <w:t>единственным поставншком(подрядчиком, исполнителем)».</w:t>
      </w:r>
    </w:p>
    <w:p>
      <w:pPr>
        <w:pStyle w:val="Style11"/>
        <w:numPr>
          <w:ilvl w:val="0"/>
          <w:numId w:val="7"/>
        </w:numPr>
        <w:framePr w:w="9442" w:h="9096" w:hRule="exact" w:wrap="none" w:vAnchor="page" w:hAnchor="page" w:x="1628" w:y="728"/>
        <w:tabs>
          <w:tab w:leader="none" w:pos="355" w:val="left"/>
        </w:tabs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Проверить обоснованность и законность выбора конкурентного способа</w:t>
        <w:br/>
        <w:t>определения поставщика(подрядчика, исполнителя) в учреждений при</w:t>
        <w:br/>
        <w:t>осуществлении закупок в 2018 году не предоставляется возможным.</w:t>
      </w:r>
    </w:p>
    <w:p>
      <w:pPr>
        <w:pStyle w:val="Style11"/>
        <w:framePr w:wrap="none" w:vAnchor="page" w:hAnchor="page" w:x="1628" w:y="10703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Председатель КСП</w:t>
      </w:r>
    </w:p>
    <w:p>
      <w:pPr>
        <w:pStyle w:val="Style11"/>
        <w:framePr w:wrap="none" w:vAnchor="page" w:hAnchor="page" w:x="1628" w:y="11355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Ознакомлены:</w:t>
      </w:r>
    </w:p>
    <w:p>
      <w:pPr>
        <w:pStyle w:val="Style11"/>
        <w:framePr w:wrap="none" w:vAnchor="page" w:hAnchor="page" w:x="1628" w:y="11979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Руководитель МКУ «Управления соцкультсферь!</w:t>
      </w:r>
    </w:p>
    <w:p>
      <w:pPr>
        <w:pStyle w:val="Style11"/>
        <w:framePr w:wrap="none" w:vAnchor="page" w:hAnchor="page" w:x="8987" w:y="10657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Н.С. Сычев</w:t>
      </w:r>
    </w:p>
    <w:p>
      <w:pPr>
        <w:pStyle w:val="Style11"/>
        <w:framePr w:wrap="none" w:vAnchor="page" w:hAnchor="page" w:x="9039" w:y="11905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Г.Н. Курганская</w:t>
      </w:r>
    </w:p>
    <w:p>
      <w:pPr>
        <w:pStyle w:val="Style11"/>
        <w:framePr w:wrap="none" w:vAnchor="page" w:hAnchor="page" w:x="1628" w:y="12634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Главный бухгалтер</w:t>
      </w:r>
    </w:p>
    <w:p>
      <w:pPr>
        <w:pStyle w:val="Style11"/>
        <w:framePr w:wrap="none" w:vAnchor="page" w:hAnchor="page" w:x="2886" w:y="1331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Один экземпляр заключения получил (а) ■&lt;</w:t>
      </w:r>
    </w:p>
    <w:p>
      <w:pPr>
        <w:pStyle w:val="Style13"/>
        <w:framePr w:wrap="none" w:vAnchor="page" w:hAnchor="page" w:x="8963" w:y="12636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Л.П. Никишаева</w:t>
      </w:r>
    </w:p>
    <w:p>
      <w:pPr>
        <w:pStyle w:val="Style15"/>
        <w:framePr w:wrap="none" w:vAnchor="page" w:hAnchor="page" w:x="10239" w:y="13258"/>
        <w:widowControl w:val="0"/>
        <w:keepNext w:val="0"/>
        <w:keepLines w:val="0"/>
        <w:shd w:val="clear" w:color="auto" w:fill="auto"/>
        <w:bidi w:val="0"/>
        <w:jc w:val="both"/>
        <w:spacing w:before="0" w:after="0" w:line="260" w:lineRule="exact"/>
        <w:ind w:left="0" w:right="0" w:firstLine="0"/>
      </w:pPr>
      <w:r>
        <w:rPr>
          <w:rStyle w:val="CharStyle17"/>
        </w:rPr>
        <w:t>г.ЩЖмд1__</w:t>
      </w:r>
    </w:p>
    <w:p>
      <w:pPr>
        <w:pStyle w:val="Style18"/>
        <w:framePr w:w="3523" w:h="704" w:hRule="exact" w:wrap="none" w:vAnchor="page" w:hAnchor="page" w:x="7225" w:y="13607"/>
        <w:widowControl w:val="0"/>
        <w:keepNext w:val="0"/>
        <w:keepLines w:val="0"/>
        <w:shd w:val="clear" w:color="auto" w:fill="auto"/>
        <w:bidi w:val="0"/>
        <w:jc w:val="left"/>
        <w:spacing w:before="0" w:after="119" w:line="180" w:lineRule="exact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(подпись, расшифровка подписи, дата)</w:t>
      </w:r>
    </w:p>
    <w:p>
      <w:pPr>
        <w:pStyle w:val="Style20"/>
        <w:framePr w:w="3523" w:h="704" w:hRule="exact" w:wrap="none" w:vAnchor="page" w:hAnchor="page" w:x="7225" w:y="13607"/>
        <w:tabs>
          <w:tab w:leader="dot" w:pos="2694" w:val="left"/>
        </w:tabs>
        <w:widowControl w:val="0"/>
        <w:keepNext w:val="0"/>
        <w:keepLines w:val="0"/>
        <w:shd w:val="clear" w:color="auto" w:fill="auto"/>
        <w:bidi w:val="0"/>
        <w:spacing w:before="0" w:after="0" w:line="340" w:lineRule="exact"/>
        <w:ind w:left="140" w:right="0" w:firstLine="0"/>
      </w:pPr>
      <w:bookmarkStart w:id="1" w:name="bookmark1"/>
      <w:r>
        <w:rPr>
          <w:w w:val="100"/>
          <w:color w:val="000000"/>
          <w:position w:val="0"/>
        </w:rPr>
        <w:t>S'.PB.JU</w:t>
      </w:r>
      <w:r>
        <w:rPr>
          <w:rStyle w:val="CharStyle22"/>
          <w:i/>
          <w:iCs/>
        </w:rPr>
        <w:t>УЬ</w:t>
      </w:r>
      <w:r>
        <w:rPr>
          <w:rStyle w:val="CharStyle23"/>
          <w:lang w:val="ru-RU" w:eastAsia="ru-RU" w:bidi="ru-RU"/>
          <w:i w:val="0"/>
          <w:iCs w:val="0"/>
        </w:rPr>
        <w:tab/>
      </w:r>
      <w:bookmarkEnd w:id="1"/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2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4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Заголовок №1_"/>
    <w:basedOn w:val="DefaultParagraphFont"/>
    <w:link w:val="Style3"/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character" w:customStyle="1" w:styleId="CharStyle5">
    <w:name w:val="Заголовок №1 + 14 pt"/>
    <w:basedOn w:val="CharStyle4"/>
    <w:rPr>
      <w:lang w:val="ru-RU" w:eastAsia="ru-RU" w:bidi="ru-RU"/>
      <w:sz w:val="28"/>
      <w:szCs w:val="28"/>
      <w:w w:val="100"/>
      <w:spacing w:val="0"/>
      <w:color w:val="000000"/>
      <w:position w:val="0"/>
    </w:rPr>
  </w:style>
  <w:style w:type="character" w:customStyle="1" w:styleId="CharStyle7">
    <w:name w:val="Основной текст (3)_"/>
    <w:basedOn w:val="DefaultParagraphFont"/>
    <w:link w:val="Style6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8">
    <w:name w:val="Основной текст (3)"/>
    <w:basedOn w:val="CharStyle7"/>
    <w:rPr>
      <w:lang w:val="ru-RU" w:eastAsia="ru-RU" w:bidi="ru-RU"/>
      <w:sz w:val="28"/>
      <w:szCs w:val="28"/>
      <w:w w:val="100"/>
      <w:spacing w:val="0"/>
      <w:color w:val="000000"/>
      <w:position w:val="0"/>
    </w:rPr>
  </w:style>
  <w:style w:type="character" w:customStyle="1" w:styleId="CharStyle10">
    <w:name w:val="Основной текст (4)_"/>
    <w:basedOn w:val="DefaultParagraphFont"/>
    <w:link w:val="Style9"/>
    <w:rPr>
      <w:lang w:val="en-US" w:eastAsia="en-US" w:bidi="en-US"/>
      <w:b/>
      <w:bCs/>
      <w:i w:val="0"/>
      <w:iCs w:val="0"/>
      <w:u w:val="none"/>
      <w:strike w:val="0"/>
      <w:smallCaps w:val="0"/>
      <w:sz w:val="36"/>
      <w:szCs w:val="36"/>
      <w:rFonts w:ascii="Times New Roman" w:eastAsia="Times New Roman" w:hAnsi="Times New Roman" w:cs="Times New Roman"/>
    </w:rPr>
  </w:style>
  <w:style w:type="character" w:customStyle="1" w:styleId="CharStyle12">
    <w:name w:val="Основной текст (2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4">
    <w:name w:val="Подпись к картинке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6">
    <w:name w:val="Другое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7">
    <w:name w:val="Другое + 13 pt,Полужирный,Курсив,Интервал 0 pt"/>
    <w:basedOn w:val="CharStyle16"/>
    <w:rPr>
      <w:lang w:val="ru-RU" w:eastAsia="ru-RU" w:bidi="ru-RU"/>
      <w:b/>
      <w:bCs/>
      <w:i/>
      <w:iCs/>
      <w:sz w:val="26"/>
      <w:szCs w:val="26"/>
      <w:w w:val="100"/>
      <w:spacing w:val="-10"/>
      <w:color w:val="000000"/>
      <w:position w:val="0"/>
    </w:rPr>
  </w:style>
  <w:style w:type="character" w:customStyle="1" w:styleId="CharStyle19">
    <w:name w:val="Основной текст (5)_"/>
    <w:basedOn w:val="DefaultParagraphFont"/>
    <w:link w:val="Style18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21">
    <w:name w:val="Заголовок №1 (2)_"/>
    <w:basedOn w:val="DefaultParagraphFont"/>
    <w:link w:val="Style20"/>
    <w:rPr>
      <w:lang w:val="en-US" w:eastAsia="en-US" w:bidi="en-US"/>
      <w:b w:val="0"/>
      <w:bCs w:val="0"/>
      <w:i/>
      <w:iCs/>
      <w:u w:val="none"/>
      <w:strike w:val="0"/>
      <w:smallCaps w:val="0"/>
      <w:sz w:val="34"/>
      <w:szCs w:val="34"/>
      <w:rFonts w:ascii="Verdana" w:eastAsia="Verdana" w:hAnsi="Verdana" w:cs="Verdana"/>
      <w:spacing w:val="-10"/>
    </w:rPr>
  </w:style>
  <w:style w:type="character" w:customStyle="1" w:styleId="CharStyle22">
    <w:name w:val="Заголовок №1 (2) + 16 pt,Полужирный,Интервал -1 pt"/>
    <w:basedOn w:val="CharStyle21"/>
    <w:rPr>
      <w:lang w:val="ru-RU" w:eastAsia="ru-RU" w:bidi="ru-RU"/>
      <w:b/>
      <w:bCs/>
      <w:sz w:val="32"/>
      <w:szCs w:val="32"/>
      <w:w w:val="100"/>
      <w:spacing w:val="-20"/>
      <w:color w:val="000000"/>
      <w:position w:val="0"/>
    </w:rPr>
  </w:style>
  <w:style w:type="character" w:customStyle="1" w:styleId="CharStyle23">
    <w:name w:val="Заголовок №1 (2) + Times New Roman,10 pt,Не курсив,Интервал 0 pt"/>
    <w:basedOn w:val="CharStyle21"/>
    <w:rPr>
      <w:lang w:val="1024"/>
      <w:i/>
      <w:iCs/>
      <w:sz w:val="20"/>
      <w:szCs w:val="20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paragraph" w:customStyle="1" w:styleId="Style3">
    <w:name w:val="Заголовок №1"/>
    <w:basedOn w:val="Normal"/>
    <w:link w:val="CharStyle4"/>
    <w:pPr>
      <w:widowControl w:val="0"/>
      <w:shd w:val="clear" w:color="auto" w:fill="FFFFFF"/>
      <w:outlineLvl w:val="0"/>
      <w:spacing w:line="346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paragraph" w:customStyle="1" w:styleId="Style6">
    <w:name w:val="Основной текст (3)"/>
    <w:basedOn w:val="Normal"/>
    <w:link w:val="CharStyle7"/>
    <w:pPr>
      <w:widowControl w:val="0"/>
      <w:shd w:val="clear" w:color="auto" w:fill="FFFFFF"/>
      <w:jc w:val="both"/>
      <w:spacing w:after="360" w:line="322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9">
    <w:name w:val="Основной текст (4)"/>
    <w:basedOn w:val="Normal"/>
    <w:link w:val="CharStyle10"/>
    <w:pPr>
      <w:widowControl w:val="0"/>
      <w:shd w:val="clear" w:color="auto" w:fill="FFFFFF"/>
      <w:spacing w:before="360" w:after="720"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36"/>
      <w:szCs w:val="36"/>
      <w:rFonts w:ascii="Times New Roman" w:eastAsia="Times New Roman" w:hAnsi="Times New Roman" w:cs="Times New Roman"/>
    </w:rPr>
  </w:style>
  <w:style w:type="paragraph" w:customStyle="1" w:styleId="Style11">
    <w:name w:val="Основной текст (2)"/>
    <w:basedOn w:val="Normal"/>
    <w:link w:val="CharStyle12"/>
    <w:pPr>
      <w:widowControl w:val="0"/>
      <w:shd w:val="clear" w:color="auto" w:fill="FFFFFF"/>
      <w:jc w:val="both"/>
      <w:spacing w:before="720" w:after="360"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3">
    <w:name w:val="Подпись к картинке"/>
    <w:basedOn w:val="Normal"/>
    <w:link w:val="CharStyle1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5">
    <w:name w:val="Другое"/>
    <w:basedOn w:val="Normal"/>
    <w:link w:val="CharStyle16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8">
    <w:name w:val="Основной текст (5)"/>
    <w:basedOn w:val="Normal"/>
    <w:link w:val="CharStyle19"/>
    <w:pPr>
      <w:widowControl w:val="0"/>
      <w:shd w:val="clear" w:color="auto" w:fill="FFFFFF"/>
      <w:spacing w:after="180" w:line="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20">
    <w:name w:val="Заголовок №1 (2)"/>
    <w:basedOn w:val="Normal"/>
    <w:link w:val="CharStyle21"/>
    <w:pPr>
      <w:widowControl w:val="0"/>
      <w:shd w:val="clear" w:color="auto" w:fill="FFFFFF"/>
      <w:jc w:val="both"/>
      <w:outlineLvl w:val="0"/>
      <w:spacing w:before="180" w:line="0" w:lineRule="exact"/>
    </w:pPr>
    <w:rPr>
      <w:lang w:val="en-US" w:eastAsia="en-US" w:bidi="en-US"/>
      <w:b w:val="0"/>
      <w:bCs w:val="0"/>
      <w:i/>
      <w:iCs/>
      <w:u w:val="none"/>
      <w:strike w:val="0"/>
      <w:smallCaps w:val="0"/>
      <w:sz w:val="34"/>
      <w:szCs w:val="34"/>
      <w:rFonts w:ascii="Verdana" w:eastAsia="Verdana" w:hAnsi="Verdana" w:cs="Verdana"/>
      <w:spacing w:val="-1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