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704" w:h="13386" w:hRule="exact" w:wrap="none" w:vAnchor="page" w:hAnchor="page" w:x="976" w:y="3249"/>
        <w:widowControl w:val="0"/>
        <w:keepNext w:val="0"/>
        <w:keepLines w:val="0"/>
        <w:shd w:val="clear" w:color="auto" w:fill="auto"/>
        <w:bidi w:val="0"/>
        <w:jc w:val="left"/>
        <w:spacing w:before="0" w:after="201" w:line="320" w:lineRule="exact"/>
        <w:ind w:left="278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Контрольно-счетная палата</w:t>
      </w:r>
      <w:bookmarkEnd w:id="0"/>
    </w:p>
    <w:p>
      <w:pPr>
        <w:pStyle w:val="Style5"/>
        <w:framePr w:w="10704" w:h="13386" w:hRule="exact" w:wrap="none" w:vAnchor="page" w:hAnchor="page" w:x="976" w:y="3249"/>
        <w:widowControl w:val="0"/>
        <w:keepNext w:val="0"/>
        <w:keepLines w:val="0"/>
        <w:shd w:val="clear" w:color="auto" w:fill="auto"/>
        <w:bidi w:val="0"/>
        <w:jc w:val="left"/>
        <w:spacing w:before="0" w:after="202" w:line="320" w:lineRule="exact"/>
        <w:ind w:left="364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города Фокино</w:t>
      </w:r>
      <w:bookmarkEnd w:id="1"/>
    </w:p>
    <w:p>
      <w:pPr>
        <w:pStyle w:val="Style7"/>
        <w:framePr w:w="10704" w:h="13386" w:hRule="exact" w:wrap="none" w:vAnchor="page" w:hAnchor="page" w:x="976" w:y="3249"/>
        <w:widowControl w:val="0"/>
        <w:keepNext w:val="0"/>
        <w:keepLines w:val="0"/>
        <w:shd w:val="clear" w:color="auto" w:fill="auto"/>
        <w:bidi w:val="0"/>
        <w:jc w:val="left"/>
        <w:spacing w:before="0" w:after="143" w:line="280" w:lineRule="exact"/>
        <w:ind w:left="350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  <w:bookmarkEnd w:id="2"/>
    </w:p>
    <w:p>
      <w:pPr>
        <w:pStyle w:val="Style9"/>
        <w:framePr w:w="10704" w:h="13386" w:hRule="exact" w:wrap="none" w:vAnchor="page" w:hAnchor="page" w:x="976" w:y="32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Контрольно-счетной </w:t>
      </w:r>
      <w:r>
        <w:rPr>
          <w:rStyle w:val="CharStyle11"/>
          <w:b w:val="0"/>
          <w:bCs w:val="0"/>
        </w:rPr>
        <w:t xml:space="preserve">палаты город Фокино на отчет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 </w:t>
      </w:r>
      <w:r>
        <w:rPr>
          <w:rStyle w:val="CharStyle11"/>
          <w:b w:val="0"/>
          <w:bCs w:val="0"/>
        </w:rPr>
        <w:t>исполнении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бюджета городского округа «город Фокино» за 1 полугодие 2018 года.</w:t>
      </w:r>
    </w:p>
    <w:p>
      <w:pPr>
        <w:pStyle w:val="Style12"/>
        <w:framePr w:w="10704" w:h="13386" w:hRule="exact" w:wrap="none" w:vAnchor="page" w:hAnchor="page" w:x="976" w:y="324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4480" w:right="0" w:firstLine="0"/>
      </w:pPr>
      <w:r>
        <w:rPr>
          <w:w w:val="100"/>
          <w:spacing w:val="0"/>
          <w:color w:val="000000"/>
          <w:position w:val="0"/>
        </w:rPr>
        <w:t>v</w:t>
      </w:r>
    </w:p>
    <w:p>
      <w:pPr>
        <w:pStyle w:val="Style14"/>
        <w:framePr w:w="10704" w:h="13386" w:hRule="exact" w:wrap="none" w:vAnchor="page" w:hAnchor="page" w:x="976" w:y="3249"/>
        <w:widowControl w:val="0"/>
        <w:keepNext w:val="0"/>
        <w:keepLines w:val="0"/>
        <w:shd w:val="clear" w:color="auto" w:fill="auto"/>
        <w:bidi w:val="0"/>
        <w:jc w:val="left"/>
        <w:spacing w:before="0" w:after="221" w:line="360" w:lineRule="exact"/>
        <w:ind w:left="4480" w:right="0" w:firstLine="0"/>
      </w:pPr>
      <w:r>
        <w:rPr>
          <w:w w:val="100"/>
          <w:spacing w:val="0"/>
          <w:color w:val="000000"/>
          <w:position w:val="0"/>
        </w:rPr>
        <w:t>S</w:t>
      </w:r>
    </w:p>
    <w:p>
      <w:pPr>
        <w:pStyle w:val="Style16"/>
        <w:framePr w:w="10704" w:h="13386" w:hRule="exact" w:wrap="none" w:vAnchor="page" w:hAnchor="page" w:x="976" w:y="3249"/>
        <w:tabs>
          <w:tab w:leader="none" w:pos="6119" w:val="left"/>
        </w:tabs>
        <w:widowControl w:val="0"/>
        <w:keepNext w:val="0"/>
        <w:keepLines w:val="0"/>
        <w:shd w:val="clear" w:color="auto" w:fill="auto"/>
        <w:bidi w:val="0"/>
        <w:spacing w:before="0" w:after="140" w:line="210" w:lineRule="exact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г.Фокиио</w:t>
        <w:tab/>
        <w:t>22 августа 2018 года</w:t>
      </w:r>
    </w:p>
    <w:p>
      <w:pPr>
        <w:pStyle w:val="Style18"/>
        <w:framePr w:w="10704" w:h="13386" w:hRule="exact" w:wrap="none" w:vAnchor="page" w:hAnchor="page" w:x="976" w:y="3249"/>
        <w:widowControl w:val="0"/>
        <w:keepNext w:val="0"/>
        <w:keepLines w:val="0"/>
        <w:shd w:val="clear" w:color="auto" w:fill="auto"/>
        <w:bidi w:val="0"/>
        <w:spacing w:before="0" w:after="116"/>
        <w:ind w:left="540" w:right="42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Обследование достоверности, полноты и соответствия нормативвъ:»;</w:t>
        <w:br/>
        <w:t>требованиям составления и представления квартального отчета об исполнении</w:t>
        <w:br/>
        <w:t>бюджета городского округа «город Фокино» за 1 полугодие 2018 года</w:t>
        <w:br/>
        <w:t>проводилось Контрольно-счетной палатой городского округа «город Фокино» в</w:t>
        <w:br/>
        <w:t>рамках действующего законодательства в соответствии с требованиями статей</w:t>
        <w:br/>
        <w:t>264.2 и 268.1 БК РФ, Устава городского округа «город Фокино», Положения «О</w:t>
        <w:br/>
        <w:t>Контрольно-счетной палате города Фокино», утвержденного решением Совета</w:t>
        <w:br/>
        <w:t>народных депутатов города Фокино от 31.08.2011 № 4-575, Решения Совета</w:t>
        <w:br/>
        <w:t>народных депутатов города Фокино "О бюджете городского округа "город</w:t>
        <w:br/>
        <w:t>Фокино" на 2018 год и плановый период 2019 и 2020 годов" № 5-928 от</w:t>
        <w:br/>
        <w:t>12.12.2017 год.</w:t>
      </w:r>
    </w:p>
    <w:p>
      <w:pPr>
        <w:pStyle w:val="Style18"/>
        <w:framePr w:w="10704" w:h="13386" w:hRule="exact" w:wrap="none" w:vAnchor="page" w:hAnchor="page" w:x="976" w:y="3249"/>
        <w:widowControl w:val="0"/>
        <w:keepNext w:val="0"/>
        <w:keepLines w:val="0"/>
        <w:shd w:val="clear" w:color="auto" w:fill="auto"/>
        <w:bidi w:val="0"/>
        <w:spacing w:before="0" w:after="126" w:line="374" w:lineRule="exact"/>
        <w:ind w:left="540" w:right="42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 городского округа «город Фокино» на 2018 год принят в</w:t>
        <w:br/>
        <w:t>соответствующие сроки.</w:t>
      </w:r>
    </w:p>
    <w:p>
      <w:pPr>
        <w:pStyle w:val="Style18"/>
        <w:framePr w:w="10704" w:h="13386" w:hRule="exact" w:wrap="none" w:vAnchor="page" w:hAnchor="page" w:x="976" w:y="3249"/>
        <w:widowControl w:val="0"/>
        <w:keepNext w:val="0"/>
        <w:keepLines w:val="0"/>
        <w:shd w:val="clear" w:color="auto" w:fill="auto"/>
        <w:bidi w:val="0"/>
        <w:spacing w:before="0" w:after="118" w:line="367" w:lineRule="exact"/>
        <w:ind w:left="540" w:right="42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об исполнении бюджета городского округа «город Фокино» за</w:t>
        <w:br/>
        <w:t>первый квартал 2018 года утвержден постановление Главы администрации</w:t>
        <w:br/>
        <w:t>городского округа «город Фокино» 30 июля 2018 г. №469-П «Об утверждении</w:t>
        <w:br/>
        <w:t>отчета об исполнении бюджета муниципального образования городской округ</w:t>
        <w:br/>
        <w:t>«город Фокино» за 1 полугодие 2018 года (далее постановление №469-П). Он</w:t>
        <w:br/>
        <w:t>направлен финансовым управлением администрации города в Контрольно-</w:t>
        <w:br/>
        <w:t>счетную палату 02.08 2018 года в соответствии с письмом № 66.</w:t>
      </w:r>
    </w:p>
    <w:p>
      <w:pPr>
        <w:pStyle w:val="Style18"/>
        <w:framePr w:w="10704" w:h="13386" w:hRule="exact" w:wrap="none" w:vAnchor="page" w:hAnchor="page" w:x="976" w:y="3249"/>
        <w:widowControl w:val="0"/>
        <w:keepNext w:val="0"/>
        <w:keepLines w:val="0"/>
        <w:shd w:val="clear" w:color="auto" w:fill="auto"/>
        <w:bidi w:val="0"/>
        <w:spacing w:before="0" w:after="0"/>
        <w:ind w:left="540" w:right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показатели бюджета, утвержденные постановлением № 469-П по</w:t>
        <w:br/>
        <w:t>доходам в сумме 97 301 566 рубля 21 копейка, по расходам в сумме 97 908 213</w:t>
        <w:br/>
        <w:t>рублей 99 копеек, с превышением расходов над доходами в сумме 606 647</w:t>
        <w:br/>
        <w:t>рублей 78 копеек.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10704" w:h="2288" w:hRule="exact" w:wrap="none" w:vAnchor="page" w:hAnchor="page" w:x="1069" w:y="373"/>
        <w:widowControl w:val="0"/>
        <w:keepNext w:val="0"/>
        <w:keepLines w:val="0"/>
        <w:shd w:val="clear" w:color="auto" w:fill="auto"/>
        <w:bidi w:val="0"/>
        <w:jc w:val="both"/>
        <w:spacing w:before="0" w:after="122" w:line="370" w:lineRule="exact"/>
        <w:ind w:left="700" w:right="240" w:firstLine="340"/>
      </w:pPr>
      <w:r>
        <w:rPr>
          <w:rStyle w:val="CharStyle20"/>
          <w:b/>
          <w:bCs/>
        </w:rPr>
        <w:t>Анализ исполнения доходов бюджета городского округа «город Фокино»</w:t>
        <w:br/>
        <w:t>за 1 полугодие 2018 года.</w:t>
      </w:r>
    </w:p>
    <w:p>
      <w:pPr>
        <w:pStyle w:val="Style18"/>
        <w:framePr w:w="10704" w:h="2288" w:hRule="exact" w:wrap="none" w:vAnchor="page" w:hAnchor="page" w:x="1069" w:y="373"/>
        <w:widowControl w:val="0"/>
        <w:keepNext w:val="0"/>
        <w:keepLines w:val="0"/>
        <w:shd w:val="clear" w:color="auto" w:fill="auto"/>
        <w:bidi w:val="0"/>
        <w:spacing w:before="0" w:after="190" w:line="367" w:lineRule="exact"/>
        <w:ind w:left="700" w:right="24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Проведенный анализ хода исполнения бюджета городского округа «город</w:t>
        <w:br/>
        <w:t>Фокино» по доходам за 1 полугодие 2018 года представлен в таблице ниже.</w:t>
      </w:r>
    </w:p>
    <w:p>
      <w:pPr>
        <w:pStyle w:val="Style18"/>
        <w:framePr w:w="10704" w:h="2288" w:hRule="exact" w:wrap="none" w:vAnchor="page" w:hAnchor="page" w:x="1069" w:y="37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Руб.</w:t>
      </w:r>
    </w:p>
    <w:tbl>
      <w:tblPr>
        <w:tblOverlap w:val="never"/>
        <w:tblLayout w:type="fixed"/>
        <w:jc w:val="left"/>
      </w:tblPr>
      <w:tblGrid>
        <w:gridCol w:w="970"/>
        <w:gridCol w:w="3259"/>
        <w:gridCol w:w="1555"/>
        <w:gridCol w:w="1555"/>
        <w:gridCol w:w="1411"/>
        <w:gridCol w:w="1157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3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30" w:lineRule="exact"/>
              <w:ind w:left="0" w:right="0" w:firstLine="0"/>
            </w:pPr>
            <w:r>
              <w:rPr>
                <w:rStyle w:val="CharStyle21"/>
              </w:rPr>
              <w:t>п\п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1"/>
              </w:rPr>
              <w:t>Наименование статьи</w:t>
              <w:br/>
              <w:t>доходов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280" w:right="0" w:firstLine="0"/>
            </w:pPr>
            <w:r>
              <w:rPr>
                <w:rStyle w:val="CharStyle21"/>
              </w:rPr>
              <w:t>Утверж.</w:t>
              <w:br/>
              <w:t>на 2018</w:t>
            </w:r>
          </w:p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280" w:right="0" w:firstLine="0"/>
            </w:pPr>
            <w:r>
              <w:rPr>
                <w:rStyle w:val="CharStyle21"/>
              </w:rPr>
              <w:t>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Исполн</w:t>
              <w:br/>
              <w:t>за 1пол</w:t>
              <w:br/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1"/>
              </w:rPr>
              <w:t>Исполн</w:t>
              <w:br/>
              <w:t>за 1пол</w:t>
              <w:br/>
              <w:t>2018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1"/>
              </w:rPr>
              <w:t>2018</w:t>
              <w:br/>
              <w:t>год</w:t>
              <w:br/>
              <w:t>в %</w:t>
              <w:br/>
              <w:t>2017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2"/>
                <w:b/>
                <w:bCs/>
              </w:rPr>
              <w:t>1</w:t>
            </w:r>
            <w:r>
              <w:rPr>
                <w:rStyle w:val="CharStyle23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Налог на доходы физ.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41576000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18635086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20054819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107,6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1" w:lineRule="exact"/>
              <w:ind w:left="0" w:right="0" w:firstLine="0"/>
            </w:pPr>
            <w:r>
              <w:rPr>
                <w:rStyle w:val="CharStyle21"/>
              </w:rPr>
              <w:t>Налоги на товары(работы</w:t>
              <w:br/>
              <w:t>услуги реализуемые на</w:t>
              <w:br/>
              <w:t>территории РФ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1483000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680088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707400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104,0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30" w:lineRule="exact"/>
              <w:ind w:left="0" w:right="0" w:firstLine="0"/>
            </w:pPr>
            <w:r>
              <w:rPr>
                <w:rStyle w:val="CharStyle21"/>
              </w:rPr>
              <w:t>Налоги на совокупный</w:t>
            </w:r>
          </w:p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ДОХОД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4258000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1972276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1740865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88,3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Налоги на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16496810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9555248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4198273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43,9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07" w:h="6778" w:wrap="none" w:vAnchor="page" w:hAnchor="page" w:x="1664" w:y="28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в т.ч. земельный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15 760810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9445415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4167343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44,1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tabs>
                <w:tab w:leader="dot" w:pos="65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 xml:space="preserve">5. 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Государственная пошлина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5000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22798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5713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25,0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Доходы от использования</w:t>
              <w:br/>
              <w:t>имущества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5202000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1935303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2296732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118,7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1" w:lineRule="exact"/>
              <w:ind w:left="0" w:right="0" w:firstLine="0"/>
            </w:pPr>
            <w:r>
              <w:rPr>
                <w:rStyle w:val="CharStyle21"/>
              </w:rPr>
              <w:t>Платежи при пользовании</w:t>
              <w:br/>
              <w:t>природными ресурсами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6924730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200028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6693402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30" w:lineRule="exact"/>
              <w:ind w:left="0" w:right="0" w:firstLine="0"/>
            </w:pPr>
            <w:r>
              <w:rPr>
                <w:rStyle w:val="CharStyle21"/>
              </w:rPr>
              <w:t>33</w:t>
            </w:r>
          </w:p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0" w:right="0" w:firstLine="0"/>
            </w:pPr>
            <w:r>
              <w:rPr>
                <w:rStyle w:val="CharStyle21"/>
              </w:rPr>
              <w:t>раза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6" w:lineRule="exact"/>
              <w:ind w:left="0" w:right="0" w:firstLine="0"/>
            </w:pPr>
            <w:r>
              <w:rPr>
                <w:rStyle w:val="CharStyle21"/>
              </w:rPr>
              <w:t>Доходы от продажи</w:t>
              <w:br/>
              <w:t>активов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420000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202262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875952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30" w:lineRule="exact"/>
              <w:ind w:left="0" w:right="0" w:firstLine="0"/>
            </w:pPr>
            <w:r>
              <w:rPr>
                <w:rStyle w:val="CharStyle21"/>
              </w:rPr>
              <w:t>4,3</w:t>
            </w:r>
          </w:p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0" w:right="0" w:firstLine="0"/>
            </w:pPr>
            <w:r>
              <w:rPr>
                <w:rStyle w:val="CharStyle21"/>
              </w:rPr>
              <w:t>раза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Штрафы, санкции,</w:t>
              <w:br/>
              <w:t>возмещение ущерба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90000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52785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29069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55,1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line="230" w:lineRule="exact"/>
              <w:ind w:left="0" w:right="0" w:firstLine="0"/>
            </w:pPr>
            <w:r>
              <w:rPr>
                <w:rStyle w:val="CharStyle21"/>
              </w:rPr>
              <w:t>Безвозмездные</w:t>
            </w:r>
          </w:p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30" w:lineRule="exact"/>
              <w:ind w:left="0" w:right="0" w:firstLine="0"/>
            </w:pPr>
            <w:r>
              <w:rPr>
                <w:rStyle w:val="CharStyle21"/>
              </w:rPr>
              <w:t>поступление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165638293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70504020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60472800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85,8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07" w:h="6778" w:wrap="none" w:vAnchor="page" w:hAnchor="page" w:x="1664" w:y="28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242304385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104317073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97301566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907" w:h="6778" w:wrap="none" w:vAnchor="page" w:hAnchor="page" w:x="1664" w:y="28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93,3</w:t>
            </w:r>
          </w:p>
        </w:tc>
      </w:tr>
    </w:tbl>
    <w:p>
      <w:pPr>
        <w:pStyle w:val="Style18"/>
        <w:framePr w:w="10704" w:h="5962" w:hRule="exact" w:wrap="none" w:vAnchor="page" w:hAnchor="page" w:x="1069" w:y="10099"/>
        <w:widowControl w:val="0"/>
        <w:keepNext w:val="0"/>
        <w:keepLines w:val="0"/>
        <w:shd w:val="clear" w:color="auto" w:fill="auto"/>
        <w:bidi w:val="0"/>
        <w:spacing w:before="0" w:after="0" w:line="367" w:lineRule="exact"/>
        <w:ind w:left="700" w:right="24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 отметить, что доходы бюджета городского округа в сравнении с</w:t>
        <w:br/>
        <w:t>1 полугодием 2017 года в 1 полугодии 2018 года на 7 015 507 рублей. Однако</w:t>
        <w:br/>
        <w:t>имеется прирост доходов от собственных источников, так как падение доходов</w:t>
        <w:br/>
        <w:t>от безвозмездных поступлений составил за этот период 10 031 220 рублей и это</w:t>
        <w:br/>
        <w:t>составляет 85,8 процентов в сравнении с аналогичным периодом 2017 года. Рост</w:t>
        <w:br/>
        <w:t>доходов Произошел по следующим источникам - налог на доходы физических</w:t>
        <w:br/>
        <w:t>лиц на 107,6 процентов, налогам на товары, реализуемые на территории РФ на</w:t>
        <w:br/>
        <w:t>104,0 процентов, по доходам от использования имущества на 118,7 процентов,</w:t>
        <w:br/>
        <w:t>по платежам при пользовании природными ресурсами в 33 раза, доходы от</w:t>
        <w:br/>
        <w:t>продажи имущества выросли 4,3 раза. Падение доходов наблюдается по</w:t>
        <w:br/>
        <w:t>следующим доходным источникам - налог на совокупный доход от него</w:t>
        <w:br/>
        <w:t>поступило всего 88,3 процента доходов по сравнению с таким же периодом 2017</w:t>
        <w:br/>
        <w:t>года. Всего 43,9 процентов поступило доходов в сравнении с аналогичном</w:t>
        <w:br/>
        <w:t>периодом 2017 года, от налога на имущество. И 25 процентов от</w:t>
        <w:br/>
        <w:t>государственной пошлины. А штрафов, санкций, возмещения ущерба 55,1</w:t>
        <w:br/>
        <w:t>процентов.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10704" w:h="4697" w:hRule="exact" w:wrap="none" w:vAnchor="page" w:hAnchor="page" w:x="1094" w:y="384"/>
        <w:widowControl w:val="0"/>
        <w:keepNext w:val="0"/>
        <w:keepLines w:val="0"/>
        <w:shd w:val="clear" w:color="auto" w:fill="auto"/>
        <w:bidi w:val="0"/>
        <w:jc w:val="both"/>
        <w:spacing w:before="0" w:after="122"/>
        <w:ind w:left="660" w:right="300" w:firstLine="280"/>
      </w:pPr>
      <w:r>
        <w:rPr>
          <w:rStyle w:val="CharStyle20"/>
          <w:b/>
          <w:bCs/>
        </w:rPr>
        <w:t>Анализ исполнения расходов бюджета городского округа «город Фокино»</w:t>
        <w:br/>
        <w:t>за 1 полугодие 2018 года.</w:t>
      </w:r>
    </w:p>
    <w:p>
      <w:pPr>
        <w:pStyle w:val="Style18"/>
        <w:framePr w:w="10704" w:h="4697" w:hRule="exact" w:wrap="none" w:vAnchor="page" w:hAnchor="page" w:x="1094" w:y="384"/>
        <w:widowControl w:val="0"/>
        <w:keepNext w:val="0"/>
        <w:keepLines w:val="0"/>
        <w:shd w:val="clear" w:color="auto" w:fill="auto"/>
        <w:bidi w:val="0"/>
        <w:spacing w:before="0" w:after="0"/>
        <w:ind w:left="660" w:right="300" w:firstLine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Утвержденные решением Совета народных депутатов города Фокино "О</w:t>
        <w:br/>
        <w:t>бюджете городского округа "город Фокино" на 2018 год и плановый период</w:t>
        <w:br/>
        <w:t>2019 и 2020 годов" № 5-928 от 12.12.2017 год расходы уже в 1 полугодие</w:t>
        <w:br/>
        <w:t>корректировались на 46 148 608 рублей 42 копеек. Планировалось в начале</w:t>
        <w:br/>
        <w:t>совершить расходов на сумму 197 084 277 рублей, к концу 1 полугодия уже</w:t>
        <w:br/>
        <w:t>планируется совершить расходов на сумму 242 233 885 рублей 42 копейки. Всего</w:t>
        <w:br/>
        <w:t>же расходы за 1 квартал составили 97 908 213 рублей 99 копеек. Таким образом,</w:t>
        <w:br/>
        <w:t>наглядно видно, основные расходы городского округа будут осуществляться во</w:t>
        <w:br/>
        <w:t>втором полугодии. После выполнения работ по улице Фокинской и городской</w:t>
        <w:br/>
        <w:t>среде, покупки квартиры для детей сирот и экскаватора для городского округа.</w:t>
      </w:r>
    </w:p>
    <w:p>
      <w:pPr>
        <w:pStyle w:val="Style25"/>
        <w:framePr w:wrap="none" w:vAnchor="page" w:hAnchor="page" w:x="1727" w:y="528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Руб.</w:t>
      </w:r>
    </w:p>
    <w:tbl>
      <w:tblPr>
        <w:tblOverlap w:val="never"/>
        <w:tblLayout w:type="fixed"/>
        <w:jc w:val="left"/>
      </w:tblPr>
      <w:tblGrid>
        <w:gridCol w:w="979"/>
        <w:gridCol w:w="3110"/>
        <w:gridCol w:w="1699"/>
        <w:gridCol w:w="1560"/>
        <w:gridCol w:w="1406"/>
        <w:gridCol w:w="1162"/>
      </w:tblGrid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30" w:lineRule="exact"/>
              <w:ind w:left="140" w:right="0" w:firstLine="0"/>
            </w:pPr>
            <w:r>
              <w:rPr>
                <w:rStyle w:val="CharStyle21"/>
              </w:rPr>
              <w:t>№</w:t>
            </w:r>
          </w:p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30" w:lineRule="exact"/>
              <w:ind w:left="140" w:right="0" w:firstLine="0"/>
            </w:pPr>
            <w:r>
              <w:rPr>
                <w:rStyle w:val="CharStyle21"/>
              </w:rPr>
              <w:t>п\и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1"/>
              </w:rPr>
              <w:t>Наименование статьи</w:t>
              <w:br/>
              <w:t>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260" w:right="0" w:firstLine="0"/>
            </w:pPr>
            <w:r>
              <w:rPr>
                <w:rStyle w:val="CharStyle21"/>
              </w:rPr>
              <w:t>Утверж.</w:t>
              <w:br/>
              <w:t>на 2018</w:t>
              <w:br/>
              <w:t>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Исполн</w:t>
              <w:br/>
              <w:t>за 1пол</w:t>
              <w:br/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Исполн</w:t>
              <w:br/>
              <w:t>за 1пол</w:t>
              <w:br/>
              <w:t>2018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2018</w:t>
            </w:r>
          </w:p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год</w:t>
            </w:r>
          </w:p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в %</w:t>
              <w:br/>
              <w:t>2017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27"/>
                <w:b/>
                <w:bCs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30" w:lineRule="exact"/>
              <w:ind w:left="0" w:right="0" w:firstLine="0"/>
            </w:pPr>
            <w:r>
              <w:rPr>
                <w:rStyle w:val="CharStyle21"/>
              </w:rPr>
              <w:t>Общегосударственные</w:t>
            </w:r>
          </w:p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0" w:right="0" w:firstLine="0"/>
            </w:pPr>
            <w:r>
              <w:rPr>
                <w:rStyle w:val="CharStyle21"/>
              </w:rPr>
              <w:t>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601019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239490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261139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109,0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479992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150595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124519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82,7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27"/>
                <w:b/>
                <w:bCs/>
              </w:rPr>
              <w:t>з.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Национальная</w:t>
              <w:br/>
              <w:t>безопасность и</w:t>
              <w:br/>
              <w:t>правоохранительная</w:t>
              <w:br/>
              <w:t>деятельность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1322788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509789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534062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104,8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31531257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1591538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3013015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189,3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21"/>
              </w:rPr>
              <w:t>Сельское хозяйство и</w:t>
              <w:br/>
              <w:t>рыболовство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25193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17" w:h="7416" w:wrap="none" w:vAnchor="page" w:hAnchor="page" w:x="1607" w:y="58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30" w:lineRule="exact"/>
              <w:ind w:left="0" w:right="0" w:firstLine="0"/>
            </w:pPr>
            <w:r>
              <w:rPr>
                <w:rStyle w:val="CharStyle21"/>
              </w:rPr>
              <w:t>Жилищно-коммунальное</w:t>
            </w:r>
          </w:p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30" w:lineRule="exact"/>
              <w:ind w:left="0" w:right="0" w:firstLine="0"/>
            </w:pPr>
            <w:r>
              <w:rPr>
                <w:rStyle w:val="CharStyle21"/>
              </w:rPr>
              <w:t>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21752576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3350053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3279532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97,9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Образование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128391326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58195571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65699989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112,9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1"/>
              </w:rPr>
              <w:t>Культура и</w:t>
              <w:br/>
              <w:t>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10928700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3815085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5571830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146,0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Социальная политика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10359206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2664283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2420709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90,8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Физическая культура и</w:t>
              <w:br/>
              <w:t>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13340251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5970742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6371743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106,7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1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1"/>
              </w:rPr>
              <w:t>Средства массовой</w:t>
              <w:br/>
              <w:t>информации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670400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281604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280206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99,5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1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Обслуживание долга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1735396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1468393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872894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59,4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917" w:h="7416" w:wrap="none" w:vAnchor="page" w:hAnchor="page" w:x="1607" w:y="58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21"/>
              </w:rPr>
              <w:t>243232885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87916028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97908214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917" w:h="7416" w:wrap="none" w:vAnchor="page" w:hAnchor="page" w:x="1607" w:y="5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111,4</w:t>
            </w:r>
          </w:p>
        </w:tc>
      </w:tr>
    </w:tbl>
    <w:p>
      <w:pPr>
        <w:pStyle w:val="Style18"/>
        <w:framePr w:w="10704" w:h="2652" w:hRule="exact" w:wrap="none" w:vAnchor="page" w:hAnchor="page" w:x="1094" w:y="13757"/>
        <w:widowControl w:val="0"/>
        <w:keepNext w:val="0"/>
        <w:keepLines w:val="0"/>
        <w:shd w:val="clear" w:color="auto" w:fill="auto"/>
        <w:bidi w:val="0"/>
        <w:spacing w:before="0" w:after="0"/>
        <w:ind w:left="660" w:right="300" w:firstLine="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анализа таблицы выше установлено, что расходы бюджета городского</w:t>
        <w:br/>
        <w:t>округа за 1 полугодие 2018 года в сравнении с 1 полугодием 2017 года выросли</w:t>
        <w:br/>
        <w:t>на 111,4 процентов или на 9 991 186 рублей. Рост расходов бюджетных средств</w:t>
        <w:br/>
        <w:t>отмечается по следующим направлениям - общегосударственные вопросы на</w:t>
        <w:br/>
        <w:t>109,0 процентов, национальная безопасность и правоохранительная деятельность</w:t>
        <w:br/>
        <w:t>на 104,8 процентов, национальная экономика(самый большой рост) на 189,3</w:t>
        <w:br/>
        <w:t>процента, образование на 112,9 процентов, культура и кинематография на 146,0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="10704" w:h="6581" w:hRule="exact" w:wrap="none" w:vAnchor="page" w:hAnchor="page" w:x="1118" w:y="342"/>
        <w:widowControl w:val="0"/>
        <w:keepNext w:val="0"/>
        <w:keepLines w:val="0"/>
        <w:shd w:val="clear" w:color="auto" w:fill="auto"/>
        <w:bidi w:val="0"/>
        <w:spacing w:before="0" w:after="120"/>
        <w:ind w:left="52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процентов, физическая культура и спорт на 106,7 процентов. В то же время</w:t>
        <w:br/>
        <w:t>снизились расходы - на национальную оборону до 82,7 процентов, на жилищно-</w:t>
        <w:br/>
        <w:t>коммунальное хозяйство 97,9 процентов, на социальную политик до 90,8</w:t>
        <w:br/>
        <w:t>процентов, на средства массовой информации до 99,5 процентов.</w:t>
      </w:r>
    </w:p>
    <w:p>
      <w:pPr>
        <w:pStyle w:val="Style18"/>
        <w:framePr w:w="10704" w:h="6581" w:hRule="exact" w:wrap="none" w:vAnchor="page" w:hAnchor="page" w:x="1118" w:y="342"/>
        <w:widowControl w:val="0"/>
        <w:keepNext w:val="0"/>
        <w:keepLines w:val="0"/>
        <w:shd w:val="clear" w:color="auto" w:fill="auto"/>
        <w:bidi w:val="0"/>
        <w:spacing w:before="0" w:after="120"/>
        <w:ind w:left="520" w:right="420" w:firstLine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Отдельно необходимо отметить снижение расходов на обслуживании долга за</w:t>
        <w:br/>
        <w:t>1 полугодие 2018 года в сравнении с 1 полугодием 2017 они снизились на 59,4</w:t>
        <w:br/>
        <w:t>процента или 595 499 рублей с 1 468 393 рублей до 872 894 рубля.</w:t>
      </w:r>
    </w:p>
    <w:p>
      <w:pPr>
        <w:pStyle w:val="Style18"/>
        <w:framePr w:w="10704" w:h="6581" w:hRule="exact" w:wrap="none" w:vAnchor="page" w:hAnchor="page" w:x="1118" w:y="342"/>
        <w:widowControl w:val="0"/>
        <w:keepNext w:val="0"/>
        <w:keepLines w:val="0"/>
        <w:shd w:val="clear" w:color="auto" w:fill="auto"/>
        <w:bidi w:val="0"/>
        <w:spacing w:before="0" w:after="120"/>
        <w:ind w:left="520" w:right="4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источниках внутреннего финансирования дефицита спланировано</w:t>
        <w:br/>
        <w:t>получение кредитов в сумме 5 856 500 рублей фактически за 1 полугодие был</w:t>
        <w:br/>
        <w:t>получен кредит в сумме 5 600 ОООрублей, что составляет 95,6 процентов от</w:t>
        <w:br/>
        <w:t>плановых показателей и он получен на 256 500 рублей меньше. В 1 полугодие</w:t>
        <w:br/>
        <w:t>2018 года городским округом «город Фокино» кредиты не предоставлялись.</w:t>
        <w:br/>
        <w:t>Равно как и муниципальные гарантии.</w:t>
      </w:r>
    </w:p>
    <w:p>
      <w:pPr>
        <w:pStyle w:val="Style18"/>
        <w:framePr w:w="10704" w:h="6581" w:hRule="exact" w:wrap="none" w:vAnchor="page" w:hAnchor="page" w:x="1118" w:y="342"/>
        <w:widowControl w:val="0"/>
        <w:keepNext w:val="0"/>
        <w:keepLines w:val="0"/>
        <w:shd w:val="clear" w:color="auto" w:fill="auto"/>
        <w:bidi w:val="0"/>
        <w:spacing w:before="0" w:after="0"/>
        <w:ind w:left="520" w:right="4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Предложение: Предложить администрации города рассмотреть исполнения</w:t>
        <w:br/>
        <w:t>расходов и доходов бюджета городского округа «город Фокино» и внести</w:t>
        <w:br/>
        <w:t>соответствующие корректировки.</w:t>
      </w:r>
    </w:p>
    <w:p>
      <w:pPr>
        <w:pStyle w:val="Style18"/>
        <w:framePr w:wrap="none" w:vAnchor="page" w:hAnchor="page" w:x="8083" w:y="805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Н.С. Сычев</w:t>
      </w:r>
    </w:p>
    <w:p>
      <w:pPr>
        <w:pStyle w:val="Style18"/>
        <w:framePr w:wrap="none" w:vAnchor="page" w:hAnchor="page" w:x="3274" w:y="806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6">
    <w:name w:val="Заголовок №2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Заголовок №3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3)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Основной текст (3) + Не полужирный"/>
    <w:basedOn w:val="CharStyle1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3">
    <w:name w:val="Основной текст (4)_"/>
    <w:basedOn w:val="DefaultParagraphFont"/>
    <w:link w:val="Style12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Courier New" w:eastAsia="Courier New" w:hAnsi="Courier New" w:cs="Courier New"/>
    </w:rPr>
  </w:style>
  <w:style w:type="character" w:customStyle="1" w:styleId="CharStyle15">
    <w:name w:val="Основной текст (5)_"/>
    <w:basedOn w:val="DefaultParagraphFont"/>
    <w:link w:val="Style14"/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7">
    <w:name w:val="Основной текст (6)_"/>
    <w:basedOn w:val="DefaultParagraphFont"/>
    <w:link w:val="Style16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9">
    <w:name w:val="Основной текст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Основной текст (3)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Основной текст (2) + 11,5 pt,Полужирный"/>
    <w:basedOn w:val="CharStyle19"/>
    <w:rPr>
      <w:lang w:val="ru-RU" w:eastAsia="ru-RU" w:bidi="ru-RU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22">
    <w:name w:val="Основной текст (2) + Century Gothic,11,5 pt,Полужирный"/>
    <w:basedOn w:val="CharStyle19"/>
    <w:rPr>
      <w:lang w:val="ru-RU" w:eastAsia="ru-RU" w:bidi="ru-RU"/>
      <w:b/>
      <w:bCs/>
      <w:sz w:val="23"/>
      <w:szCs w:val="23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3">
    <w:name w:val="Основной текст (2) + 8,5 pt,Полужирный"/>
    <w:basedOn w:val="CharStyle19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4">
    <w:name w:val="Основной текст (2) + 8,5 pt"/>
    <w:basedOn w:val="CharStyle19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6">
    <w:name w:val="Подпись к таблице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7">
    <w:name w:val="Основной текст (2) + 8 pt,Полужирный,Интервал 1 pt"/>
    <w:basedOn w:val="CharStyle19"/>
    <w:rPr>
      <w:lang w:val="ru-RU" w:eastAsia="ru-RU" w:bidi="ru-RU"/>
      <w:b/>
      <w:bCs/>
      <w:sz w:val="16"/>
      <w:szCs w:val="16"/>
      <w:w w:val="100"/>
      <w:spacing w:val="2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before="300" w:after="30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FFFFFF"/>
      <w:outlineLvl w:val="1"/>
      <w:spacing w:before="300" w:after="30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Заголовок №3"/>
    <w:basedOn w:val="Normal"/>
    <w:link w:val="CharStyle8"/>
    <w:pPr>
      <w:widowControl w:val="0"/>
      <w:shd w:val="clear" w:color="auto" w:fill="FFFFFF"/>
      <w:outlineLvl w:val="2"/>
      <w:spacing w:before="300" w:after="30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FFFFFF"/>
      <w:spacing w:before="300" w:line="372" w:lineRule="exact"/>
      <w:ind w:firstLine="58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Основной текст (4)"/>
    <w:basedOn w:val="Normal"/>
    <w:link w:val="CharStyle13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Courier New" w:eastAsia="Courier New" w:hAnsi="Courier New" w:cs="Courier New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spacing w:after="3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FFFFFF"/>
      <w:jc w:val="both"/>
      <w:spacing w:before="300"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8">
    <w:name w:val="Основной текст (2)"/>
    <w:basedOn w:val="Normal"/>
    <w:link w:val="CharStyle19"/>
    <w:pPr>
      <w:widowControl w:val="0"/>
      <w:shd w:val="clear" w:color="auto" w:fill="FFFFFF"/>
      <w:jc w:val="both"/>
      <w:spacing w:before="300" w:after="120" w:line="370" w:lineRule="exact"/>
      <w:ind w:firstLine="26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5">
    <w:name w:val="Подпись к таблице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