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20" w:right="36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</w:t>
        <w:br/>
      </w:r>
      <w:r>
        <w:rPr>
          <w:rStyle w:val="CharStyle5"/>
          <w:b/>
          <w:bCs/>
        </w:rPr>
        <w:t>города Фокино</w:t>
        <w:br/>
      </w:r>
      <w:r>
        <w:rPr>
          <w:rStyle w:val="CharStyle6"/>
          <w:b/>
          <w:bCs/>
        </w:rPr>
        <w:t>ЗАКЛЮЧЕНИЕ</w:t>
      </w:r>
      <w:bookmarkEnd w:id="0"/>
    </w:p>
    <w:p>
      <w:pPr>
        <w:pStyle w:val="Style7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Контрольно-счетной палаты город Фокино на отчет об исполнении</w:t>
        <w:br/>
        <w:t xml:space="preserve">бюджета городского округа </w:t>
      </w:r>
      <w:r>
        <w:rPr>
          <w:rStyle w:val="CharStyle9"/>
          <w:b w:val="0"/>
          <w:bCs w:val="0"/>
        </w:rPr>
        <w:t xml:space="preserve">«город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Фокино» за 1 квартал 2018 года.</w:t>
      </w:r>
    </w:p>
    <w:p>
      <w:pPr>
        <w:pStyle w:val="Style10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020" w:right="0" w:firstLine="0"/>
      </w:pPr>
      <w:r>
        <w:rPr>
          <w:w w:val="100"/>
          <w:spacing w:val="0"/>
          <w:color w:val="000000"/>
          <w:position w:val="0"/>
        </w:rPr>
        <w:t>v</w:t>
      </w:r>
    </w:p>
    <w:p>
      <w:pPr>
        <w:pStyle w:val="Style12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jc w:val="left"/>
        <w:spacing w:before="0" w:after="208" w:line="360" w:lineRule="exact"/>
        <w:ind w:left="402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4"/>
        <w:framePr w:w="9840" w:h="13606" w:hRule="exact" w:wrap="none" w:vAnchor="page" w:hAnchor="page" w:x="1528" w:y="2759"/>
        <w:tabs>
          <w:tab w:leader="none" w:pos="5657" w:val="left"/>
        </w:tabs>
        <w:widowControl w:val="0"/>
        <w:keepNext w:val="0"/>
        <w:keepLines w:val="0"/>
        <w:shd w:val="clear" w:color="auto" w:fill="auto"/>
        <w:bidi w:val="0"/>
        <w:spacing w:before="0" w:after="154" w:line="220" w:lineRule="exact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г.Фокино</w:t>
        <w:tab/>
        <w:t>20 августа 2018 года</w:t>
      </w:r>
    </w:p>
    <w:p>
      <w:pPr>
        <w:pStyle w:val="Style16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Обследование достоверности, полноты и соответствия нормативным</w:t>
        <w:br/>
        <w:t>требованиям составления и представления квартального отчета об исполнении</w:t>
        <w:br/>
        <w:t>бюджета городского округа «город Фокино» за 1 квартал 2018 года проводилось</w:t>
        <w:br/>
        <w:t>Контрольно-счетной палатой городского округа «город Фокино» в рамках</w:t>
        <w:br/>
        <w:t>действующего законодательства в соответствии с требованиями статей 264.2 и</w:t>
        <w:br/>
        <w:t>268.1 БК РФ, Устава городского округа «город Фокино», Положения «О</w:t>
        <w:br/>
        <w:t>Контрольно-счетной палате города Фокино», утвержденного решением Совета</w:t>
        <w:br/>
        <w:t>народных депутатов города Фокино от 31.08.2011 № 4-575, Решения Совета</w:t>
        <w:br/>
        <w:t>народных депутатов города Фокино "О бюджете городского округа "город</w:t>
        <w:br/>
        <w:t>Фокино" на 2018 год и плановый период 2019 и 2020 годов" № 5-928 от</w:t>
        <w:br/>
        <w:t>12.12.2017 Год.</w:t>
      </w:r>
    </w:p>
    <w:p>
      <w:pPr>
        <w:pStyle w:val="Style16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spacing w:before="0" w:after="116" w:line="365" w:lineRule="exact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 городского округа «город Фокино» на 2018 год принят в</w:t>
        <w:br/>
        <w:t>соответствующие сроки.</w:t>
      </w:r>
    </w:p>
    <w:p>
      <w:pPr>
        <w:pStyle w:val="Style16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spacing w:before="0" w:after="122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Отчет об исполнении бюджета городского округа «город Фокино» за</w:t>
        <w:br/>
        <w:t>первый квартал 2018 года утвержден постановление Главы администрации</w:t>
        <w:br/>
        <w:t>городского округа «город Фокино» 03 мая 2018 г. №296-П «Об утверждении</w:t>
        <w:br/>
        <w:t>отчета об исполнении бюджета муниципального образования городской округ</w:t>
        <w:br/>
        <w:t>«город Фокино» за 1 квартал 2018 года (далее постановление №296-П). Он</w:t>
        <w:br/>
        <w:t>направлен финансовым управлением администрации города в Контрольно</w:t>
        <w:t>-</w:t>
        <w:br/>
        <w:t>счетную палату 07.05 2018 года в соответствии с письмом № 36.</w:t>
      </w:r>
    </w:p>
    <w:p>
      <w:pPr>
        <w:pStyle w:val="Style16"/>
        <w:framePr w:w="9840" w:h="13606" w:hRule="exact" w:wrap="none" w:vAnchor="page" w:hAnchor="page" w:x="1528" w:y="2759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показатели бюджета, утвержденные постановлением № 296-П по</w:t>
        <w:br/>
        <w:t>доходам в сумме 39338623 рубля 06 копеек, по расходам в сумме 39862693</w:t>
        <w:br/>
        <w:t>рубля 64 копейки, с превышением расходов над доходами в сумме 524070</w:t>
        <w:br/>
        <w:t>рублей 58 копеек.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9850" w:h="8369" w:hRule="exact" w:wrap="none" w:vAnchor="page" w:hAnchor="page" w:x="1572" w:y="370"/>
        <w:widowControl w:val="0"/>
        <w:keepNext w:val="0"/>
        <w:keepLines w:val="0"/>
        <w:shd w:val="clear" w:color="auto" w:fill="auto"/>
        <w:bidi w:val="0"/>
        <w:spacing w:before="0" w:after="178"/>
        <w:ind w:left="0" w:right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Анализ исполнения доходов бюджета городского округа «город </w:t>
      </w:r>
      <w:r>
        <w:rPr>
          <w:rStyle w:val="CharStyle20"/>
          <w:b w:val="0"/>
          <w:bCs w:val="0"/>
        </w:rPr>
        <w:t>Фокино»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за 1 квартал 2018 года.</w:t>
      </w:r>
      <w:bookmarkEnd w:id="1"/>
    </w:p>
    <w:p>
      <w:pPr>
        <w:pStyle w:val="Style16"/>
        <w:framePr w:w="9850" w:h="8369" w:hRule="exact" w:wrap="none" w:vAnchor="page" w:hAnchor="page" w:x="1572" w:y="370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Проведенный анализ хода исполнения бюджета городского округа «город</w:t>
        <w:br/>
        <w:t>Фокино» за 1 квартал 2018 года свидетельствует о необходимости</w:t>
        <w:br/>
        <w:t>корректировки плановых годовых показателей доходов бюджета, как в сторону</w:t>
        <w:br/>
        <w:t>увеличения, так и сторону уменьшения. Например, при годовом плановом</w:t>
        <w:br/>
        <w:t>поступлении основного доходного источника «налог на доходы физических</w:t>
        <w:br/>
        <w:t>лиц» в сумме 41 576 000 рублей его поступление составило 9610325 рублей 88</w:t>
        <w:br/>
        <w:t>копеек, поступило только 23 процента вместо необходимых 25 процентов. А от</w:t>
        <w:br/>
        <w:t>налога на имущество вместе с земельным налогом при плановом годом</w:t>
        <w:br/>
        <w:t>поступлении в сумме 21 079 ОООрублей поступило только 1335 438 рублей 37</w:t>
        <w:br/>
        <w:t>копеек, исполнение составило всего 6 процентов. Тогда как по платежам при</w:t>
        <w:br/>
        <w:t>пользовании природными ресурсами - плата за негативное воздействие на</w:t>
        <w:br/>
        <w:t>окружающую среду при плановом годом поступлении в сумме 606 540 рублей за</w:t>
        <w:br/>
        <w:t>1 квартал 2018 года, поступило от этого доходного источника на сумму</w:t>
        <w:br/>
        <w:t>3 474 755 рублей 54 копейки исполнение составило 573 процента или почти в 6</w:t>
        <w:br/>
        <w:t>раз больше. Не равномерно по кварталам поступили безвозмездные поступления</w:t>
        <w:br/>
        <w:t>от других бюджетов бюджетной системы Российской Федерации при плановом</w:t>
        <w:br/>
        <w:t>годовом поступлении в сумме 158 901 306 рублей 30 копеек за первый квартал,</w:t>
        <w:br/>
        <w:t>поступило 24 228 698 рублей 25 копеек процент поступления 15 процентов.</w:t>
        <w:br/>
        <w:t>Качественно исполнен такой доходный источник дотации при плане 38 789 000</w:t>
        <w:br/>
        <w:t>рублей, за 1 квартал поступило 9 697 250рублей или 25 процентов.</w:t>
      </w:r>
    </w:p>
    <w:p>
      <w:pPr>
        <w:pStyle w:val="Style18"/>
        <w:framePr w:w="9850" w:h="782" w:hRule="exact" w:wrap="none" w:vAnchor="page" w:hAnchor="page" w:x="1572" w:y="8883"/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0" w:right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Анализ исполнения расходов бюджета городского округа «город Фокино»</w:t>
        <w:br/>
        <w:t>за 1 квартал 2018 года.</w:t>
      </w:r>
      <w:bookmarkEnd w:id="2"/>
    </w:p>
    <w:p>
      <w:pPr>
        <w:pStyle w:val="Style16"/>
        <w:framePr w:w="9850" w:h="3749" w:hRule="exact" w:wrap="none" w:vAnchor="page" w:hAnchor="page" w:x="1572" w:y="9817"/>
        <w:widowControl w:val="0"/>
        <w:keepNext w:val="0"/>
        <w:keepLines w:val="0"/>
        <w:shd w:val="clear" w:color="auto" w:fill="auto"/>
        <w:bidi w:val="0"/>
        <w:spacing w:before="0" w:after="0" w:line="367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Утвержденные решением Совета народных депутатов города Фокино "О</w:t>
        <w:br/>
        <w:t>бюджете городского округа "город Фокино" на 2018 год и плановый период</w:t>
        <w:br/>
        <w:t>2019 и 2020 годов" № 5-928 от 12.12.2017 год расходы уже в 1 квартале</w:t>
        <w:br/>
        <w:t>корректировались на 38 034 783 рубля 80 копеек. Планировалось в начале</w:t>
        <w:br/>
        <w:t>совершить расходов на сумму 197 084 277 рублей, к концу 1 квартала уже</w:t>
        <w:br/>
        <w:t>планируется совершить расходов на сумму 235 119 060 рублей 80 копеек. Всего</w:t>
        <w:br/>
        <w:t>же расходы за 1 квартал составили 39 862 623 рубля 64 копейки. Таким образом,</w:t>
        <w:br/>
        <w:t>наглядно видно, что плановое увеличения расходом почти совпадает с</w:t>
        <w:br/>
        <w:t>расходами за 1 квартал, и основные расходы городского округа будут</w:t>
        <w:br/>
        <w:t>осуществляться в последующих кварталах.</w:t>
      </w:r>
    </w:p>
    <w:p>
      <w:pPr>
        <w:pStyle w:val="Style16"/>
        <w:framePr w:w="9850" w:h="2660" w:hRule="exact" w:wrap="none" w:vAnchor="page" w:hAnchor="page" w:x="1572" w:y="137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расходах необходимо обратить внимание на следующие направления. По</w:t>
        <w:br/>
        <w:t>единой дежурно диспетчерской службе закупки товаров, работ и услуг для</w:t>
        <w:br/>
        <w:t>обеспечения государственных(муниципальных) нужд годовое исполнение за 1</w:t>
        <w:br/>
        <w:t>квартал составляет 40 процентов при годовом плане закупок на 66 301 рублей</w:t>
        <w:br/>
        <w:t>закупки осуществлены на сумм 26 264 рубля 24 копейки. На мероприятия по</w:t>
        <w:br/>
        <w:t>обеспечению населения бытовыми услугами планировалось выделить субсидий</w:t>
        <w:br/>
        <w:t>в течении года в сумме 1 200 000 рублей фактически за 1 квартал выделено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9811" w:h="6027" w:hRule="exact" w:wrap="none" w:vAnchor="page" w:hAnchor="page" w:x="1604" w:y="464"/>
        <w:widowControl w:val="0"/>
        <w:keepNext w:val="0"/>
        <w:keepLines w:val="0"/>
        <w:shd w:val="clear" w:color="auto" w:fill="auto"/>
        <w:bidi w:val="0"/>
        <w:spacing w:before="0" w:after="118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420 ООО рублей или 35 процентов годового объема. На организацию и</w:t>
        <w:br/>
        <w:t>обеспечение освещение улиц в течении года планировалось выделить 2 469 000</w:t>
        <w:br/>
        <w:t>рублей (с учетом уточнений бюджета), выделено за 1 квартал 1 174 974 рубля 22</w:t>
        <w:br/>
        <w:t>копейки или 48 процентов. По комитету управления имуществом закупки</w:t>
        <w:br/>
        <w:t>товаров, работ и услуг для обеспечения государственных(муниципальных) нужд</w:t>
        <w:br/>
        <w:t>годовое исполнение за 1 квартал составляет 29 процентов при годовом плане</w:t>
        <w:br/>
        <w:t>закупок на 91 999 рублей закупки осуществлены на сумм 26 470 рубля 04</w:t>
        <w:br/>
        <w:t>копейки.</w:t>
      </w:r>
    </w:p>
    <w:p>
      <w:pPr>
        <w:pStyle w:val="Style16"/>
        <w:framePr w:w="9811" w:h="6027" w:hRule="exact" w:wrap="none" w:vAnchor="page" w:hAnchor="page" w:x="1604" w:y="464"/>
        <w:widowControl w:val="0"/>
        <w:keepNext w:val="0"/>
        <w:keepLines w:val="0"/>
        <w:shd w:val="clear" w:color="auto" w:fill="auto"/>
        <w:bidi w:val="0"/>
        <w:spacing w:before="0" w:after="116" w:line="372" w:lineRule="exact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источниках внутреннего финансирования дефицита спланировано</w:t>
        <w:br/>
        <w:t>получение кредитов в сумме 5 856 500 рублей фактически за 1 квартал он не был</w:t>
        <w:br/>
        <w:t>получен. В 1 квартале 2018 года городским округом «город Фокино» кредиты не</w:t>
        <w:br/>
        <w:t>предоставлялись. Равно как и муниципальные гарантии.</w:t>
      </w:r>
    </w:p>
    <w:p>
      <w:pPr>
        <w:pStyle w:val="Style16"/>
        <w:framePr w:w="9811" w:h="6027" w:hRule="exact" w:wrap="none" w:vAnchor="page" w:hAnchor="page" w:x="1604" w:y="464"/>
        <w:widowControl w:val="0"/>
        <w:keepNext w:val="0"/>
        <w:keepLines w:val="0"/>
        <w:shd w:val="clear" w:color="auto" w:fill="auto"/>
        <w:bidi w:val="0"/>
        <w:spacing w:before="0" w:after="0" w:line="377" w:lineRule="exact"/>
        <w:ind w:left="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Предложение: Предложить администрации города рассмотреть исполнения</w:t>
        <w:br/>
        <w:t>расходов и доходов бюджета городского округа «город Фокино» и внести</w:t>
        <w:br/>
        <w:t>соответствующие корректировки.</w:t>
      </w:r>
    </w:p>
    <w:p>
      <w:pPr>
        <w:pStyle w:val="Style21"/>
        <w:framePr w:wrap="none" w:vAnchor="page" w:hAnchor="page" w:x="3274" w:y="75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</w:p>
    <w:p>
      <w:pPr>
        <w:pStyle w:val="Style16"/>
        <w:framePr w:wrap="none" w:vAnchor="page" w:hAnchor="page" w:x="8122" w:y="76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5">
    <w:name w:val="Заголовок №1 + Times New Roman"/>
    <w:basedOn w:val="CharStyle4"/>
    <w:rPr>
      <w:lang w:val="ru-RU" w:eastAsia="ru-RU" w:bidi="ru-RU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Заголовок №1 + Times New Roman,14 pt"/>
    <w:basedOn w:val="CharStyle4"/>
    <w:rPr>
      <w:lang w:val="ru-RU" w:eastAsia="ru-RU" w:bidi="ru-RU"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3)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character" w:customStyle="1" w:styleId="CharStyle13">
    <w:name w:val="Основной текст (5)_"/>
    <w:basedOn w:val="DefaultParagraphFont"/>
    <w:link w:val="Style12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5">
    <w:name w:val="Основной текст (6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Основной текст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Заголовок №2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Заголовок №2 + Не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2">
    <w:name w:val="Подпись к картинке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61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374" w:lineRule="exact"/>
      <w:ind w:firstLine="6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4">
    <w:name w:val="Основной текст (6)"/>
    <w:basedOn w:val="Normal"/>
    <w:link w:val="CharStyle15"/>
    <w:pPr>
      <w:widowControl w:val="0"/>
      <w:shd w:val="clear" w:color="auto" w:fill="FFFFFF"/>
      <w:jc w:val="both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jc w:val="both"/>
      <w:spacing w:before="300" w:after="120" w:line="370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8">
    <w:name w:val="Заголовок №2"/>
    <w:basedOn w:val="Normal"/>
    <w:link w:val="CharStyle19"/>
    <w:pPr>
      <w:widowControl w:val="0"/>
      <w:shd w:val="clear" w:color="auto" w:fill="FFFFFF"/>
      <w:jc w:val="both"/>
      <w:outlineLvl w:val="1"/>
      <w:spacing w:after="180" w:line="365" w:lineRule="exact"/>
      <w:ind w:firstLine="3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Подпись к картинке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