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D4F6F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7E454E">
        <w:rPr>
          <w:sz w:val="28"/>
          <w:szCs w:val="28"/>
        </w:rPr>
        <w:t>.</w:t>
      </w:r>
      <w:r w:rsidR="00315774">
        <w:rPr>
          <w:sz w:val="28"/>
          <w:szCs w:val="28"/>
        </w:rPr>
        <w:t>03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3D4F6F" w:rsidRDefault="000936BC" w:rsidP="003D4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Внесение изменений в показатели </w:t>
      </w:r>
      <w:r w:rsidR="00A34F7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202</w:t>
      </w:r>
      <w:r w:rsidR="00A34F7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F76">
        <w:rPr>
          <w:sz w:val="28"/>
          <w:szCs w:val="28"/>
        </w:rPr>
        <w:t>4</w:t>
      </w:r>
      <w:r>
        <w:rPr>
          <w:sz w:val="28"/>
          <w:szCs w:val="28"/>
        </w:rPr>
        <w:t xml:space="preserve">годы </w:t>
      </w:r>
      <w:r w:rsidRPr="00BE6235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 xml:space="preserve">изменением общего объема доходов, расходов и </w:t>
      </w:r>
      <w:r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5751ED" w:rsidRDefault="003D4F6F" w:rsidP="00A34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Проектом решения д</w:t>
      </w:r>
      <w:r w:rsidRPr="00F84745">
        <w:rPr>
          <w:color w:val="000000"/>
          <w:sz w:val="28"/>
          <w:szCs w:val="28"/>
        </w:rPr>
        <w:t xml:space="preserve">оходная часть </w:t>
      </w:r>
      <w:r>
        <w:rPr>
          <w:color w:val="000000"/>
          <w:sz w:val="28"/>
          <w:szCs w:val="28"/>
        </w:rPr>
        <w:t>местного</w:t>
      </w:r>
      <w:r w:rsidRPr="00F84745">
        <w:rPr>
          <w:color w:val="000000"/>
          <w:sz w:val="28"/>
          <w:szCs w:val="28"/>
        </w:rPr>
        <w:t xml:space="preserve"> бюджета корректируется на сумму изменения поступления </w:t>
      </w:r>
      <w:r>
        <w:rPr>
          <w:color w:val="000000"/>
          <w:sz w:val="28"/>
          <w:szCs w:val="28"/>
        </w:rPr>
        <w:t>дотаций и субсидий</w:t>
      </w:r>
      <w:r w:rsidRPr="00A75E96">
        <w:rPr>
          <w:color w:val="000000"/>
          <w:sz w:val="28"/>
          <w:szCs w:val="28"/>
        </w:rPr>
        <w:t xml:space="preserve"> бюджетам городских округов </w:t>
      </w:r>
      <w:r>
        <w:rPr>
          <w:color w:val="000000"/>
          <w:sz w:val="28"/>
          <w:szCs w:val="28"/>
        </w:rPr>
        <w:t xml:space="preserve">согласно </w:t>
      </w:r>
      <w:r w:rsidR="00A771E6">
        <w:rPr>
          <w:color w:val="000000"/>
          <w:sz w:val="28"/>
          <w:szCs w:val="28"/>
        </w:rPr>
        <w:t>Закон</w:t>
      </w:r>
      <w:r w:rsidRPr="00DD63D1">
        <w:rPr>
          <w:color w:val="000000"/>
          <w:sz w:val="28"/>
          <w:szCs w:val="28"/>
        </w:rPr>
        <w:t xml:space="preserve"> Брянской области №</w:t>
      </w:r>
      <w:r w:rsidR="00A771E6">
        <w:rPr>
          <w:color w:val="000000"/>
          <w:sz w:val="28"/>
          <w:szCs w:val="28"/>
        </w:rPr>
        <w:t>16-з от 03.03</w:t>
      </w:r>
      <w:r w:rsidRPr="00DD63D1">
        <w:rPr>
          <w:color w:val="000000"/>
          <w:sz w:val="28"/>
          <w:szCs w:val="28"/>
        </w:rPr>
        <w:t>.202</w:t>
      </w:r>
      <w:r w:rsidR="00A771E6">
        <w:rPr>
          <w:color w:val="000000"/>
          <w:sz w:val="28"/>
          <w:szCs w:val="28"/>
        </w:rPr>
        <w:t>2</w:t>
      </w:r>
      <w:r w:rsidRPr="00DD63D1">
        <w:rPr>
          <w:color w:val="000000"/>
          <w:sz w:val="28"/>
          <w:szCs w:val="28"/>
        </w:rPr>
        <w:t xml:space="preserve"> "О внесении изменений в закон Брянской области "</w:t>
      </w:r>
      <w:r w:rsidR="00A771E6">
        <w:rPr>
          <w:color w:val="000000"/>
          <w:sz w:val="28"/>
          <w:szCs w:val="28"/>
        </w:rPr>
        <w:t xml:space="preserve"> и </w:t>
      </w:r>
      <w:r w:rsidR="00157E36">
        <w:rPr>
          <w:sz w:val="28"/>
          <w:szCs w:val="28"/>
        </w:rPr>
        <w:t>от</w:t>
      </w:r>
      <w:r w:rsidR="00157E36" w:rsidRPr="00157E36">
        <w:rPr>
          <w:sz w:val="28"/>
          <w:szCs w:val="28"/>
        </w:rPr>
        <w:t xml:space="preserve"> продаж</w:t>
      </w:r>
      <w:r w:rsidR="00157E36">
        <w:rPr>
          <w:sz w:val="28"/>
          <w:szCs w:val="28"/>
        </w:rPr>
        <w:t>и</w:t>
      </w:r>
      <w:r w:rsidR="00157E36" w:rsidRPr="00157E36">
        <w:rPr>
          <w:sz w:val="28"/>
          <w:szCs w:val="28"/>
        </w:rPr>
        <w:t xml:space="preserve"> муниципального имущества: здание тира с земельным участком, расположенные по адресу: Брянская обл., г. Фокино, ул. Крупской, 11Г; здание мастерских с земельным участком, расположенные по адресу: Брянская обл., г.Фокино, ул. Гайдара.</w:t>
      </w:r>
      <w:r w:rsidR="006D67F8">
        <w:rPr>
          <w:sz w:val="28"/>
          <w:szCs w:val="28"/>
        </w:rPr>
        <w:t xml:space="preserve">             </w:t>
      </w:r>
      <w:r w:rsidR="00062E1B">
        <w:rPr>
          <w:sz w:val="28"/>
          <w:szCs w:val="28"/>
        </w:rPr>
        <w:t>Доходная часть городского</w:t>
      </w:r>
      <w:r w:rsidR="00014BF6">
        <w:rPr>
          <w:sz w:val="28"/>
          <w:szCs w:val="28"/>
        </w:rPr>
        <w:t xml:space="preserve"> бюджета на 202</w:t>
      </w:r>
      <w:r w:rsidR="00EF7BD1">
        <w:rPr>
          <w:sz w:val="28"/>
          <w:szCs w:val="28"/>
        </w:rPr>
        <w:t>2</w:t>
      </w:r>
      <w:r w:rsidR="00014BF6">
        <w:rPr>
          <w:sz w:val="28"/>
          <w:szCs w:val="28"/>
        </w:rPr>
        <w:t xml:space="preserve"> год увеличилась </w:t>
      </w:r>
      <w:r w:rsidR="00062E1B">
        <w:rPr>
          <w:sz w:val="28"/>
          <w:szCs w:val="28"/>
        </w:rPr>
        <w:t xml:space="preserve">  на </w:t>
      </w:r>
      <w:r w:rsidR="00A771E6">
        <w:rPr>
          <w:sz w:val="28"/>
          <w:szCs w:val="28"/>
        </w:rPr>
        <w:t>113998,5</w:t>
      </w:r>
      <w:r w:rsidR="00C20728">
        <w:rPr>
          <w:sz w:val="28"/>
          <w:szCs w:val="28"/>
        </w:rPr>
        <w:t>тысяч</w:t>
      </w:r>
      <w:r w:rsidR="00062E1B">
        <w:rPr>
          <w:sz w:val="28"/>
          <w:szCs w:val="28"/>
        </w:rPr>
        <w:t xml:space="preserve"> рублей</w:t>
      </w:r>
      <w:r w:rsidR="00023515">
        <w:rPr>
          <w:sz w:val="28"/>
          <w:szCs w:val="28"/>
        </w:rPr>
        <w:t xml:space="preserve"> (</w:t>
      </w:r>
      <w:r w:rsidR="006B63E6">
        <w:rPr>
          <w:sz w:val="28"/>
          <w:szCs w:val="28"/>
        </w:rPr>
        <w:t xml:space="preserve">с </w:t>
      </w:r>
      <w:r w:rsidR="00A771E6">
        <w:rPr>
          <w:sz w:val="28"/>
          <w:szCs w:val="28"/>
        </w:rPr>
        <w:t>326690,5</w:t>
      </w:r>
      <w:r w:rsidR="000F274D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A771E6">
        <w:rPr>
          <w:sz w:val="28"/>
          <w:szCs w:val="28"/>
        </w:rPr>
        <w:t>440688,9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</w:t>
      </w:r>
      <w:r w:rsidR="00A771E6">
        <w:rPr>
          <w:sz w:val="28"/>
          <w:szCs w:val="28"/>
        </w:rPr>
        <w:t>2023-</w:t>
      </w:r>
      <w:r w:rsidR="00407D01">
        <w:rPr>
          <w:sz w:val="28"/>
          <w:szCs w:val="28"/>
        </w:rPr>
        <w:t>202</w:t>
      </w:r>
      <w:r w:rsidR="00EF7BD1">
        <w:rPr>
          <w:sz w:val="28"/>
          <w:szCs w:val="28"/>
        </w:rPr>
        <w:t>4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 </w:t>
      </w:r>
      <w:r w:rsidR="00EF7BD1">
        <w:rPr>
          <w:sz w:val="28"/>
          <w:szCs w:val="28"/>
        </w:rPr>
        <w:t xml:space="preserve"> не </w:t>
      </w:r>
      <w:r w:rsidR="007E454E">
        <w:rPr>
          <w:sz w:val="28"/>
          <w:szCs w:val="28"/>
        </w:rPr>
        <w:t>предусмотрено</w:t>
      </w:r>
      <w:r w:rsidR="00EF7BD1">
        <w:rPr>
          <w:sz w:val="28"/>
          <w:szCs w:val="28"/>
        </w:rPr>
        <w:t>.</w:t>
      </w:r>
      <w:r w:rsidR="007E454E">
        <w:rPr>
          <w:sz w:val="28"/>
          <w:szCs w:val="28"/>
        </w:rPr>
        <w:t xml:space="preserve"> </w:t>
      </w:r>
    </w:p>
    <w:p w:rsidR="006F5877" w:rsidRDefault="006F5877" w:rsidP="00A34F76">
      <w:pPr>
        <w:jc w:val="both"/>
        <w:rPr>
          <w:sz w:val="28"/>
          <w:szCs w:val="28"/>
        </w:rPr>
      </w:pP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794655" w:rsidP="00A771E6">
            <w:pPr>
              <w:jc w:val="center"/>
              <w:rPr>
                <w:color w:val="FF0000"/>
              </w:rPr>
            </w:pPr>
            <w:r w:rsidRPr="00D37E48">
              <w:rPr>
                <w:color w:val="FF0000"/>
              </w:rPr>
              <w:t xml:space="preserve">+ </w:t>
            </w:r>
            <w:r w:rsidR="00A771E6">
              <w:rPr>
                <w:color w:val="FF0000"/>
              </w:rPr>
              <w:t>113998521,14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535C35" w:rsidP="00A771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A771E6">
              <w:rPr>
                <w:color w:val="FF0000"/>
              </w:rPr>
              <w:t>113998521,14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62E1B" w:rsidRDefault="00062E1B" w:rsidP="00014BF6">
      <w:pPr>
        <w:jc w:val="both"/>
        <w:rPr>
          <w:sz w:val="28"/>
          <w:szCs w:val="28"/>
        </w:rPr>
      </w:pPr>
    </w:p>
    <w:p w:rsidR="005A62E8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</w:t>
      </w:r>
      <w:r w:rsidR="00EF7BD1">
        <w:rPr>
          <w:sz w:val="28"/>
          <w:szCs w:val="28"/>
        </w:rPr>
        <w:t>2</w:t>
      </w:r>
      <w:r w:rsidRPr="00710589">
        <w:rPr>
          <w:sz w:val="28"/>
          <w:szCs w:val="28"/>
        </w:rPr>
        <w:t xml:space="preserve"> год увеличивается на </w:t>
      </w:r>
      <w:r w:rsidR="00A771E6">
        <w:rPr>
          <w:sz w:val="28"/>
          <w:szCs w:val="28"/>
        </w:rPr>
        <w:t>113998,5</w:t>
      </w:r>
      <w:r w:rsidRPr="00710589">
        <w:rPr>
          <w:sz w:val="28"/>
          <w:szCs w:val="28"/>
        </w:rPr>
        <w:t xml:space="preserve">тыс. рублей, то есть с </w:t>
      </w:r>
      <w:r w:rsidR="00A771E6">
        <w:rPr>
          <w:sz w:val="28"/>
          <w:szCs w:val="28"/>
        </w:rPr>
        <w:t>327844,3</w:t>
      </w:r>
      <w:r w:rsidR="000F274D" w:rsidRPr="00710589">
        <w:rPr>
          <w:sz w:val="28"/>
          <w:szCs w:val="28"/>
        </w:rPr>
        <w:t xml:space="preserve"> </w:t>
      </w:r>
      <w:r w:rsidRPr="00710589">
        <w:rPr>
          <w:sz w:val="28"/>
          <w:szCs w:val="28"/>
        </w:rPr>
        <w:t xml:space="preserve">тыс. рублей до </w:t>
      </w:r>
      <w:r w:rsidR="00A771E6">
        <w:rPr>
          <w:sz w:val="28"/>
          <w:szCs w:val="28"/>
        </w:rPr>
        <w:t>441842,8</w:t>
      </w:r>
      <w:r w:rsidRPr="00710589">
        <w:rPr>
          <w:sz w:val="28"/>
          <w:szCs w:val="28"/>
        </w:rPr>
        <w:t xml:space="preserve"> тыс. рублей</w:t>
      </w:r>
      <w:r w:rsidR="005A62E8">
        <w:rPr>
          <w:sz w:val="28"/>
          <w:szCs w:val="28"/>
        </w:rPr>
        <w:t>.</w:t>
      </w:r>
    </w:p>
    <w:p w:rsidR="00526B41" w:rsidRDefault="008D5E21" w:rsidP="002E2678">
      <w:pPr>
        <w:jc w:val="both"/>
        <w:rPr>
          <w:sz w:val="28"/>
          <w:szCs w:val="28"/>
        </w:rPr>
      </w:pPr>
      <w:r>
        <w:lastRenderedPageBreak/>
        <w:t xml:space="preserve">        </w:t>
      </w:r>
      <w:r w:rsidR="005C35C0">
        <w:rPr>
          <w:sz w:val="28"/>
          <w:szCs w:val="28"/>
        </w:rPr>
        <w:t xml:space="preserve">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6F5877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314333,6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78D1" w:rsidP="00923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428332,2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C78D1" w:rsidP="00D87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113998,5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CC78D1" w:rsidP="00911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7E56C9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6D7D2B">
              <w:rPr>
                <w:sz w:val="22"/>
                <w:szCs w:val="22"/>
              </w:rPr>
              <w:t>9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C78D1" w:rsidP="00D8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8940,9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E56C9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8940,9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B75ED6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6D7D2B">
              <w:rPr>
                <w:sz w:val="22"/>
                <w:szCs w:val="22"/>
              </w:rPr>
              <w:t>0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87B2D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B75ED6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507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072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BC5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2760,6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A77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2760,6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E11C3D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923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6D7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D7D2B">
              <w:rPr>
                <w:sz w:val="22"/>
                <w:szCs w:val="22"/>
              </w:rPr>
              <w:t>6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CC78D1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327844,3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C78D1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441842,8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CC78D1" w:rsidP="00E11C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113998,5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CC78D1" w:rsidP="009236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25,8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6D7D2B" w:rsidRDefault="006D7D2B" w:rsidP="006D7D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увеличение   расходов в общем объеме 113998,5 тысяч рублей произведено по двум главным распорядителям. Наибольший удельный вес от объема увеличения расходов (96,9%)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D7D2B" w:rsidRDefault="006D7D2B" w:rsidP="006D7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увеличились на 25,8 %.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D7D2B" w:rsidRDefault="006D7D2B" w:rsidP="006D7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6D7D2B" w:rsidRDefault="008E1FCF" w:rsidP="006D7D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7D2B" w:rsidRPr="006D7D2B">
        <w:rPr>
          <w:color w:val="000000"/>
          <w:sz w:val="28"/>
          <w:szCs w:val="28"/>
        </w:rPr>
        <w:t>-реализация мероприятий по</w:t>
      </w:r>
      <w:r w:rsidR="006D7D2B">
        <w:rPr>
          <w:color w:val="000000"/>
          <w:sz w:val="28"/>
          <w:szCs w:val="28"/>
        </w:rPr>
        <w:t xml:space="preserve"> о</w:t>
      </w:r>
      <w:r w:rsidR="006D7D2B" w:rsidRPr="006D7D2B">
        <w:rPr>
          <w:color w:val="000000"/>
          <w:sz w:val="28"/>
          <w:szCs w:val="28"/>
        </w:rPr>
        <w:t>беспечени</w:t>
      </w:r>
      <w:r w:rsidR="006D7D2B">
        <w:rPr>
          <w:color w:val="000000"/>
          <w:sz w:val="28"/>
          <w:szCs w:val="28"/>
        </w:rPr>
        <w:t xml:space="preserve">ю </w:t>
      </w:r>
      <w:r w:rsidR="006D7D2B" w:rsidRPr="006D7D2B">
        <w:rPr>
          <w:color w:val="000000"/>
          <w:sz w:val="28"/>
          <w:szCs w:val="28"/>
        </w:rPr>
        <w:t>сохранности автомобильных дорог местного значения и условий безопасности движения по ним</w:t>
      </w:r>
      <w:r>
        <w:rPr>
          <w:color w:val="000000"/>
          <w:sz w:val="28"/>
          <w:szCs w:val="28"/>
        </w:rPr>
        <w:t>;</w:t>
      </w:r>
    </w:p>
    <w:p w:rsidR="008E1FCF" w:rsidRDefault="008E1FCF" w:rsidP="008E1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E1FCF">
        <w:rPr>
          <w:color w:val="000000"/>
          <w:sz w:val="28"/>
          <w:szCs w:val="28"/>
        </w:rPr>
        <w:t xml:space="preserve"> </w:t>
      </w:r>
      <w:r w:rsidRPr="006D7D2B">
        <w:rPr>
          <w:color w:val="000000"/>
          <w:sz w:val="28"/>
          <w:szCs w:val="28"/>
        </w:rPr>
        <w:t>реализация мероприятий по</w:t>
      </w:r>
      <w:r>
        <w:rPr>
          <w:color w:val="000000"/>
          <w:sz w:val="28"/>
          <w:szCs w:val="28"/>
        </w:rPr>
        <w:t xml:space="preserve"> с</w:t>
      </w:r>
      <w:r w:rsidRPr="008E1FCF">
        <w:rPr>
          <w:color w:val="000000"/>
          <w:sz w:val="28"/>
          <w:szCs w:val="28"/>
        </w:rPr>
        <w:t>троительств</w:t>
      </w:r>
      <w:r>
        <w:rPr>
          <w:color w:val="000000"/>
          <w:sz w:val="28"/>
          <w:szCs w:val="28"/>
        </w:rPr>
        <w:t>у</w:t>
      </w:r>
      <w:r w:rsidRPr="008E1FCF">
        <w:rPr>
          <w:color w:val="000000"/>
          <w:sz w:val="28"/>
          <w:szCs w:val="28"/>
        </w:rPr>
        <w:t xml:space="preserve"> и реконструкция (модернизация) объектов питьевого водоснабжения</w:t>
      </w:r>
      <w:r>
        <w:rPr>
          <w:color w:val="000000"/>
          <w:sz w:val="28"/>
          <w:szCs w:val="28"/>
        </w:rPr>
        <w:t>;</w:t>
      </w:r>
    </w:p>
    <w:p w:rsidR="00157E36" w:rsidRPr="006D7D2B" w:rsidRDefault="00157E36" w:rsidP="008E1F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5F94">
        <w:rPr>
          <w:color w:val="000000"/>
          <w:sz w:val="28"/>
          <w:szCs w:val="28"/>
        </w:rPr>
        <w:t xml:space="preserve"> </w:t>
      </w:r>
      <w:r w:rsidR="00AC5F94" w:rsidRPr="006D7D2B">
        <w:rPr>
          <w:color w:val="000000"/>
          <w:sz w:val="28"/>
          <w:szCs w:val="28"/>
        </w:rPr>
        <w:t>реализация мероприятий</w:t>
      </w:r>
      <w:r w:rsidR="00AC5F94" w:rsidRPr="00157E36">
        <w:rPr>
          <w:color w:val="000000"/>
          <w:sz w:val="28"/>
          <w:szCs w:val="28"/>
        </w:rPr>
        <w:t xml:space="preserve"> </w:t>
      </w:r>
      <w:r w:rsidR="00AC5F94">
        <w:rPr>
          <w:color w:val="000000"/>
          <w:sz w:val="28"/>
          <w:szCs w:val="28"/>
        </w:rPr>
        <w:t>по проведению</w:t>
      </w:r>
      <w:r w:rsidRPr="00157E36">
        <w:rPr>
          <w:color w:val="000000"/>
          <w:sz w:val="28"/>
          <w:szCs w:val="28"/>
        </w:rPr>
        <w:t xml:space="preserve"> ремонта спортивных сооружений</w:t>
      </w:r>
      <w:r w:rsidR="00AC5F94">
        <w:rPr>
          <w:color w:val="000000"/>
          <w:sz w:val="28"/>
          <w:szCs w:val="28"/>
        </w:rPr>
        <w:t>;</w:t>
      </w:r>
    </w:p>
    <w:p w:rsidR="0091153B" w:rsidRPr="00941A65" w:rsidRDefault="008E1FCF" w:rsidP="002E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6D7D2B">
        <w:rPr>
          <w:color w:val="000000"/>
          <w:sz w:val="28"/>
          <w:szCs w:val="28"/>
        </w:rPr>
        <w:t>реализация мероприятий по</w:t>
      </w:r>
      <w:r w:rsidRPr="008E1FCF">
        <w:t xml:space="preserve"> </w:t>
      </w:r>
      <w:r>
        <w:rPr>
          <w:color w:val="000000"/>
          <w:sz w:val="28"/>
          <w:szCs w:val="28"/>
        </w:rPr>
        <w:t>п</w:t>
      </w:r>
      <w:r w:rsidRPr="008E1FCF">
        <w:rPr>
          <w:color w:val="000000"/>
          <w:sz w:val="28"/>
          <w:szCs w:val="28"/>
        </w:rPr>
        <w:t>риобретени</w:t>
      </w:r>
      <w:r>
        <w:rPr>
          <w:color w:val="000000"/>
          <w:sz w:val="28"/>
          <w:szCs w:val="28"/>
        </w:rPr>
        <w:t>ю</w:t>
      </w:r>
      <w:r w:rsidRPr="008E1FCF">
        <w:rPr>
          <w:color w:val="000000"/>
          <w:sz w:val="28"/>
          <w:szCs w:val="28"/>
        </w:rPr>
        <w:t xml:space="preserve"> специализированной техники для предприятий жилищно-коммунального комплекса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E1FCF" w:rsidRPr="008E1FCF" w:rsidRDefault="00C711EA" w:rsidP="008E1FCF">
      <w:pPr>
        <w:shd w:val="clear" w:color="auto" w:fill="FFFFFF"/>
        <w:ind w:firstLine="709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    </w:t>
      </w:r>
      <w:r w:rsidR="00727E2C" w:rsidRPr="008E1FCF">
        <w:rPr>
          <w:sz w:val="28"/>
          <w:szCs w:val="28"/>
        </w:rPr>
        <w:t xml:space="preserve">            </w:t>
      </w:r>
      <w:r w:rsidR="008E1FCF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3" w:rsidRDefault="00FF2233" w:rsidP="00282211">
      <w:r>
        <w:separator/>
      </w:r>
    </w:p>
  </w:endnote>
  <w:endnote w:type="continuationSeparator" w:id="0">
    <w:p w:rsidR="00FF2233" w:rsidRDefault="00FF2233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3" w:rsidRDefault="00FF2233" w:rsidP="00282211">
      <w:r>
        <w:separator/>
      </w:r>
    </w:p>
  </w:footnote>
  <w:footnote w:type="continuationSeparator" w:id="0">
    <w:p w:rsidR="00FF2233" w:rsidRDefault="00FF2233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5F94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1049B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56CEF"/>
    <w:rsid w:val="00057485"/>
    <w:rsid w:val="00060BFB"/>
    <w:rsid w:val="00062E1B"/>
    <w:rsid w:val="000936BC"/>
    <w:rsid w:val="000A045F"/>
    <w:rsid w:val="000B0775"/>
    <w:rsid w:val="000C0EF0"/>
    <w:rsid w:val="000D0B24"/>
    <w:rsid w:val="000E3D09"/>
    <w:rsid w:val="000F14D9"/>
    <w:rsid w:val="000F274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83B7B"/>
    <w:rsid w:val="001861B1"/>
    <w:rsid w:val="001866C2"/>
    <w:rsid w:val="00190D63"/>
    <w:rsid w:val="001911B3"/>
    <w:rsid w:val="001A220C"/>
    <w:rsid w:val="001A327B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A0F01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757AD"/>
    <w:rsid w:val="0047600F"/>
    <w:rsid w:val="00484943"/>
    <w:rsid w:val="00485008"/>
    <w:rsid w:val="00485481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52943"/>
    <w:rsid w:val="005709D6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7FD9"/>
    <w:rsid w:val="00830D41"/>
    <w:rsid w:val="00834667"/>
    <w:rsid w:val="0084063A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1C98"/>
    <w:rsid w:val="00983107"/>
    <w:rsid w:val="0098409C"/>
    <w:rsid w:val="00985CB5"/>
    <w:rsid w:val="009955BF"/>
    <w:rsid w:val="00996B7F"/>
    <w:rsid w:val="009C2AB4"/>
    <w:rsid w:val="009C74D8"/>
    <w:rsid w:val="009D08AC"/>
    <w:rsid w:val="009D55C1"/>
    <w:rsid w:val="009E4E05"/>
    <w:rsid w:val="009E573D"/>
    <w:rsid w:val="009F0617"/>
    <w:rsid w:val="009F1100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20728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B57"/>
    <w:rsid w:val="00D87B2D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60CF"/>
    <w:rsid w:val="00F07F50"/>
    <w:rsid w:val="00F2777A"/>
    <w:rsid w:val="00F40A18"/>
    <w:rsid w:val="00F420B6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D7A41"/>
  <w15:docId w15:val="{DE2C6D6A-5460-4B72-961E-E69F21B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29</cp:revision>
  <cp:lastPrinted>2022-03-24T08:19:00Z</cp:lastPrinted>
  <dcterms:created xsi:type="dcterms:W3CDTF">2018-05-21T07:53:00Z</dcterms:created>
  <dcterms:modified xsi:type="dcterms:W3CDTF">2022-03-24T08:21:00Z</dcterms:modified>
</cp:coreProperties>
</file>