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60" w:rsidRPr="00A3371F" w:rsidRDefault="00485660" w:rsidP="00485660">
      <w:pPr>
        <w:framePr w:h="2131" w:wrap="notBeside" w:vAnchor="text" w:hAnchor="text" w:xAlign="center" w:y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A3371F">
        <w:rPr>
          <w:b/>
          <w:sz w:val="32"/>
          <w:szCs w:val="32"/>
        </w:rPr>
        <w:t xml:space="preserve"> </w:t>
      </w:r>
      <w:r w:rsidRPr="00AA5D8F">
        <w:t xml:space="preserve"> </w:t>
      </w:r>
      <w:r>
        <w:t xml:space="preserve">       </w:t>
      </w:r>
      <w:r w:rsidRPr="00AA5D8F">
        <w:t xml:space="preserve">     </w:t>
      </w:r>
      <w:r w:rsidR="002C67C6">
        <w:rPr>
          <w:noProof/>
          <w:sz w:val="16"/>
          <w:szCs w:val="16"/>
        </w:rPr>
        <w:drawing>
          <wp:inline distT="0" distB="0" distL="0" distR="0">
            <wp:extent cx="723900" cy="1005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751652">
        <w:t xml:space="preserve">    </w:t>
      </w:r>
    </w:p>
    <w:p w:rsidR="00485660" w:rsidRPr="00485660" w:rsidRDefault="00485660" w:rsidP="00485660">
      <w:pPr>
        <w:framePr w:h="2131" w:wrap="notBeside" w:vAnchor="text" w:hAnchor="text" w:xAlign="center" w:y="1"/>
      </w:pPr>
    </w:p>
    <w:p w:rsidR="00125A7A" w:rsidRDefault="00125A7A">
      <w:pPr>
        <w:rPr>
          <w:color w:val="auto"/>
          <w:sz w:val="2"/>
          <w:szCs w:val="2"/>
        </w:rPr>
      </w:pPr>
    </w:p>
    <w:p w:rsidR="00125A7A" w:rsidRDefault="00125A7A">
      <w:pPr>
        <w:pStyle w:val="10"/>
        <w:keepNext/>
        <w:keepLines/>
        <w:shd w:val="clear" w:color="auto" w:fill="auto"/>
        <w:spacing w:before="2838" w:after="460"/>
      </w:pPr>
      <w:bookmarkStart w:id="0" w:name="bookmark0"/>
      <w:r>
        <w:rPr>
          <w:rStyle w:val="1"/>
          <w:b/>
          <w:bCs/>
          <w:color w:val="000000"/>
        </w:rPr>
        <w:t xml:space="preserve">Отчет о работе Контрольно-счетной палаты </w:t>
      </w:r>
      <w:r w:rsidR="00485660">
        <w:rPr>
          <w:rStyle w:val="1"/>
          <w:b/>
          <w:bCs/>
          <w:color w:val="000000"/>
        </w:rPr>
        <w:t>города Фокино</w:t>
      </w:r>
      <w:r>
        <w:rPr>
          <w:rStyle w:val="1"/>
          <w:b/>
          <w:bCs/>
          <w:color w:val="000000"/>
        </w:rPr>
        <w:t xml:space="preserve"> </w:t>
      </w:r>
      <w:r w:rsidR="004021F3">
        <w:rPr>
          <w:rStyle w:val="1"/>
          <w:b/>
          <w:bCs/>
          <w:color w:val="000000"/>
        </w:rPr>
        <w:t>в</w:t>
      </w:r>
      <w:r>
        <w:rPr>
          <w:rStyle w:val="1"/>
          <w:b/>
          <w:bCs/>
          <w:color w:val="000000"/>
        </w:rPr>
        <w:t xml:space="preserve"> 201</w:t>
      </w:r>
      <w:r w:rsidR="00485660">
        <w:rPr>
          <w:rStyle w:val="1"/>
          <w:b/>
          <w:bCs/>
          <w:color w:val="000000"/>
        </w:rPr>
        <w:t>8</w:t>
      </w:r>
      <w:r>
        <w:rPr>
          <w:rStyle w:val="1"/>
          <w:b/>
          <w:bCs/>
          <w:color w:val="000000"/>
        </w:rPr>
        <w:t xml:space="preserve"> году</w:t>
      </w:r>
      <w:bookmarkEnd w:id="0"/>
    </w:p>
    <w:p w:rsidR="00125A7A" w:rsidRDefault="00125A7A">
      <w:pPr>
        <w:pStyle w:val="a6"/>
        <w:shd w:val="clear" w:color="auto" w:fill="auto"/>
        <w:spacing w:before="0" w:after="5148"/>
        <w:ind w:left="440"/>
      </w:pPr>
      <w:r>
        <w:rPr>
          <w:rStyle w:val="13"/>
          <w:color w:val="000000"/>
          <w:szCs w:val="27"/>
        </w:rPr>
        <w:t xml:space="preserve">(утвержден </w:t>
      </w:r>
      <w:r w:rsidR="00485660">
        <w:rPr>
          <w:rStyle w:val="13"/>
          <w:color w:val="000000"/>
          <w:szCs w:val="27"/>
        </w:rPr>
        <w:t xml:space="preserve">распоряжением </w:t>
      </w:r>
      <w:r>
        <w:rPr>
          <w:rStyle w:val="13"/>
          <w:color w:val="000000"/>
          <w:szCs w:val="27"/>
        </w:rPr>
        <w:t xml:space="preserve"> Контрольно-счетной палаты </w:t>
      </w:r>
      <w:r w:rsidR="00485660">
        <w:rPr>
          <w:rStyle w:val="13"/>
          <w:color w:val="000000"/>
          <w:szCs w:val="27"/>
        </w:rPr>
        <w:t>города Фокино</w:t>
      </w:r>
      <w:r>
        <w:rPr>
          <w:rStyle w:val="13"/>
          <w:color w:val="000000"/>
          <w:szCs w:val="27"/>
        </w:rPr>
        <w:t xml:space="preserve"> от </w:t>
      </w:r>
      <w:r w:rsidR="00203C85">
        <w:rPr>
          <w:rStyle w:val="13"/>
          <w:color w:val="000000"/>
          <w:szCs w:val="27"/>
        </w:rPr>
        <w:t>27</w:t>
      </w:r>
      <w:r>
        <w:rPr>
          <w:rStyle w:val="13"/>
          <w:color w:val="000000"/>
          <w:szCs w:val="27"/>
        </w:rPr>
        <w:t xml:space="preserve"> </w:t>
      </w:r>
      <w:r w:rsidR="00203C85">
        <w:rPr>
          <w:rStyle w:val="13"/>
          <w:color w:val="000000"/>
          <w:szCs w:val="27"/>
        </w:rPr>
        <w:t>марта</w:t>
      </w:r>
      <w:r>
        <w:rPr>
          <w:rStyle w:val="13"/>
          <w:color w:val="000000"/>
          <w:szCs w:val="27"/>
        </w:rPr>
        <w:t xml:space="preserve"> 201</w:t>
      </w:r>
      <w:r w:rsidR="00203C85">
        <w:rPr>
          <w:rStyle w:val="13"/>
          <w:color w:val="000000"/>
          <w:szCs w:val="27"/>
        </w:rPr>
        <w:t>9</w:t>
      </w:r>
      <w:r>
        <w:rPr>
          <w:rStyle w:val="13"/>
          <w:color w:val="000000"/>
          <w:szCs w:val="27"/>
        </w:rPr>
        <w:t xml:space="preserve"> года № </w:t>
      </w:r>
      <w:r w:rsidR="00203C85">
        <w:rPr>
          <w:rStyle w:val="13"/>
          <w:color w:val="000000"/>
          <w:szCs w:val="27"/>
        </w:rPr>
        <w:t>8</w:t>
      </w:r>
      <w:r>
        <w:rPr>
          <w:rStyle w:val="13"/>
          <w:color w:val="000000"/>
          <w:szCs w:val="27"/>
        </w:rPr>
        <w:t>-р)</w:t>
      </w:r>
    </w:p>
    <w:p w:rsidR="00125A7A" w:rsidRDefault="00125A7A">
      <w:pPr>
        <w:pStyle w:val="21"/>
        <w:shd w:val="clear" w:color="auto" w:fill="auto"/>
        <w:spacing w:before="0" w:line="270" w:lineRule="exact"/>
        <w:ind w:left="440"/>
        <w:sectPr w:rsidR="00125A7A">
          <w:headerReference w:type="default" r:id="rId9"/>
          <w:type w:val="continuous"/>
          <w:pgSz w:w="11909" w:h="16838"/>
          <w:pgMar w:top="697" w:right="1637" w:bottom="726" w:left="1661" w:header="0" w:footer="3" w:gutter="0"/>
          <w:cols w:space="720"/>
          <w:noEndnote/>
          <w:titlePg/>
          <w:docGrid w:linePitch="360"/>
        </w:sectPr>
      </w:pPr>
      <w:r>
        <w:rPr>
          <w:rStyle w:val="2"/>
          <w:b/>
          <w:bCs/>
          <w:color w:val="000000"/>
        </w:rPr>
        <w:t>г. Брянск</w:t>
      </w:r>
    </w:p>
    <w:p w:rsidR="00433786" w:rsidRDefault="00433786">
      <w:pPr>
        <w:pStyle w:val="a6"/>
        <w:shd w:val="clear" w:color="auto" w:fill="auto"/>
        <w:spacing w:before="0" w:after="0"/>
        <w:ind w:right="60"/>
        <w:rPr>
          <w:rStyle w:val="13"/>
          <w:color w:val="000000"/>
          <w:szCs w:val="27"/>
        </w:rPr>
      </w:pPr>
    </w:p>
    <w:p w:rsidR="00433786" w:rsidRDefault="00433786">
      <w:pPr>
        <w:pStyle w:val="a6"/>
        <w:shd w:val="clear" w:color="auto" w:fill="auto"/>
        <w:spacing w:before="0" w:after="0"/>
        <w:ind w:right="60"/>
        <w:rPr>
          <w:rStyle w:val="13"/>
          <w:color w:val="000000"/>
          <w:szCs w:val="27"/>
        </w:rPr>
      </w:pPr>
    </w:p>
    <w:p w:rsidR="00433786" w:rsidRDefault="00433786">
      <w:pPr>
        <w:pStyle w:val="a6"/>
        <w:shd w:val="clear" w:color="auto" w:fill="auto"/>
        <w:spacing w:before="0" w:after="0"/>
        <w:ind w:right="60"/>
        <w:rPr>
          <w:rStyle w:val="13"/>
          <w:color w:val="000000"/>
          <w:szCs w:val="27"/>
        </w:rPr>
      </w:pPr>
    </w:p>
    <w:p w:rsidR="00433786" w:rsidRDefault="00433786">
      <w:pPr>
        <w:pStyle w:val="a6"/>
        <w:shd w:val="clear" w:color="auto" w:fill="auto"/>
        <w:spacing w:before="0" w:after="0"/>
        <w:ind w:right="60"/>
        <w:rPr>
          <w:rStyle w:val="13"/>
          <w:color w:val="000000"/>
          <w:szCs w:val="27"/>
        </w:rPr>
      </w:pPr>
    </w:p>
    <w:p w:rsidR="00125A7A" w:rsidRDefault="00125A7A">
      <w:pPr>
        <w:pStyle w:val="a6"/>
        <w:shd w:val="clear" w:color="auto" w:fill="auto"/>
        <w:spacing w:before="0" w:after="0"/>
        <w:ind w:right="60"/>
      </w:pPr>
      <w:r>
        <w:rPr>
          <w:rStyle w:val="13"/>
          <w:color w:val="000000"/>
          <w:szCs w:val="27"/>
        </w:rPr>
        <w:lastRenderedPageBreak/>
        <w:t>Содержание</w:t>
      </w:r>
    </w:p>
    <w:p w:rsidR="00125A7A" w:rsidRDefault="003F14CB">
      <w:pPr>
        <w:pStyle w:val="22"/>
        <w:numPr>
          <w:ilvl w:val="0"/>
          <w:numId w:val="1"/>
        </w:numPr>
        <w:shd w:val="clear" w:color="auto" w:fill="auto"/>
        <w:tabs>
          <w:tab w:val="left" w:pos="265"/>
          <w:tab w:val="right" w:leader="dot" w:pos="9634"/>
        </w:tabs>
        <w:ind w:left="20"/>
      </w:pPr>
      <w:r w:rsidRPr="003F14CB">
        <w:fldChar w:fldCharType="begin"/>
      </w:r>
      <w:r w:rsidR="00125A7A">
        <w:instrText xml:space="preserve"> TOC \o "1-5" \h \z </w:instrText>
      </w:r>
      <w:r w:rsidRPr="003F14CB">
        <w:fldChar w:fldCharType="separate"/>
      </w:r>
      <w:hyperlink w:anchor="bookmark2" w:tooltip="Current Document" w:history="1">
        <w:r w:rsidR="00125A7A">
          <w:rPr>
            <w:rStyle w:val="130"/>
            <w:color w:val="000000"/>
          </w:rPr>
          <w:t>Вводные положения</w:t>
        </w:r>
        <w:r w:rsidR="00125A7A">
          <w:rPr>
            <w:rStyle w:val="130"/>
            <w:color w:val="000000"/>
          </w:rPr>
          <w:tab/>
          <w:t>3</w:t>
        </w:r>
      </w:hyperlink>
    </w:p>
    <w:p w:rsidR="00125A7A" w:rsidRDefault="003F14CB">
      <w:pPr>
        <w:pStyle w:val="22"/>
        <w:numPr>
          <w:ilvl w:val="0"/>
          <w:numId w:val="1"/>
        </w:numPr>
        <w:shd w:val="clear" w:color="auto" w:fill="auto"/>
        <w:tabs>
          <w:tab w:val="left" w:pos="303"/>
          <w:tab w:val="right" w:leader="dot" w:pos="9634"/>
        </w:tabs>
        <w:ind w:left="20"/>
      </w:pPr>
      <w:hyperlink w:anchor="bookmark4" w:tooltip="Current Document" w:history="1">
        <w:r w:rsidR="00125A7A">
          <w:rPr>
            <w:rStyle w:val="130"/>
            <w:color w:val="000000"/>
          </w:rPr>
          <w:t>Основные итоги работы Контрольно-счетной палаты в 201</w:t>
        </w:r>
        <w:r w:rsidR="00485660">
          <w:rPr>
            <w:rStyle w:val="130"/>
            <w:color w:val="000000"/>
          </w:rPr>
          <w:t>8</w:t>
        </w:r>
        <w:r w:rsidR="00125A7A">
          <w:rPr>
            <w:rStyle w:val="130"/>
            <w:color w:val="000000"/>
          </w:rPr>
          <w:t xml:space="preserve"> году</w:t>
        </w:r>
        <w:r w:rsidR="00125A7A">
          <w:rPr>
            <w:rStyle w:val="130"/>
            <w:color w:val="000000"/>
          </w:rPr>
          <w:tab/>
          <w:t>3</w:t>
        </w:r>
      </w:hyperlink>
    </w:p>
    <w:p w:rsidR="00125A7A" w:rsidRDefault="003F14CB">
      <w:pPr>
        <w:pStyle w:val="22"/>
        <w:numPr>
          <w:ilvl w:val="0"/>
          <w:numId w:val="1"/>
        </w:numPr>
        <w:shd w:val="clear" w:color="auto" w:fill="auto"/>
        <w:tabs>
          <w:tab w:val="left" w:pos="313"/>
          <w:tab w:val="right" w:leader="dot" w:pos="9634"/>
        </w:tabs>
        <w:ind w:left="20" w:right="20"/>
      </w:pPr>
      <w:hyperlink w:anchor="bookmark7" w:tooltip="Current Document" w:history="1">
        <w:r w:rsidR="00125A7A">
          <w:rPr>
            <w:rStyle w:val="130"/>
            <w:color w:val="000000"/>
          </w:rPr>
          <w:t xml:space="preserve">Контроль за формированием и исполнением областного бюджета </w:t>
        </w:r>
        <w:r w:rsidR="00125A7A">
          <w:rPr>
            <w:rStyle w:val="130"/>
            <w:color w:val="000000"/>
          </w:rPr>
          <w:tab/>
        </w:r>
        <w:r w:rsidR="00C2544E">
          <w:rPr>
            <w:rStyle w:val="130"/>
            <w:color w:val="000000"/>
          </w:rPr>
          <w:t>6</w:t>
        </w:r>
      </w:hyperlink>
    </w:p>
    <w:p w:rsidR="00125A7A" w:rsidRDefault="003F14CB">
      <w:pPr>
        <w:pStyle w:val="22"/>
        <w:numPr>
          <w:ilvl w:val="1"/>
          <w:numId w:val="1"/>
        </w:numPr>
        <w:shd w:val="clear" w:color="auto" w:fill="auto"/>
        <w:tabs>
          <w:tab w:val="left" w:pos="780"/>
          <w:tab w:val="right" w:leader="dot" w:pos="9632"/>
        </w:tabs>
        <w:ind w:left="300"/>
        <w:jc w:val="left"/>
      </w:pPr>
      <w:hyperlink w:anchor="bookmark8" w:tooltip="Current Document" w:history="1">
        <w:r w:rsidR="00125A7A">
          <w:rPr>
            <w:rStyle w:val="130"/>
            <w:color w:val="000000"/>
          </w:rPr>
          <w:t>Предварительный контроль</w:t>
        </w:r>
        <w:r w:rsidR="00125A7A">
          <w:rPr>
            <w:rStyle w:val="130"/>
            <w:color w:val="000000"/>
          </w:rPr>
          <w:tab/>
        </w:r>
      </w:hyperlink>
      <w:r w:rsidR="00C2544E">
        <w:t>6</w:t>
      </w:r>
    </w:p>
    <w:p w:rsidR="00125A7A" w:rsidRDefault="003F14CB">
      <w:pPr>
        <w:pStyle w:val="22"/>
        <w:numPr>
          <w:ilvl w:val="1"/>
          <w:numId w:val="1"/>
        </w:numPr>
        <w:shd w:val="clear" w:color="auto" w:fill="auto"/>
        <w:tabs>
          <w:tab w:val="left" w:pos="790"/>
          <w:tab w:val="right" w:leader="dot" w:pos="9632"/>
        </w:tabs>
        <w:ind w:left="300"/>
        <w:jc w:val="left"/>
      </w:pPr>
      <w:hyperlink w:anchor="bookmark10" w:tooltip="Current Document" w:history="1">
        <w:r w:rsidR="00125A7A">
          <w:rPr>
            <w:rStyle w:val="130"/>
            <w:color w:val="000000"/>
          </w:rPr>
          <w:t>Оперативный контроль</w:t>
        </w:r>
        <w:r w:rsidR="00125A7A">
          <w:rPr>
            <w:rStyle w:val="130"/>
            <w:color w:val="000000"/>
          </w:rPr>
          <w:tab/>
        </w:r>
        <w:r w:rsidR="00C2544E">
          <w:rPr>
            <w:rStyle w:val="130"/>
            <w:color w:val="000000"/>
          </w:rPr>
          <w:t>7</w:t>
        </w:r>
      </w:hyperlink>
    </w:p>
    <w:p w:rsidR="00125A7A" w:rsidRDefault="003F14CB">
      <w:pPr>
        <w:pStyle w:val="22"/>
        <w:numPr>
          <w:ilvl w:val="1"/>
          <w:numId w:val="1"/>
        </w:numPr>
        <w:shd w:val="clear" w:color="auto" w:fill="auto"/>
        <w:tabs>
          <w:tab w:val="left" w:pos="780"/>
          <w:tab w:val="right" w:leader="dot" w:pos="9632"/>
        </w:tabs>
        <w:ind w:left="300"/>
        <w:jc w:val="left"/>
      </w:pPr>
      <w:hyperlink w:anchor="bookmark12" w:tooltip="Current Document" w:history="1">
        <w:r w:rsidR="00125A7A">
          <w:rPr>
            <w:rStyle w:val="130"/>
            <w:color w:val="000000"/>
          </w:rPr>
          <w:t>Последующий контроль</w:t>
        </w:r>
        <w:r w:rsidR="00125A7A">
          <w:rPr>
            <w:rStyle w:val="130"/>
            <w:color w:val="000000"/>
          </w:rPr>
          <w:tab/>
        </w:r>
        <w:r w:rsidR="00C2544E">
          <w:rPr>
            <w:rStyle w:val="130"/>
            <w:color w:val="000000"/>
          </w:rPr>
          <w:t>7</w:t>
        </w:r>
      </w:hyperlink>
    </w:p>
    <w:p w:rsidR="00125A7A" w:rsidRDefault="003F14CB">
      <w:pPr>
        <w:pStyle w:val="22"/>
        <w:numPr>
          <w:ilvl w:val="0"/>
          <w:numId w:val="1"/>
        </w:numPr>
        <w:shd w:val="clear" w:color="auto" w:fill="auto"/>
        <w:tabs>
          <w:tab w:val="left" w:pos="294"/>
          <w:tab w:val="right" w:leader="dot" w:pos="9634"/>
        </w:tabs>
        <w:ind w:left="20"/>
      </w:pPr>
      <w:hyperlink w:anchor="bookmark14" w:tooltip="Current Document" w:history="1">
        <w:r w:rsidR="00125A7A">
          <w:rPr>
            <w:rStyle w:val="130"/>
            <w:color w:val="000000"/>
          </w:rPr>
          <w:t>Краткая характеристика контрольных мероприятий</w:t>
        </w:r>
        <w:r w:rsidR="00125A7A">
          <w:rPr>
            <w:rStyle w:val="130"/>
            <w:color w:val="000000"/>
          </w:rPr>
          <w:tab/>
        </w:r>
        <w:r w:rsidR="00C2544E">
          <w:rPr>
            <w:rStyle w:val="130"/>
            <w:color w:val="000000"/>
          </w:rPr>
          <w:t>8</w:t>
        </w:r>
      </w:hyperlink>
    </w:p>
    <w:p w:rsidR="00125A7A" w:rsidRDefault="003F14CB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right" w:leader="dot" w:pos="9634"/>
        </w:tabs>
        <w:ind w:left="20"/>
      </w:pPr>
      <w:hyperlink w:anchor="bookmark16" w:tooltip="Current Document" w:history="1">
        <w:r w:rsidR="00125A7A">
          <w:rPr>
            <w:rStyle w:val="130"/>
            <w:color w:val="000000"/>
          </w:rPr>
          <w:t>Краткая характеристика экспертно-аналитических мероприятий</w:t>
        </w:r>
        <w:r w:rsidR="00125A7A">
          <w:rPr>
            <w:rStyle w:val="130"/>
            <w:color w:val="000000"/>
          </w:rPr>
          <w:tab/>
        </w:r>
        <w:r w:rsidR="00C2544E">
          <w:rPr>
            <w:rStyle w:val="130"/>
            <w:color w:val="000000"/>
          </w:rPr>
          <w:t>9</w:t>
        </w:r>
      </w:hyperlink>
    </w:p>
    <w:p w:rsidR="00125A7A" w:rsidRDefault="003F14CB">
      <w:pPr>
        <w:pStyle w:val="22"/>
        <w:numPr>
          <w:ilvl w:val="0"/>
          <w:numId w:val="1"/>
        </w:numPr>
        <w:shd w:val="clear" w:color="auto" w:fill="auto"/>
        <w:tabs>
          <w:tab w:val="left" w:pos="289"/>
          <w:tab w:val="right" w:leader="dot" w:pos="9634"/>
        </w:tabs>
        <w:ind w:left="20"/>
      </w:pPr>
      <w:hyperlink w:anchor="bookmark20" w:tooltip="Current Document" w:history="1">
        <w:r w:rsidR="00125A7A">
          <w:rPr>
            <w:rStyle w:val="130"/>
            <w:color w:val="000000"/>
          </w:rPr>
          <w:t>Информирование о деятельн</w:t>
        </w:r>
        <w:r w:rsidR="00FC47C7">
          <w:rPr>
            <w:rStyle w:val="130"/>
            <w:color w:val="000000"/>
          </w:rPr>
          <w:t>ости Контрольно-счетной палаты</w:t>
        </w:r>
        <w:r w:rsidR="00FC47C7">
          <w:rPr>
            <w:rStyle w:val="130"/>
            <w:color w:val="000000"/>
          </w:rPr>
          <w:tab/>
        </w:r>
        <w:r w:rsidR="00C2544E">
          <w:rPr>
            <w:rStyle w:val="130"/>
            <w:color w:val="000000"/>
          </w:rPr>
          <w:t>10</w:t>
        </w:r>
      </w:hyperlink>
    </w:p>
    <w:p w:rsidR="00125A7A" w:rsidRDefault="00125A7A">
      <w:pPr>
        <w:pStyle w:val="22"/>
        <w:numPr>
          <w:ilvl w:val="0"/>
          <w:numId w:val="1"/>
        </w:numPr>
        <w:shd w:val="clear" w:color="auto" w:fill="auto"/>
        <w:tabs>
          <w:tab w:val="left" w:pos="294"/>
          <w:tab w:val="right" w:leader="dot" w:pos="9634"/>
        </w:tabs>
        <w:ind w:left="20"/>
      </w:pPr>
      <w:r>
        <w:rPr>
          <w:rStyle w:val="130"/>
          <w:color w:val="000000"/>
        </w:rPr>
        <w:t>Обеспечение деятельности Контрольно-счетной палаты</w:t>
      </w:r>
      <w:r>
        <w:rPr>
          <w:rStyle w:val="130"/>
          <w:color w:val="000000"/>
        </w:rPr>
        <w:tab/>
        <w:t>1</w:t>
      </w:r>
      <w:r w:rsidR="00C2544E">
        <w:rPr>
          <w:rStyle w:val="130"/>
          <w:color w:val="000000"/>
        </w:rPr>
        <w:t>1</w:t>
      </w:r>
    </w:p>
    <w:p w:rsidR="00125A7A" w:rsidRDefault="00C2544E">
      <w:pPr>
        <w:pStyle w:val="22"/>
        <w:numPr>
          <w:ilvl w:val="0"/>
          <w:numId w:val="1"/>
        </w:numPr>
        <w:shd w:val="clear" w:color="auto" w:fill="auto"/>
        <w:tabs>
          <w:tab w:val="left" w:pos="294"/>
          <w:tab w:val="right" w:leader="dot" w:pos="9634"/>
        </w:tabs>
        <w:ind w:left="20"/>
        <w:rPr>
          <w:rStyle w:val="130"/>
          <w:color w:val="000000"/>
        </w:rPr>
      </w:pPr>
      <w:r>
        <w:rPr>
          <w:rStyle w:val="130"/>
          <w:color w:val="000000"/>
        </w:rPr>
        <w:t>Заключительные положения</w:t>
      </w:r>
      <w:r>
        <w:rPr>
          <w:rStyle w:val="130"/>
          <w:color w:val="000000"/>
        </w:rPr>
        <w:tab/>
        <w:t>11</w:t>
      </w:r>
    </w:p>
    <w:p w:rsidR="00485660" w:rsidRDefault="00485660" w:rsidP="00485660"/>
    <w:p w:rsidR="00485660" w:rsidRDefault="00485660" w:rsidP="00485660"/>
    <w:p w:rsidR="00485660" w:rsidRDefault="00485660" w:rsidP="00485660"/>
    <w:p w:rsidR="00485660" w:rsidRDefault="00485660" w:rsidP="00485660"/>
    <w:p w:rsidR="00485660" w:rsidRDefault="00485660" w:rsidP="00485660"/>
    <w:p w:rsidR="00300683" w:rsidRDefault="00300683" w:rsidP="00485660"/>
    <w:p w:rsidR="00300683" w:rsidRDefault="00300683" w:rsidP="00485660"/>
    <w:p w:rsidR="00300683" w:rsidRPr="00485660" w:rsidRDefault="00300683" w:rsidP="00485660">
      <w:pPr>
        <w:sectPr w:rsidR="00300683" w:rsidRPr="00485660">
          <w:type w:val="continuous"/>
          <w:pgSz w:w="11909" w:h="16838"/>
          <w:pgMar w:top="1307" w:right="1133" w:bottom="7376" w:left="1133" w:header="0" w:footer="3" w:gutter="0"/>
          <w:cols w:space="720"/>
          <w:noEndnote/>
          <w:docGrid w:linePitch="360"/>
        </w:sectPr>
      </w:pPr>
    </w:p>
    <w:p w:rsidR="00125A7A" w:rsidRPr="006A60EA" w:rsidRDefault="003F14CB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984"/>
        </w:tabs>
        <w:ind w:left="20"/>
        <w:rPr>
          <w:sz w:val="28"/>
          <w:szCs w:val="28"/>
        </w:rPr>
      </w:pPr>
      <w:r>
        <w:lastRenderedPageBreak/>
        <w:fldChar w:fldCharType="end"/>
      </w:r>
      <w:bookmarkStart w:id="1" w:name="bookmark1"/>
      <w:bookmarkStart w:id="2" w:name="bookmark2"/>
      <w:r w:rsidR="00125A7A" w:rsidRPr="006A60EA">
        <w:rPr>
          <w:rStyle w:val="23"/>
          <w:b/>
          <w:bCs/>
          <w:color w:val="000000"/>
          <w:sz w:val="28"/>
          <w:szCs w:val="28"/>
        </w:rPr>
        <w:t>Вводные положения</w:t>
      </w:r>
      <w:bookmarkEnd w:id="1"/>
      <w:bookmarkEnd w:id="2"/>
    </w:p>
    <w:p w:rsidR="0015164B" w:rsidRPr="006A60EA" w:rsidRDefault="00125A7A" w:rsidP="006A60EA">
      <w:pPr>
        <w:pStyle w:val="a6"/>
        <w:shd w:val="clear" w:color="auto" w:fill="auto"/>
        <w:spacing w:before="0" w:after="0" w:line="360" w:lineRule="auto"/>
        <w:ind w:left="20" w:right="20" w:firstLine="700"/>
        <w:jc w:val="both"/>
        <w:rPr>
          <w:rStyle w:val="13"/>
          <w:color w:val="000000"/>
          <w:sz w:val="28"/>
          <w:szCs w:val="28"/>
        </w:rPr>
      </w:pPr>
      <w:r w:rsidRPr="006A60EA">
        <w:rPr>
          <w:rStyle w:val="13"/>
          <w:color w:val="000000"/>
          <w:sz w:val="28"/>
          <w:szCs w:val="28"/>
        </w:rPr>
        <w:t>Контроль</w:t>
      </w:r>
      <w:r w:rsidR="00433786" w:rsidRPr="006A60EA">
        <w:rPr>
          <w:rStyle w:val="13"/>
          <w:color w:val="000000"/>
          <w:sz w:val="28"/>
          <w:szCs w:val="28"/>
        </w:rPr>
        <w:t xml:space="preserve">но-счетная палата города Фокино </w:t>
      </w:r>
      <w:r w:rsidRPr="006A60EA">
        <w:rPr>
          <w:rStyle w:val="13"/>
          <w:color w:val="000000"/>
          <w:sz w:val="28"/>
          <w:szCs w:val="28"/>
        </w:rPr>
        <w:t xml:space="preserve"> (далее </w:t>
      </w:r>
      <w:r w:rsidR="00433786" w:rsidRPr="006A60EA">
        <w:rPr>
          <w:rStyle w:val="13"/>
          <w:color w:val="000000"/>
          <w:sz w:val="28"/>
          <w:szCs w:val="28"/>
        </w:rPr>
        <w:t>–</w:t>
      </w:r>
      <w:r w:rsidRPr="006A60EA">
        <w:rPr>
          <w:rStyle w:val="13"/>
          <w:color w:val="000000"/>
          <w:sz w:val="28"/>
          <w:szCs w:val="28"/>
        </w:rPr>
        <w:t xml:space="preserve"> Контрольно</w:t>
      </w:r>
      <w:r w:rsidR="00433786" w:rsidRPr="006A60EA">
        <w:rPr>
          <w:rStyle w:val="13"/>
          <w:color w:val="000000"/>
          <w:sz w:val="28"/>
          <w:szCs w:val="28"/>
        </w:rPr>
        <w:t xml:space="preserve"> </w:t>
      </w:r>
      <w:r w:rsidRPr="006A60EA">
        <w:rPr>
          <w:rStyle w:val="13"/>
          <w:color w:val="000000"/>
          <w:sz w:val="28"/>
          <w:szCs w:val="28"/>
        </w:rPr>
        <w:softHyphen/>
        <w:t xml:space="preserve">счетная палата) является постоянно действующим органом внешнего </w:t>
      </w:r>
      <w:r w:rsidR="00C20742" w:rsidRPr="006A60EA">
        <w:rPr>
          <w:rStyle w:val="13"/>
          <w:color w:val="000000"/>
          <w:sz w:val="28"/>
          <w:szCs w:val="28"/>
        </w:rPr>
        <w:t>муниципального</w:t>
      </w:r>
      <w:r w:rsidRPr="006A60EA">
        <w:rPr>
          <w:rStyle w:val="13"/>
          <w:color w:val="000000"/>
          <w:sz w:val="28"/>
          <w:szCs w:val="28"/>
        </w:rPr>
        <w:t xml:space="preserve"> финансового контроля и осуществляет свою деятельность на основе  </w:t>
      </w:r>
      <w:r w:rsidR="00C20742" w:rsidRPr="006A60EA">
        <w:rPr>
          <w:rStyle w:val="13"/>
          <w:color w:val="000000"/>
          <w:sz w:val="28"/>
          <w:szCs w:val="28"/>
        </w:rPr>
        <w:t xml:space="preserve"> Конституции Российской Федерации, </w:t>
      </w:r>
      <w:r w:rsidRPr="006A60EA">
        <w:rPr>
          <w:rStyle w:val="13"/>
          <w:color w:val="000000"/>
          <w:sz w:val="28"/>
          <w:szCs w:val="28"/>
        </w:rPr>
        <w:t xml:space="preserve">Бюджетного кодекса Российской Федерации, федерального законодательства, </w:t>
      </w:r>
      <w:r w:rsidR="00433786" w:rsidRPr="006A60EA">
        <w:rPr>
          <w:rStyle w:val="13"/>
          <w:color w:val="000000"/>
          <w:sz w:val="28"/>
          <w:szCs w:val="28"/>
        </w:rPr>
        <w:t xml:space="preserve"> Положение </w:t>
      </w:r>
      <w:r w:rsidRPr="006A60EA">
        <w:rPr>
          <w:rStyle w:val="13"/>
          <w:color w:val="000000"/>
          <w:sz w:val="28"/>
          <w:szCs w:val="28"/>
        </w:rPr>
        <w:t xml:space="preserve">«О Контрольно-счетной палате </w:t>
      </w:r>
      <w:r w:rsidR="00433786" w:rsidRPr="006A60EA">
        <w:rPr>
          <w:rStyle w:val="13"/>
          <w:color w:val="000000"/>
          <w:sz w:val="28"/>
          <w:szCs w:val="28"/>
        </w:rPr>
        <w:t>городского округа «город Фокино»</w:t>
      </w:r>
      <w:r w:rsidRPr="006A60EA">
        <w:rPr>
          <w:rStyle w:val="13"/>
          <w:color w:val="000000"/>
          <w:sz w:val="28"/>
          <w:szCs w:val="28"/>
        </w:rPr>
        <w:t xml:space="preserve">, </w:t>
      </w:r>
      <w:r w:rsidR="0015164B" w:rsidRPr="006A60EA">
        <w:rPr>
          <w:rStyle w:val="13"/>
          <w:color w:val="000000"/>
          <w:sz w:val="28"/>
          <w:szCs w:val="28"/>
        </w:rPr>
        <w:t xml:space="preserve"> устава</w:t>
      </w:r>
      <w:r w:rsidR="00C20742" w:rsidRPr="006A60EA">
        <w:rPr>
          <w:rStyle w:val="13"/>
          <w:color w:val="000000"/>
          <w:sz w:val="28"/>
          <w:szCs w:val="28"/>
        </w:rPr>
        <w:t xml:space="preserve"> городского округа город Фокино , </w:t>
      </w:r>
      <w:r w:rsidRPr="006A60EA">
        <w:rPr>
          <w:rStyle w:val="13"/>
          <w:color w:val="000000"/>
          <w:sz w:val="28"/>
          <w:szCs w:val="28"/>
        </w:rPr>
        <w:t xml:space="preserve">других законов и иных нормативных правовых актов Брянской области. Контрольно-счетная палата образована </w:t>
      </w:r>
      <w:r w:rsidR="00C20742" w:rsidRPr="006A60EA">
        <w:rPr>
          <w:rStyle w:val="13"/>
          <w:color w:val="000000"/>
          <w:sz w:val="28"/>
          <w:szCs w:val="28"/>
        </w:rPr>
        <w:t>Советом народных  депутатов</w:t>
      </w:r>
      <w:r w:rsidRPr="006A60EA">
        <w:rPr>
          <w:rStyle w:val="13"/>
          <w:color w:val="000000"/>
          <w:sz w:val="28"/>
          <w:szCs w:val="28"/>
        </w:rPr>
        <w:t xml:space="preserve"> и е</w:t>
      </w:r>
      <w:r w:rsidR="00C20742" w:rsidRPr="006A60EA">
        <w:rPr>
          <w:rStyle w:val="13"/>
          <w:color w:val="000000"/>
          <w:sz w:val="28"/>
          <w:szCs w:val="28"/>
        </w:rPr>
        <w:t>му</w:t>
      </w:r>
      <w:r w:rsidRPr="006A60EA">
        <w:rPr>
          <w:rStyle w:val="13"/>
          <w:color w:val="000000"/>
          <w:sz w:val="28"/>
          <w:szCs w:val="28"/>
        </w:rPr>
        <w:t xml:space="preserve"> подотчетна. Отчет о работе Контрольно-счетной палаты </w:t>
      </w:r>
      <w:r w:rsidR="00C20742" w:rsidRPr="006A60EA">
        <w:rPr>
          <w:rStyle w:val="13"/>
          <w:color w:val="000000"/>
          <w:sz w:val="28"/>
          <w:szCs w:val="28"/>
        </w:rPr>
        <w:t xml:space="preserve">города Фокино </w:t>
      </w:r>
      <w:r w:rsidRPr="006A60EA">
        <w:rPr>
          <w:rStyle w:val="13"/>
          <w:color w:val="000000"/>
          <w:sz w:val="28"/>
          <w:szCs w:val="28"/>
        </w:rPr>
        <w:t xml:space="preserve"> в 201</w:t>
      </w:r>
      <w:r w:rsidR="00C20742" w:rsidRPr="006A60EA">
        <w:rPr>
          <w:rStyle w:val="13"/>
          <w:color w:val="000000"/>
          <w:sz w:val="28"/>
          <w:szCs w:val="28"/>
        </w:rPr>
        <w:t>8</w:t>
      </w:r>
      <w:r w:rsidRPr="006A60EA">
        <w:rPr>
          <w:rStyle w:val="13"/>
          <w:color w:val="000000"/>
          <w:sz w:val="28"/>
          <w:szCs w:val="28"/>
        </w:rPr>
        <w:t xml:space="preserve"> году представляется Контрольно-счетной палатой в </w:t>
      </w:r>
      <w:r w:rsidR="0015164B" w:rsidRPr="006A60EA">
        <w:rPr>
          <w:rStyle w:val="13"/>
          <w:color w:val="000000"/>
          <w:sz w:val="28"/>
          <w:szCs w:val="28"/>
        </w:rPr>
        <w:t>Совет народных депутатов города Фокино.</w:t>
      </w:r>
    </w:p>
    <w:p w:rsidR="00874C4D" w:rsidRPr="006A60EA" w:rsidRDefault="00874C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bookmark3"/>
      <w:r w:rsidRPr="006A60EA">
        <w:rPr>
          <w:rFonts w:ascii="Times New Roman" w:hAnsi="Times New Roman" w:cs="Times New Roman"/>
          <w:sz w:val="28"/>
          <w:szCs w:val="28"/>
        </w:rPr>
        <w:t xml:space="preserve">Ежегодный отчёт о работе Контрольно-счётной палаты город Фокино подготовлен и представлен в Совет народных депутатов город Фокино в соответствии со статьей 8 Положения </w:t>
      </w:r>
      <w:r w:rsidRPr="006A60EA">
        <w:rPr>
          <w:rFonts w:ascii="Times New Roman" w:hAnsi="Times New Roman" w:cs="Times New Roman"/>
          <w:bCs/>
          <w:sz w:val="28"/>
          <w:szCs w:val="28"/>
        </w:rPr>
        <w:t>«О Контрольно-счетной палате город Фокино», утверждённого решением Совета народных депутатов</w:t>
      </w:r>
      <w:r w:rsidR="000C2E75" w:rsidRPr="006A60EA">
        <w:rPr>
          <w:rFonts w:ascii="Times New Roman" w:hAnsi="Times New Roman" w:cs="Times New Roman"/>
          <w:bCs/>
          <w:sz w:val="28"/>
          <w:szCs w:val="28"/>
        </w:rPr>
        <w:t xml:space="preserve"> города Фокино </w:t>
      </w:r>
      <w:r w:rsidRPr="006A60E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C2E75" w:rsidRPr="006A60EA">
        <w:rPr>
          <w:rFonts w:ascii="Times New Roman" w:hAnsi="Times New Roman" w:cs="Times New Roman"/>
          <w:bCs/>
          <w:sz w:val="28"/>
          <w:szCs w:val="28"/>
        </w:rPr>
        <w:t>31</w:t>
      </w:r>
      <w:r w:rsidRPr="006A60EA">
        <w:rPr>
          <w:rFonts w:ascii="Times New Roman" w:hAnsi="Times New Roman" w:cs="Times New Roman"/>
          <w:bCs/>
          <w:sz w:val="28"/>
          <w:szCs w:val="28"/>
        </w:rPr>
        <w:t>.0</w:t>
      </w:r>
      <w:r w:rsidR="000C2E75" w:rsidRPr="006A60EA">
        <w:rPr>
          <w:rFonts w:ascii="Times New Roman" w:hAnsi="Times New Roman" w:cs="Times New Roman"/>
          <w:bCs/>
          <w:sz w:val="28"/>
          <w:szCs w:val="28"/>
        </w:rPr>
        <w:t>8</w:t>
      </w:r>
      <w:r w:rsidRPr="006A60EA">
        <w:rPr>
          <w:rFonts w:ascii="Times New Roman" w:hAnsi="Times New Roman" w:cs="Times New Roman"/>
          <w:bCs/>
          <w:sz w:val="28"/>
          <w:szCs w:val="28"/>
        </w:rPr>
        <w:t>.2011г. № 4-</w:t>
      </w:r>
      <w:r w:rsidR="000C2E75" w:rsidRPr="006A60EA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 от 30.06.2017 года  №5-856 </w:t>
      </w:r>
      <w:r w:rsidRPr="006A60EA">
        <w:rPr>
          <w:rFonts w:ascii="Times New Roman" w:hAnsi="Times New Roman" w:cs="Times New Roman"/>
          <w:bCs/>
          <w:sz w:val="28"/>
          <w:szCs w:val="28"/>
        </w:rPr>
        <w:t xml:space="preserve">и в соответствии с требованиями стандарта СОД 3 «Порядок подготовки отчета о работе Контрольно-счетной палаты </w:t>
      </w:r>
      <w:r w:rsidR="000C2E75" w:rsidRPr="006A60EA">
        <w:rPr>
          <w:rFonts w:ascii="Times New Roman" w:hAnsi="Times New Roman" w:cs="Times New Roman"/>
          <w:bCs/>
          <w:sz w:val="28"/>
          <w:szCs w:val="28"/>
        </w:rPr>
        <w:t>города Фокино Брянской области</w:t>
      </w:r>
      <w:r w:rsidRPr="006A60EA">
        <w:rPr>
          <w:rFonts w:ascii="Times New Roman" w:hAnsi="Times New Roman" w:cs="Times New Roman"/>
          <w:bCs/>
          <w:sz w:val="28"/>
          <w:szCs w:val="28"/>
        </w:rPr>
        <w:t>», утвержденного р</w:t>
      </w:r>
      <w:r w:rsidR="000C2E75" w:rsidRPr="006A60EA">
        <w:rPr>
          <w:rFonts w:ascii="Times New Roman" w:hAnsi="Times New Roman" w:cs="Times New Roman"/>
          <w:bCs/>
          <w:sz w:val="28"/>
          <w:szCs w:val="28"/>
        </w:rPr>
        <w:t xml:space="preserve">аспоряжением контрольно счетной палаты города Фокино </w:t>
      </w:r>
      <w:r w:rsidRPr="006A60EA">
        <w:rPr>
          <w:rFonts w:ascii="Times New Roman" w:hAnsi="Times New Roman" w:cs="Times New Roman"/>
          <w:bCs/>
          <w:sz w:val="28"/>
          <w:szCs w:val="28"/>
        </w:rPr>
        <w:t>от</w:t>
      </w:r>
      <w:r w:rsidR="000C2E75" w:rsidRPr="006A60EA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6A60EA">
        <w:rPr>
          <w:rFonts w:ascii="Times New Roman" w:hAnsi="Times New Roman" w:cs="Times New Roman"/>
          <w:bCs/>
          <w:sz w:val="28"/>
          <w:szCs w:val="28"/>
        </w:rPr>
        <w:t>2.0</w:t>
      </w:r>
      <w:r w:rsidR="000C2E75" w:rsidRPr="006A60EA">
        <w:rPr>
          <w:rFonts w:ascii="Times New Roman" w:hAnsi="Times New Roman" w:cs="Times New Roman"/>
          <w:bCs/>
          <w:sz w:val="28"/>
          <w:szCs w:val="28"/>
        </w:rPr>
        <w:t>1</w:t>
      </w:r>
      <w:r w:rsidRPr="006A60EA">
        <w:rPr>
          <w:rFonts w:ascii="Times New Roman" w:hAnsi="Times New Roman" w:cs="Times New Roman"/>
          <w:bCs/>
          <w:sz w:val="28"/>
          <w:szCs w:val="28"/>
        </w:rPr>
        <w:t>2.201</w:t>
      </w:r>
      <w:r w:rsidR="000C2E75" w:rsidRPr="006A60EA">
        <w:rPr>
          <w:rFonts w:ascii="Times New Roman" w:hAnsi="Times New Roman" w:cs="Times New Roman"/>
          <w:bCs/>
          <w:sz w:val="28"/>
          <w:szCs w:val="28"/>
        </w:rPr>
        <w:t>3</w:t>
      </w:r>
      <w:r w:rsidRPr="006A60EA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0C2E75" w:rsidRPr="006A6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C2E75" w:rsidRPr="006A60EA">
        <w:rPr>
          <w:rFonts w:ascii="Times New Roman" w:hAnsi="Times New Roman" w:cs="Times New Roman"/>
          <w:bCs/>
          <w:sz w:val="28"/>
          <w:szCs w:val="28"/>
        </w:rPr>
        <w:t>54</w:t>
      </w:r>
      <w:r w:rsidRPr="006A60EA">
        <w:rPr>
          <w:rFonts w:ascii="Times New Roman" w:hAnsi="Times New Roman" w:cs="Times New Roman"/>
          <w:bCs/>
          <w:sz w:val="28"/>
          <w:szCs w:val="28"/>
        </w:rPr>
        <w:t>-р.</w:t>
      </w:r>
    </w:p>
    <w:p w:rsidR="00874C4D" w:rsidRPr="006A60EA" w:rsidRDefault="00874C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0EA">
        <w:rPr>
          <w:rFonts w:ascii="Times New Roman" w:hAnsi="Times New Roman" w:cs="Times New Roman"/>
          <w:bCs/>
          <w:sz w:val="28"/>
          <w:szCs w:val="28"/>
        </w:rPr>
        <w:t>В Отчете отражена деятельность Контрольно-счетной палаты по реализации задач, определенных законодательством Российской Федерации и нормативными правовыми актами Совета народных депутатов.</w:t>
      </w:r>
    </w:p>
    <w:p w:rsidR="00125A7A" w:rsidRPr="006A60EA" w:rsidRDefault="00125A7A" w:rsidP="006A60EA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1008"/>
        </w:tabs>
        <w:spacing w:line="360" w:lineRule="auto"/>
        <w:ind w:left="20"/>
        <w:rPr>
          <w:sz w:val="28"/>
          <w:szCs w:val="28"/>
        </w:rPr>
      </w:pPr>
      <w:bookmarkStart w:id="4" w:name="bookmark4"/>
      <w:bookmarkEnd w:id="3"/>
      <w:r w:rsidRPr="006A60EA">
        <w:rPr>
          <w:rStyle w:val="23"/>
          <w:b/>
          <w:bCs/>
          <w:color w:val="000000"/>
          <w:sz w:val="28"/>
          <w:szCs w:val="28"/>
        </w:rPr>
        <w:t>Основные итоги работы Контрольно-счетной палаты в 2017 году</w:t>
      </w:r>
      <w:bookmarkEnd w:id="4"/>
    </w:p>
    <w:p w:rsidR="00386A4D" w:rsidRPr="006A60EA" w:rsidRDefault="00386A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>В соответствии с планом работы Контрольно-счетной палаты на 201</w:t>
      </w:r>
      <w:r w:rsidR="00125A7A" w:rsidRPr="006A60EA">
        <w:rPr>
          <w:rFonts w:ascii="Times New Roman" w:hAnsi="Times New Roman" w:cs="Times New Roman"/>
          <w:sz w:val="28"/>
          <w:szCs w:val="28"/>
        </w:rPr>
        <w:t>8</w:t>
      </w:r>
      <w:r w:rsidRPr="006A60EA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125A7A" w:rsidRPr="006A60EA">
        <w:rPr>
          <w:rFonts w:ascii="Times New Roman" w:hAnsi="Times New Roman" w:cs="Times New Roman"/>
          <w:sz w:val="28"/>
          <w:szCs w:val="28"/>
        </w:rPr>
        <w:t>9</w:t>
      </w:r>
      <w:r w:rsidRPr="006A60EA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мероприятий, которыми охвачены </w:t>
      </w:r>
      <w:r w:rsidR="00125A7A" w:rsidRPr="006A60EA">
        <w:rPr>
          <w:rFonts w:ascii="Times New Roman" w:hAnsi="Times New Roman" w:cs="Times New Roman"/>
          <w:sz w:val="28"/>
          <w:szCs w:val="28"/>
        </w:rPr>
        <w:t xml:space="preserve">9 </w:t>
      </w:r>
      <w:r w:rsidRPr="006A60EA">
        <w:rPr>
          <w:rFonts w:ascii="Times New Roman" w:hAnsi="Times New Roman" w:cs="Times New Roman"/>
          <w:sz w:val="28"/>
          <w:szCs w:val="28"/>
        </w:rPr>
        <w:t>объекта, в том числе:</w:t>
      </w:r>
    </w:p>
    <w:p w:rsidR="00386A4D" w:rsidRPr="006A60EA" w:rsidRDefault="00125A7A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>2</w:t>
      </w:r>
      <w:r w:rsidR="00386A4D" w:rsidRPr="006A60EA">
        <w:rPr>
          <w:rFonts w:ascii="Times New Roman" w:hAnsi="Times New Roman" w:cs="Times New Roman"/>
          <w:sz w:val="28"/>
          <w:szCs w:val="28"/>
        </w:rPr>
        <w:t xml:space="preserve"> контрольных мероприятий, в рамках которых охвачено </w:t>
      </w:r>
      <w:r w:rsidRPr="006A60EA">
        <w:rPr>
          <w:rFonts w:ascii="Times New Roman" w:hAnsi="Times New Roman" w:cs="Times New Roman"/>
          <w:sz w:val="28"/>
          <w:szCs w:val="28"/>
        </w:rPr>
        <w:t>2</w:t>
      </w:r>
      <w:r w:rsidR="00386A4D" w:rsidRPr="006A60EA">
        <w:rPr>
          <w:rFonts w:ascii="Times New Roman" w:hAnsi="Times New Roman" w:cs="Times New Roman"/>
          <w:sz w:val="28"/>
          <w:szCs w:val="28"/>
        </w:rPr>
        <w:t xml:space="preserve"> объекта, общий объем проверенных средств составил </w:t>
      </w:r>
      <w:r w:rsidRPr="006A60EA">
        <w:rPr>
          <w:rFonts w:ascii="Times New Roman" w:hAnsi="Times New Roman" w:cs="Times New Roman"/>
          <w:sz w:val="28"/>
          <w:szCs w:val="28"/>
        </w:rPr>
        <w:t>18050</w:t>
      </w:r>
      <w:r w:rsidR="00386A4D" w:rsidRPr="006A60EA">
        <w:rPr>
          <w:rFonts w:ascii="Times New Roman" w:hAnsi="Times New Roman" w:cs="Times New Roman"/>
          <w:sz w:val="28"/>
          <w:szCs w:val="28"/>
        </w:rPr>
        <w:t xml:space="preserve"> тыс. рублей, из них по предложениям:</w:t>
      </w:r>
    </w:p>
    <w:p w:rsidR="00386A4D" w:rsidRPr="006A60EA" w:rsidRDefault="00125A7A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86A4D" w:rsidRPr="006A60EA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Pr="006A60EA">
        <w:rPr>
          <w:rFonts w:ascii="Times New Roman" w:hAnsi="Times New Roman" w:cs="Times New Roman"/>
          <w:sz w:val="28"/>
          <w:szCs w:val="28"/>
        </w:rPr>
        <w:t>города Фокино</w:t>
      </w:r>
      <w:r w:rsidR="00386A4D" w:rsidRPr="006A60EA">
        <w:rPr>
          <w:rFonts w:ascii="Times New Roman" w:hAnsi="Times New Roman" w:cs="Times New Roman"/>
          <w:sz w:val="28"/>
          <w:szCs w:val="28"/>
        </w:rPr>
        <w:t xml:space="preserve"> –</w:t>
      </w:r>
      <w:r w:rsidRPr="006A60EA">
        <w:rPr>
          <w:rFonts w:ascii="Times New Roman" w:hAnsi="Times New Roman" w:cs="Times New Roman"/>
          <w:sz w:val="28"/>
          <w:szCs w:val="28"/>
        </w:rPr>
        <w:t>2</w:t>
      </w:r>
      <w:r w:rsidR="00386A4D" w:rsidRPr="006A60EA">
        <w:rPr>
          <w:rFonts w:ascii="Times New Roman" w:hAnsi="Times New Roman" w:cs="Times New Roman"/>
          <w:sz w:val="28"/>
          <w:szCs w:val="28"/>
        </w:rPr>
        <w:t xml:space="preserve">мероприятия, в рамках которого охвачены </w:t>
      </w:r>
      <w:r w:rsidRPr="006A60EA">
        <w:rPr>
          <w:rFonts w:ascii="Times New Roman" w:hAnsi="Times New Roman" w:cs="Times New Roman"/>
          <w:sz w:val="28"/>
          <w:szCs w:val="28"/>
        </w:rPr>
        <w:t>2</w:t>
      </w:r>
      <w:r w:rsidR="00386A4D" w:rsidRPr="006A60EA">
        <w:rPr>
          <w:rFonts w:ascii="Times New Roman" w:hAnsi="Times New Roman" w:cs="Times New Roman"/>
          <w:sz w:val="28"/>
          <w:szCs w:val="28"/>
        </w:rPr>
        <w:t xml:space="preserve"> объекта, общий объем проверенных средств составил </w:t>
      </w:r>
      <w:r w:rsidRPr="006A60EA">
        <w:rPr>
          <w:rFonts w:ascii="Times New Roman" w:hAnsi="Times New Roman" w:cs="Times New Roman"/>
          <w:sz w:val="28"/>
          <w:szCs w:val="28"/>
        </w:rPr>
        <w:t>18050</w:t>
      </w:r>
      <w:r w:rsidR="00386A4D" w:rsidRPr="006A60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6A4D" w:rsidRPr="006A60EA" w:rsidRDefault="00125A7A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86A4D" w:rsidRPr="006A60EA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в рамках которых охвачены </w:t>
      </w:r>
      <w:r w:rsidRPr="006A60EA">
        <w:rPr>
          <w:rFonts w:ascii="Times New Roman" w:hAnsi="Times New Roman" w:cs="Times New Roman"/>
          <w:sz w:val="28"/>
          <w:szCs w:val="28"/>
        </w:rPr>
        <w:t xml:space="preserve">7 </w:t>
      </w:r>
      <w:r w:rsidR="00386A4D" w:rsidRPr="006A60EA">
        <w:rPr>
          <w:rFonts w:ascii="Times New Roman" w:hAnsi="Times New Roman" w:cs="Times New Roman"/>
          <w:sz w:val="28"/>
          <w:szCs w:val="28"/>
        </w:rPr>
        <w:t>объектов, из них:</w:t>
      </w:r>
    </w:p>
    <w:p w:rsidR="00386A4D" w:rsidRPr="006A60EA" w:rsidRDefault="00125A7A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2 </w:t>
      </w:r>
      <w:r w:rsidR="00386A4D" w:rsidRPr="006A60E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6A60EA">
        <w:rPr>
          <w:rFonts w:ascii="Times New Roman" w:hAnsi="Times New Roman" w:cs="Times New Roman"/>
          <w:sz w:val="28"/>
          <w:szCs w:val="28"/>
        </w:rPr>
        <w:t>параллельно с Контрольно – счетной палатой Брянской области</w:t>
      </w:r>
      <w:r w:rsidR="00386A4D" w:rsidRPr="006A60EA">
        <w:rPr>
          <w:rFonts w:ascii="Times New Roman" w:hAnsi="Times New Roman" w:cs="Times New Roman"/>
          <w:sz w:val="28"/>
          <w:szCs w:val="28"/>
        </w:rPr>
        <w:t>, охвачено 2 объекта.</w:t>
      </w:r>
    </w:p>
    <w:p w:rsidR="00386A4D" w:rsidRPr="006A60EA" w:rsidRDefault="00386A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>Проведена</w:t>
      </w:r>
      <w:r w:rsidR="00125A7A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экспертиза отчетов об исполнении  бюджета района за 201</w:t>
      </w:r>
      <w:r w:rsidR="00125A7A" w:rsidRPr="006A60EA">
        <w:rPr>
          <w:rFonts w:ascii="Times New Roman" w:hAnsi="Times New Roman" w:cs="Times New Roman"/>
          <w:sz w:val="28"/>
          <w:szCs w:val="28"/>
        </w:rPr>
        <w:t>7</w:t>
      </w:r>
      <w:r w:rsidRPr="006A60EA">
        <w:rPr>
          <w:rFonts w:ascii="Times New Roman" w:hAnsi="Times New Roman" w:cs="Times New Roman"/>
          <w:sz w:val="28"/>
          <w:szCs w:val="28"/>
        </w:rPr>
        <w:t xml:space="preserve"> год,</w:t>
      </w:r>
      <w:r w:rsidR="00125A7A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за 1 квартал 201</w:t>
      </w:r>
      <w:r w:rsidR="00125A7A" w:rsidRPr="006A60EA">
        <w:rPr>
          <w:rFonts w:ascii="Times New Roman" w:hAnsi="Times New Roman" w:cs="Times New Roman"/>
          <w:sz w:val="28"/>
          <w:szCs w:val="28"/>
        </w:rPr>
        <w:t>8</w:t>
      </w:r>
      <w:r w:rsidRPr="006A60EA">
        <w:rPr>
          <w:rFonts w:ascii="Times New Roman" w:hAnsi="Times New Roman" w:cs="Times New Roman"/>
          <w:sz w:val="28"/>
          <w:szCs w:val="28"/>
        </w:rPr>
        <w:t xml:space="preserve"> года, за 1 полугодие 201</w:t>
      </w:r>
      <w:r w:rsidR="00125A7A" w:rsidRPr="006A60EA">
        <w:rPr>
          <w:rFonts w:ascii="Times New Roman" w:hAnsi="Times New Roman" w:cs="Times New Roman"/>
          <w:sz w:val="28"/>
          <w:szCs w:val="28"/>
        </w:rPr>
        <w:t>8</w:t>
      </w:r>
      <w:r w:rsidRPr="006A60EA">
        <w:rPr>
          <w:rFonts w:ascii="Times New Roman" w:hAnsi="Times New Roman" w:cs="Times New Roman"/>
          <w:sz w:val="28"/>
          <w:szCs w:val="28"/>
        </w:rPr>
        <w:t xml:space="preserve"> года, за 9 месяцев 201</w:t>
      </w:r>
      <w:r w:rsidR="00125A7A" w:rsidRPr="006A60EA">
        <w:rPr>
          <w:rFonts w:ascii="Times New Roman" w:hAnsi="Times New Roman" w:cs="Times New Roman"/>
          <w:sz w:val="28"/>
          <w:szCs w:val="28"/>
        </w:rPr>
        <w:t>8</w:t>
      </w:r>
      <w:r w:rsidRPr="006A60E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125A7A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проекта  бюджета района на 201</w:t>
      </w:r>
      <w:r w:rsidR="00125A7A" w:rsidRPr="006A60EA">
        <w:rPr>
          <w:rFonts w:ascii="Times New Roman" w:hAnsi="Times New Roman" w:cs="Times New Roman"/>
          <w:sz w:val="28"/>
          <w:szCs w:val="28"/>
        </w:rPr>
        <w:t>9</w:t>
      </w:r>
      <w:r w:rsidRPr="006A60EA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125A7A" w:rsidRPr="006A60EA">
        <w:rPr>
          <w:rFonts w:ascii="Times New Roman" w:hAnsi="Times New Roman" w:cs="Times New Roman"/>
          <w:sz w:val="28"/>
          <w:szCs w:val="28"/>
        </w:rPr>
        <w:t>20</w:t>
      </w:r>
      <w:r w:rsidRPr="006A60EA">
        <w:rPr>
          <w:rFonts w:ascii="Times New Roman" w:hAnsi="Times New Roman" w:cs="Times New Roman"/>
          <w:sz w:val="28"/>
          <w:szCs w:val="28"/>
        </w:rPr>
        <w:t xml:space="preserve"> и</w:t>
      </w:r>
      <w:r w:rsidR="00125A7A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202</w:t>
      </w:r>
      <w:r w:rsidR="00125A7A" w:rsidRPr="006A60EA">
        <w:rPr>
          <w:rFonts w:ascii="Times New Roman" w:hAnsi="Times New Roman" w:cs="Times New Roman"/>
          <w:sz w:val="28"/>
          <w:szCs w:val="28"/>
        </w:rPr>
        <w:t>1</w:t>
      </w:r>
      <w:r w:rsidRPr="006A60EA">
        <w:rPr>
          <w:rFonts w:ascii="Times New Roman" w:hAnsi="Times New Roman" w:cs="Times New Roman"/>
          <w:sz w:val="28"/>
          <w:szCs w:val="28"/>
        </w:rPr>
        <w:t xml:space="preserve"> годов, проектов муниципальных программ района и города.</w:t>
      </w:r>
      <w:r w:rsidR="00125A7A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По итогам вышеуказанных экспертиз подготовлено и</w:t>
      </w:r>
      <w:r w:rsidR="00431CF6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 xml:space="preserve">направлено  объектам </w:t>
      </w:r>
      <w:r w:rsidR="00431CF6" w:rsidRPr="006A60EA">
        <w:rPr>
          <w:rFonts w:ascii="Times New Roman" w:hAnsi="Times New Roman" w:cs="Times New Roman"/>
          <w:sz w:val="28"/>
          <w:szCs w:val="28"/>
        </w:rPr>
        <w:t>9</w:t>
      </w:r>
      <w:r w:rsidRPr="006A60EA">
        <w:rPr>
          <w:rFonts w:ascii="Times New Roman" w:hAnsi="Times New Roman" w:cs="Times New Roman"/>
          <w:sz w:val="28"/>
          <w:szCs w:val="28"/>
        </w:rPr>
        <w:t>заключений.</w:t>
      </w:r>
    </w:p>
    <w:p w:rsidR="00386A4D" w:rsidRPr="006A60EA" w:rsidRDefault="00386A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>Кроме того, в 201</w:t>
      </w:r>
      <w:r w:rsidR="00431CF6" w:rsidRPr="006A60EA">
        <w:rPr>
          <w:rFonts w:ascii="Times New Roman" w:hAnsi="Times New Roman" w:cs="Times New Roman"/>
          <w:sz w:val="28"/>
          <w:szCs w:val="28"/>
        </w:rPr>
        <w:t>8</w:t>
      </w:r>
      <w:r w:rsidRPr="006A60EA">
        <w:rPr>
          <w:rFonts w:ascii="Times New Roman" w:hAnsi="Times New Roman" w:cs="Times New Roman"/>
          <w:sz w:val="28"/>
          <w:szCs w:val="28"/>
        </w:rPr>
        <w:t>году начат</w:t>
      </w:r>
      <w:r w:rsidR="00431CF6" w:rsidRPr="006A60EA">
        <w:rPr>
          <w:rFonts w:ascii="Times New Roman" w:hAnsi="Times New Roman" w:cs="Times New Roman"/>
          <w:sz w:val="28"/>
          <w:szCs w:val="28"/>
        </w:rPr>
        <w:t>о</w:t>
      </w:r>
      <w:r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="00431CF6" w:rsidRPr="006A60EA">
        <w:rPr>
          <w:rFonts w:ascii="Times New Roman" w:hAnsi="Times New Roman" w:cs="Times New Roman"/>
          <w:sz w:val="28"/>
          <w:szCs w:val="28"/>
        </w:rPr>
        <w:t>1</w:t>
      </w:r>
      <w:r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="00431CF6" w:rsidRPr="006A60EA">
        <w:rPr>
          <w:rFonts w:ascii="Times New Roman" w:hAnsi="Times New Roman" w:cs="Times New Roman"/>
          <w:sz w:val="28"/>
          <w:szCs w:val="28"/>
        </w:rPr>
        <w:t xml:space="preserve">контрольное мероприятие </w:t>
      </w:r>
      <w:r w:rsidRPr="006A60EA">
        <w:rPr>
          <w:rFonts w:ascii="Times New Roman" w:hAnsi="Times New Roman" w:cs="Times New Roman"/>
          <w:sz w:val="28"/>
          <w:szCs w:val="28"/>
        </w:rPr>
        <w:t>, переходящие по срокам на 201</w:t>
      </w:r>
      <w:r w:rsidR="00431CF6" w:rsidRPr="006A60EA">
        <w:rPr>
          <w:rFonts w:ascii="Times New Roman" w:hAnsi="Times New Roman" w:cs="Times New Roman"/>
          <w:sz w:val="28"/>
          <w:szCs w:val="28"/>
        </w:rPr>
        <w:t>9</w:t>
      </w:r>
      <w:r w:rsidRPr="006A60EA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386A4D" w:rsidRDefault="00386A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>При проведении контрольных и экспертно-аналитических мероприятий</w:t>
      </w:r>
      <w:r w:rsidR="00431CF6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особое внимание уделялось вопросам законности и результативности</w:t>
      </w:r>
      <w:r w:rsidR="00431CF6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(эффективности и экономности) использования бюджетных средств имущества муниципальной собственности, предоставления</w:t>
      </w:r>
      <w:r w:rsidR="00431CF6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налоговых льгот и преференций, а также вопросам соблюдения Федеральных</w:t>
      </w:r>
      <w:r w:rsidR="00431CF6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законов от 5 апреля 2013 года № 44-ФЗ «О контрактной системе в сфере</w:t>
      </w:r>
      <w:r w:rsidR="00431CF6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государственных </w:t>
      </w:r>
      <w:r w:rsidR="00431CF6" w:rsidRPr="006A60EA">
        <w:rPr>
          <w:rFonts w:ascii="Times New Roman" w:hAnsi="Times New Roman" w:cs="Times New Roman"/>
          <w:sz w:val="28"/>
          <w:szCs w:val="28"/>
        </w:rPr>
        <w:t>муниципальных</w:t>
      </w:r>
      <w:r w:rsidRPr="006A60EA">
        <w:rPr>
          <w:rFonts w:ascii="Times New Roman" w:hAnsi="Times New Roman" w:cs="Times New Roman"/>
          <w:sz w:val="28"/>
          <w:szCs w:val="28"/>
        </w:rPr>
        <w:t xml:space="preserve"> нужд» и от 18 июля 2011 года № 223-ФЗ «О закупках товаров,</w:t>
      </w:r>
      <w:r w:rsidR="00431CF6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работ, услуг отдельными видами юридических лиц».</w:t>
      </w:r>
    </w:p>
    <w:p w:rsidR="00740AC9" w:rsidRPr="00C2544E" w:rsidRDefault="00740AC9" w:rsidP="00740AC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44E">
        <w:rPr>
          <w:rFonts w:ascii="Times New Roman" w:hAnsi="Times New Roman" w:cs="Times New Roman"/>
          <w:sz w:val="28"/>
          <w:szCs w:val="28"/>
        </w:rPr>
        <w:t xml:space="preserve">По итогам проведенных 2 контрольных и 7 экспертно-аналитических мероприятий установлено 275 нарушений, предусмотренных Классификатором нарушений, на общую сумму 9050,40тыс. рублей, </w:t>
      </w:r>
      <w:r w:rsidRPr="00C2544E">
        <w:rPr>
          <w:rFonts w:ascii="Times New Roman" w:hAnsi="Times New Roman" w:cs="Times New Roman"/>
          <w:sz w:val="28"/>
          <w:szCs w:val="28"/>
        </w:rPr>
        <w:br/>
        <w:t xml:space="preserve">в том числе допущенных в 2017 году – 8839,90 тыс. рублей,  до 2016 года включительно – </w:t>
      </w:r>
      <w:r w:rsidR="00CF1C3D" w:rsidRPr="00C2544E">
        <w:rPr>
          <w:rFonts w:ascii="Times New Roman" w:hAnsi="Times New Roman" w:cs="Times New Roman"/>
          <w:sz w:val="28"/>
          <w:szCs w:val="28"/>
        </w:rPr>
        <w:t>210</w:t>
      </w:r>
      <w:r w:rsidRPr="00C2544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CF1C3D" w:rsidRPr="00C2544E">
        <w:rPr>
          <w:rFonts w:ascii="Times New Roman" w:hAnsi="Times New Roman" w:cs="Times New Roman"/>
          <w:sz w:val="28"/>
          <w:szCs w:val="28"/>
        </w:rPr>
        <w:t xml:space="preserve"> </w:t>
      </w:r>
      <w:r w:rsidRPr="00C2544E">
        <w:rPr>
          <w:rFonts w:ascii="Times New Roman" w:hAnsi="Times New Roman" w:cs="Times New Roman"/>
          <w:sz w:val="28"/>
          <w:szCs w:val="28"/>
        </w:rPr>
        <w:t>Информация в разрезе видов нарушений по структуре Классификатора нарушений, выявляемых в ходе внешнего государственного аудита (контроля), представлена в следующей таблице.</w:t>
      </w:r>
    </w:p>
    <w:p w:rsidR="00740AC9" w:rsidRDefault="00740AC9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8"/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502"/>
        <w:gridCol w:w="851"/>
        <w:gridCol w:w="1332"/>
        <w:gridCol w:w="1078"/>
        <w:gridCol w:w="1168"/>
        <w:gridCol w:w="1339"/>
      </w:tblGrid>
      <w:tr w:rsidR="00740AC9" w:rsidRPr="00B4304B" w:rsidTr="00063D05">
        <w:trPr>
          <w:trHeight w:val="660"/>
          <w:tblHeader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t>№ по Класси-</w:t>
            </w: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фика-тору наруше-ний</w:t>
            </w:r>
          </w:p>
        </w:tc>
        <w:tc>
          <w:tcPr>
            <w:tcW w:w="4502" w:type="dxa"/>
            <w:vMerge w:val="restart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Виды нарушений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t>Общий объем нарушений</w:t>
            </w:r>
          </w:p>
        </w:tc>
        <w:tc>
          <w:tcPr>
            <w:tcW w:w="3585" w:type="dxa"/>
            <w:gridSpan w:val="3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средства:</w:t>
            </w:r>
          </w:p>
        </w:tc>
      </w:tr>
      <w:tr w:rsidR="00740AC9" w:rsidRPr="00B4304B" w:rsidTr="00063D05">
        <w:trPr>
          <w:trHeight w:val="780"/>
          <w:tblHeader/>
        </w:trPr>
        <w:tc>
          <w:tcPr>
            <w:tcW w:w="851" w:type="dxa"/>
            <w:vMerge/>
            <w:vAlign w:val="center"/>
            <w:hideMark/>
          </w:tcPr>
          <w:p w:rsidR="00740AC9" w:rsidRPr="00B4304B" w:rsidRDefault="00740AC9" w:rsidP="00063D05">
            <w:pPr>
              <w:ind w:left="-108" w:right="-7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2" w:type="dxa"/>
            <w:vMerge/>
            <w:vAlign w:val="center"/>
            <w:hideMark/>
          </w:tcPr>
          <w:p w:rsidR="00740AC9" w:rsidRPr="00B4304B" w:rsidRDefault="00740AC9" w:rsidP="00063D05">
            <w:pPr>
              <w:ind w:left="-108" w:right="-7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t>Кол-во, ед.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t>Сумма,</w:t>
            </w: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тыс. рублей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40AC9" w:rsidRPr="00B4304B" w:rsidRDefault="00740AC9" w:rsidP="004544B0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 2016</w:t>
            </w: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года включи-тельно</w:t>
            </w:r>
          </w:p>
        </w:tc>
      </w:tr>
      <w:tr w:rsidR="00740AC9" w:rsidRPr="00B4304B" w:rsidTr="00063D05">
        <w:trPr>
          <w:trHeight w:val="425"/>
        </w:trPr>
        <w:tc>
          <w:tcPr>
            <w:tcW w:w="5353" w:type="dxa"/>
            <w:gridSpan w:val="2"/>
            <w:shd w:val="clear" w:color="auto" w:fill="D6E3BC" w:themeFill="accent3" w:themeFillTint="66"/>
            <w:noWrap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332" w:type="dxa"/>
            <w:shd w:val="clear" w:color="auto" w:fill="D6E3BC" w:themeFill="accent3" w:themeFillTint="66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9050,40</w:t>
            </w:r>
          </w:p>
        </w:tc>
        <w:tc>
          <w:tcPr>
            <w:tcW w:w="1078" w:type="dxa"/>
            <w:shd w:val="clear" w:color="auto" w:fill="D6E3BC" w:themeFill="accent3" w:themeFillTint="66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D6E3BC" w:themeFill="accent3" w:themeFillTint="66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8839,90</w:t>
            </w:r>
          </w:p>
        </w:tc>
        <w:tc>
          <w:tcPr>
            <w:tcW w:w="1339" w:type="dxa"/>
            <w:shd w:val="clear" w:color="auto" w:fill="D6E3BC" w:themeFill="accent3" w:themeFillTint="66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210,50</w:t>
            </w:r>
          </w:p>
        </w:tc>
      </w:tr>
      <w:tr w:rsidR="00740AC9" w:rsidRPr="00B4304B" w:rsidTr="00063D05">
        <w:trPr>
          <w:trHeight w:val="433"/>
        </w:trPr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RANGE!A9:A92"/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bookmarkEnd w:id="5"/>
          </w:p>
        </w:tc>
        <w:tc>
          <w:tcPr>
            <w:tcW w:w="4502" w:type="dxa"/>
            <w:shd w:val="clear" w:color="auto" w:fill="D6E3BC" w:themeFill="accent3" w:themeFillTint="66"/>
            <w:noWrap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bCs/>
                <w:sz w:val="20"/>
                <w:szCs w:val="20"/>
              </w:rPr>
              <w:t>Нарушения при формировании и исполнении бюджетов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D6E3BC" w:themeFill="accent3" w:themeFillTint="66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D6E3BC" w:themeFill="accent3" w:themeFillTint="66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D6E3BC" w:themeFill="accent3" w:themeFillTint="66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D6E3BC" w:themeFill="accent3" w:themeFillTint="66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C9" w:rsidRPr="00B4304B" w:rsidTr="00063D05">
        <w:trPr>
          <w:trHeight w:val="525"/>
        </w:trPr>
        <w:tc>
          <w:tcPr>
            <w:tcW w:w="851" w:type="dxa"/>
            <w:shd w:val="clear" w:color="000000" w:fill="D8E4BC"/>
            <w:noWrap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 xml:space="preserve">1.1. </w:t>
            </w:r>
          </w:p>
        </w:tc>
        <w:tc>
          <w:tcPr>
            <w:tcW w:w="4502" w:type="dxa"/>
            <w:shd w:val="clear" w:color="000000" w:fill="D8E4BC"/>
            <w:noWrap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Нарушения в ходе формирования бюджетов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AC9" w:rsidRPr="00B4304B" w:rsidTr="00063D05">
        <w:trPr>
          <w:trHeight w:val="540"/>
        </w:trPr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0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0AC9" w:rsidRPr="00B4304B" w:rsidTr="00063D05">
        <w:trPr>
          <w:trHeight w:val="453"/>
        </w:trPr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Нарушения в ходе исполнения бюджетов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89,9</w:t>
            </w: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65,9</w:t>
            </w: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740AC9" w:rsidRPr="00B4304B" w:rsidTr="00063D05">
        <w:trPr>
          <w:trHeight w:val="1245"/>
        </w:trPr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04B">
              <w:rPr>
                <w:rFonts w:ascii="Arial" w:hAnsi="Arial" w:cs="Arial"/>
                <w:sz w:val="20"/>
                <w:szCs w:val="20"/>
              </w:rPr>
              <w:t>1.2.95.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rPr>
                <w:rFonts w:ascii="Arial" w:hAnsi="Arial" w:cs="Arial"/>
                <w:sz w:val="20"/>
                <w:szCs w:val="20"/>
              </w:rPr>
            </w:pPr>
            <w:r w:rsidRPr="00B4304B">
              <w:rPr>
                <w:rFonts w:ascii="Arial" w:hAnsi="Arial" w:cs="Arial"/>
                <w:sz w:val="20"/>
                <w:szCs w:val="20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65,9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740AC9" w:rsidRPr="00B4304B" w:rsidTr="00063D05">
        <w:trPr>
          <w:trHeight w:val="1305"/>
        </w:trPr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AC9" w:rsidRPr="00B4304B" w:rsidTr="00063D05">
        <w:trPr>
          <w:trHeight w:val="431"/>
        </w:trPr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Нарушения при реализации ФАИП и АИП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right="-7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740AC9" w:rsidRPr="00B4304B" w:rsidTr="00063D05">
        <w:trPr>
          <w:trHeight w:val="431"/>
        </w:trPr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right="-7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AC9" w:rsidRPr="00B4304B" w:rsidTr="00063D05">
        <w:trPr>
          <w:trHeight w:val="660"/>
        </w:trPr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725,4</w:t>
            </w: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538,9</w:t>
            </w: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186,5</w:t>
            </w:r>
          </w:p>
        </w:tc>
      </w:tr>
      <w:tr w:rsidR="00740AC9" w:rsidRPr="00B4304B" w:rsidTr="00063D05">
        <w:trPr>
          <w:trHeight w:val="780"/>
        </w:trPr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04B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rPr>
                <w:rFonts w:ascii="Arial" w:hAnsi="Arial" w:cs="Arial"/>
                <w:sz w:val="20"/>
                <w:szCs w:val="20"/>
              </w:rPr>
            </w:pPr>
            <w:r w:rsidRPr="00B4304B">
              <w:rPr>
                <w:rFonts w:ascii="Arial" w:hAnsi="Arial" w:cs="Arial"/>
                <w:sz w:val="20"/>
                <w:szCs w:val="20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538,9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186,5</w:t>
            </w:r>
          </w:p>
        </w:tc>
      </w:tr>
      <w:tr w:rsidR="00740AC9" w:rsidRPr="00B4304B" w:rsidTr="00063D05">
        <w:trPr>
          <w:trHeight w:val="660"/>
        </w:trPr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740AC9" w:rsidRPr="00B4304B" w:rsidTr="00063D05">
        <w:trPr>
          <w:trHeight w:val="525"/>
        </w:trPr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AC9" w:rsidRPr="00B4304B" w:rsidTr="00063D05">
        <w:trPr>
          <w:trHeight w:val="660"/>
        </w:trPr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8235,10</w:t>
            </w: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8235,10</w:t>
            </w: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AC9" w:rsidRPr="00B4304B" w:rsidTr="00063D05">
        <w:trPr>
          <w:trHeight w:val="810"/>
        </w:trPr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04B">
              <w:rPr>
                <w:rFonts w:ascii="Arial" w:hAnsi="Arial" w:cs="Arial"/>
                <w:sz w:val="20"/>
                <w:szCs w:val="20"/>
              </w:rPr>
              <w:t>4.47.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04B">
              <w:rPr>
                <w:rFonts w:ascii="Arial" w:hAnsi="Arial" w:cs="Arial"/>
                <w:sz w:val="20"/>
                <w:szCs w:val="20"/>
              </w:rPr>
      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8235,1</w:t>
            </w:r>
            <w:r w:rsidRPr="00B4304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8235,1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AC9" w:rsidRPr="00B4304B" w:rsidTr="00063D05">
        <w:trPr>
          <w:trHeight w:val="476"/>
        </w:trPr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Иные нарушения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740AC9" w:rsidRPr="00B4304B" w:rsidTr="00063D05">
        <w:trPr>
          <w:trHeight w:val="660"/>
        </w:trPr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0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0AC9" w:rsidRPr="00B4304B" w:rsidTr="00063D05">
        <w:trPr>
          <w:trHeight w:val="463"/>
        </w:trPr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50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Нецелевое использование бюджетных средств</w:t>
            </w:r>
          </w:p>
        </w:tc>
        <w:tc>
          <w:tcPr>
            <w:tcW w:w="851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shd w:val="clear" w:color="000000" w:fill="D8E4BC"/>
            <w:vAlign w:val="center"/>
            <w:hideMark/>
          </w:tcPr>
          <w:p w:rsidR="00740AC9" w:rsidRPr="00B4304B" w:rsidRDefault="00740AC9" w:rsidP="00063D05">
            <w:pPr>
              <w:ind w:left="-108"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04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:rsidR="00740AC9" w:rsidRPr="006A60EA" w:rsidRDefault="00740AC9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1C3D" w:rsidRPr="00C2544E" w:rsidRDefault="00CF1C3D" w:rsidP="00CF1C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44E">
        <w:rPr>
          <w:rFonts w:ascii="Times New Roman" w:hAnsi="Times New Roman" w:cs="Times New Roman"/>
          <w:sz w:val="28"/>
          <w:szCs w:val="28"/>
        </w:rPr>
        <w:t xml:space="preserve">Кроме того, установлено 83 фактов неэффективного использования бюджетных средств на </w:t>
      </w:r>
      <w:r w:rsidRPr="00C2544E">
        <w:rPr>
          <w:rFonts w:ascii="Times New Roman" w:hAnsi="Times New Roman" w:cs="Times New Roman"/>
          <w:sz w:val="28"/>
          <w:szCs w:val="28"/>
        </w:rPr>
        <w:lastRenderedPageBreak/>
        <w:t>сумму 180,8 тыс. рублей, в том числе допущенных в 2017 году – 119,1 тыс. рублей, до 2016 года включительно – 61,7 тыс. рублей.</w:t>
      </w:r>
    </w:p>
    <w:p w:rsidR="00386A4D" w:rsidRPr="00C2544E" w:rsidRDefault="00386A4D" w:rsidP="006A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44E">
        <w:rPr>
          <w:rFonts w:ascii="Times New Roman" w:hAnsi="Times New Roman" w:cs="Times New Roman"/>
          <w:sz w:val="28"/>
          <w:szCs w:val="28"/>
        </w:rPr>
        <w:tab/>
      </w:r>
    </w:p>
    <w:p w:rsidR="00386A4D" w:rsidRPr="006A60EA" w:rsidRDefault="00386A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>По результатам контрольных мероприятий</w:t>
      </w:r>
      <w:r w:rsidR="00957538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 xml:space="preserve">составлено 2 актов и </w:t>
      </w:r>
      <w:r w:rsidR="00957538" w:rsidRPr="006A60EA">
        <w:rPr>
          <w:rFonts w:ascii="Times New Roman" w:hAnsi="Times New Roman" w:cs="Times New Roman"/>
          <w:sz w:val="28"/>
          <w:szCs w:val="28"/>
        </w:rPr>
        <w:t xml:space="preserve">2 </w:t>
      </w:r>
      <w:r w:rsidRPr="006A60EA">
        <w:rPr>
          <w:rFonts w:ascii="Times New Roman" w:hAnsi="Times New Roman" w:cs="Times New Roman"/>
          <w:sz w:val="28"/>
          <w:szCs w:val="28"/>
        </w:rPr>
        <w:t>отчет</w:t>
      </w:r>
      <w:r w:rsidR="00957538" w:rsidRPr="006A60EA">
        <w:rPr>
          <w:rFonts w:ascii="Times New Roman" w:hAnsi="Times New Roman" w:cs="Times New Roman"/>
          <w:sz w:val="28"/>
          <w:szCs w:val="28"/>
        </w:rPr>
        <w:t>а</w:t>
      </w:r>
      <w:r w:rsidRPr="006A60EA">
        <w:rPr>
          <w:rFonts w:ascii="Times New Roman" w:hAnsi="Times New Roman" w:cs="Times New Roman"/>
          <w:sz w:val="28"/>
          <w:szCs w:val="28"/>
        </w:rPr>
        <w:t>. Для принятия мер по итогам данных</w:t>
      </w:r>
      <w:r w:rsidR="00957538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мероприятий</w:t>
      </w:r>
      <w:r w:rsidR="00957538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Контрольно-счетн</w:t>
      </w:r>
      <w:r w:rsidR="00957538" w:rsidRPr="006A60EA">
        <w:rPr>
          <w:rFonts w:ascii="Times New Roman" w:hAnsi="Times New Roman" w:cs="Times New Roman"/>
          <w:sz w:val="28"/>
          <w:szCs w:val="28"/>
        </w:rPr>
        <w:t>ая</w:t>
      </w:r>
      <w:r w:rsidRPr="006A60EA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57538" w:rsidRPr="006A60EA">
        <w:rPr>
          <w:rFonts w:ascii="Times New Roman" w:hAnsi="Times New Roman" w:cs="Times New Roman"/>
          <w:sz w:val="28"/>
          <w:szCs w:val="28"/>
        </w:rPr>
        <w:t>а</w:t>
      </w:r>
      <w:r w:rsidRPr="006A60EA">
        <w:rPr>
          <w:rFonts w:ascii="Times New Roman" w:hAnsi="Times New Roman" w:cs="Times New Roman"/>
          <w:sz w:val="28"/>
          <w:szCs w:val="28"/>
        </w:rPr>
        <w:t xml:space="preserve"> проверяемым организациям направлено</w:t>
      </w:r>
      <w:r w:rsidR="00957538" w:rsidRPr="006A60EA">
        <w:rPr>
          <w:rFonts w:ascii="Times New Roman" w:hAnsi="Times New Roman" w:cs="Times New Roman"/>
          <w:sz w:val="28"/>
          <w:szCs w:val="28"/>
        </w:rPr>
        <w:t xml:space="preserve"> 2</w:t>
      </w:r>
      <w:r w:rsidRPr="006A60EA">
        <w:rPr>
          <w:rFonts w:ascii="Times New Roman" w:hAnsi="Times New Roman" w:cs="Times New Roman"/>
          <w:sz w:val="28"/>
          <w:szCs w:val="28"/>
        </w:rPr>
        <w:t xml:space="preserve"> представлений, в которых внесено </w:t>
      </w:r>
      <w:r w:rsidR="004021F3" w:rsidRPr="006A60EA">
        <w:rPr>
          <w:rFonts w:ascii="Times New Roman" w:hAnsi="Times New Roman" w:cs="Times New Roman"/>
          <w:sz w:val="28"/>
          <w:szCs w:val="28"/>
        </w:rPr>
        <w:t>19</w:t>
      </w:r>
      <w:r w:rsidRPr="006A60EA">
        <w:rPr>
          <w:rFonts w:ascii="Times New Roman" w:hAnsi="Times New Roman" w:cs="Times New Roman"/>
          <w:sz w:val="28"/>
          <w:szCs w:val="28"/>
        </w:rPr>
        <w:t xml:space="preserve"> предложений по устранению</w:t>
      </w:r>
      <w:r w:rsidR="004021F3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выявленных нарушений и совершенствованию бюджетного процесса, а также</w:t>
      </w:r>
      <w:r w:rsidR="004021F3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по привлечению к дисциплинарной ответственности виновных должностных</w:t>
      </w:r>
      <w:r w:rsidR="004021F3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лиц, все из которых  на сегодняшний день реализованы.</w:t>
      </w:r>
      <w:r w:rsidRPr="006A60EA">
        <w:rPr>
          <w:rFonts w:ascii="Times New Roman" w:hAnsi="Times New Roman" w:cs="Times New Roman"/>
          <w:sz w:val="28"/>
          <w:szCs w:val="28"/>
        </w:rPr>
        <w:tab/>
      </w:r>
    </w:p>
    <w:p w:rsidR="00386A4D" w:rsidRPr="006A60EA" w:rsidRDefault="00386A4D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9E683B" w:rsidRPr="006A60EA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6A60EA">
        <w:rPr>
          <w:rFonts w:ascii="Times New Roman" w:hAnsi="Times New Roman" w:cs="Times New Roman"/>
          <w:sz w:val="28"/>
          <w:szCs w:val="28"/>
        </w:rPr>
        <w:t xml:space="preserve"> контрольных мероприятия направлены в прокуратуру г.Дятьково. По результатам рассмотрения контрольных мероприятий прокуратурой возбуждено </w:t>
      </w:r>
      <w:r w:rsidR="00382E98" w:rsidRPr="006A60EA">
        <w:rPr>
          <w:rFonts w:ascii="Times New Roman" w:hAnsi="Times New Roman" w:cs="Times New Roman"/>
          <w:sz w:val="28"/>
          <w:szCs w:val="28"/>
        </w:rPr>
        <w:t>1</w:t>
      </w:r>
      <w:r w:rsidRPr="006A60EA">
        <w:rPr>
          <w:rFonts w:ascii="Times New Roman" w:hAnsi="Times New Roman" w:cs="Times New Roman"/>
          <w:sz w:val="28"/>
          <w:szCs w:val="28"/>
        </w:rPr>
        <w:t xml:space="preserve"> административных производств, по итогам рассмотрения которых </w:t>
      </w:r>
      <w:r w:rsidR="00382E98" w:rsidRPr="006A60EA">
        <w:rPr>
          <w:rFonts w:ascii="Times New Roman" w:hAnsi="Times New Roman" w:cs="Times New Roman"/>
          <w:sz w:val="28"/>
          <w:szCs w:val="28"/>
        </w:rPr>
        <w:t xml:space="preserve">1 </w:t>
      </w:r>
      <w:r w:rsidRPr="006A60EA">
        <w:rPr>
          <w:rFonts w:ascii="Times New Roman" w:hAnsi="Times New Roman" w:cs="Times New Roman"/>
          <w:sz w:val="28"/>
          <w:szCs w:val="28"/>
        </w:rPr>
        <w:t>должностных лиц привлечены к административной</w:t>
      </w:r>
      <w:r w:rsidR="004021F3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 xml:space="preserve">ответственности с общей суммой штрафных санкций </w:t>
      </w:r>
      <w:r w:rsidR="009E683B" w:rsidRPr="006A60EA">
        <w:rPr>
          <w:rFonts w:ascii="Times New Roman" w:hAnsi="Times New Roman" w:cs="Times New Roman"/>
          <w:sz w:val="28"/>
          <w:szCs w:val="28"/>
        </w:rPr>
        <w:t>100</w:t>
      </w:r>
      <w:r w:rsidRPr="006A60E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25A7A" w:rsidRPr="006A60EA" w:rsidRDefault="00125A7A" w:rsidP="006A60EA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1014"/>
        </w:tabs>
        <w:spacing w:line="360" w:lineRule="auto"/>
        <w:ind w:left="20" w:right="20"/>
        <w:rPr>
          <w:rStyle w:val="23"/>
          <w:b/>
          <w:bCs/>
          <w:sz w:val="28"/>
          <w:szCs w:val="28"/>
        </w:rPr>
      </w:pPr>
      <w:bookmarkStart w:id="6" w:name="bookmark5"/>
      <w:bookmarkStart w:id="7" w:name="bookmark6"/>
      <w:bookmarkStart w:id="8" w:name="bookmark7"/>
      <w:r w:rsidRPr="006A60EA">
        <w:rPr>
          <w:rStyle w:val="23"/>
          <w:b/>
          <w:bCs/>
          <w:color w:val="000000"/>
          <w:sz w:val="28"/>
          <w:szCs w:val="28"/>
        </w:rPr>
        <w:t xml:space="preserve">Контроль за формированием и исполнением областного бюджета </w:t>
      </w:r>
      <w:bookmarkEnd w:id="6"/>
      <w:bookmarkEnd w:id="7"/>
      <w:bookmarkEnd w:id="8"/>
    </w:p>
    <w:p w:rsidR="00B02B07" w:rsidRPr="006A60EA" w:rsidRDefault="00B02B07" w:rsidP="006A60EA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9" w:name="bookmark8"/>
      <w:r w:rsidRPr="006A60EA">
        <w:rPr>
          <w:rFonts w:ascii="Times New Roman" w:hAnsi="Times New Roman" w:cs="Times New Roman"/>
          <w:b/>
          <w:sz w:val="28"/>
          <w:szCs w:val="28"/>
        </w:rPr>
        <w:t>3.1. Предварительный контроль</w:t>
      </w:r>
    </w:p>
    <w:p w:rsidR="00B02B07" w:rsidRPr="006A60EA" w:rsidRDefault="00B02B07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 «О Контрольно-счетной палате города Фокино» и планом работы Контрольно-счетной палаты на 2018 год Контрольно-счетная палата провела экспертно-аналитическое мероприятие «Экспертиза и подготовка заключения на проект решения Совета народных депутатов города Фокино «О бюджете городского округа «город Фокино» на 2019 год и на плановый период 2020 и 2021 годов», в рамках которого проведена экспертиза </w:t>
      </w:r>
    </w:p>
    <w:p w:rsidR="00B02B07" w:rsidRPr="006A60EA" w:rsidRDefault="00B02B07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Главным распорядителям – ответственным исполнителям муниципальных программ внесены предложения по установлению показателей (индикаторов) муниципальных программ в количественном измерении, о необходимости </w:t>
      </w:r>
      <w:r w:rsidR="000B5C5C" w:rsidRPr="006A60EA">
        <w:rPr>
          <w:rFonts w:ascii="Times New Roman" w:hAnsi="Times New Roman" w:cs="Times New Roman"/>
          <w:sz w:val="28"/>
          <w:szCs w:val="28"/>
        </w:rPr>
        <w:t>взаимо</w:t>
      </w:r>
      <w:r w:rsidRPr="006A60EA">
        <w:rPr>
          <w:rFonts w:ascii="Times New Roman" w:hAnsi="Times New Roman" w:cs="Times New Roman"/>
          <w:sz w:val="28"/>
          <w:szCs w:val="28"/>
        </w:rPr>
        <w:t>увязки показателей (индикаторов) с показателями Прогноза социально-экономического развития района, а также при необходимости обеспечить динамику отдельных показателей результативности программ.</w:t>
      </w:r>
    </w:p>
    <w:p w:rsidR="00B02B07" w:rsidRPr="006A60EA" w:rsidRDefault="00B02B07" w:rsidP="006A60E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>По решению Контрольно-счетной палаты заключения</w:t>
      </w:r>
      <w:r w:rsidR="009B7932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с предложениями на проекты  бюджета района на 201</w:t>
      </w:r>
      <w:r w:rsidR="009B7932" w:rsidRPr="006A60EA">
        <w:rPr>
          <w:rFonts w:ascii="Times New Roman" w:hAnsi="Times New Roman" w:cs="Times New Roman"/>
          <w:sz w:val="28"/>
          <w:szCs w:val="28"/>
        </w:rPr>
        <w:t>9</w:t>
      </w:r>
      <w:r w:rsidRPr="006A60E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B7932" w:rsidRPr="006A60EA">
        <w:rPr>
          <w:rFonts w:ascii="Times New Roman" w:hAnsi="Times New Roman" w:cs="Times New Roman"/>
          <w:sz w:val="28"/>
          <w:szCs w:val="28"/>
        </w:rPr>
        <w:t>20</w:t>
      </w:r>
      <w:r w:rsidRPr="006A60EA">
        <w:rPr>
          <w:rFonts w:ascii="Times New Roman" w:hAnsi="Times New Roman" w:cs="Times New Roman"/>
          <w:sz w:val="28"/>
          <w:szCs w:val="28"/>
        </w:rPr>
        <w:t xml:space="preserve"> и 202</w:t>
      </w:r>
      <w:r w:rsidR="009B7932" w:rsidRPr="006A60EA">
        <w:rPr>
          <w:rFonts w:ascii="Times New Roman" w:hAnsi="Times New Roman" w:cs="Times New Roman"/>
          <w:sz w:val="28"/>
          <w:szCs w:val="28"/>
        </w:rPr>
        <w:t>1</w:t>
      </w:r>
      <w:r w:rsidRPr="006A60E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B7932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 xml:space="preserve">направлены в Советы </w:t>
      </w:r>
      <w:r w:rsidRPr="006A60EA">
        <w:rPr>
          <w:rFonts w:ascii="Times New Roman" w:hAnsi="Times New Roman" w:cs="Times New Roman"/>
          <w:sz w:val="28"/>
          <w:szCs w:val="28"/>
        </w:rPr>
        <w:lastRenderedPageBreak/>
        <w:t>народных депутатов и главам администраций.</w:t>
      </w:r>
      <w:r w:rsidR="009B7932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Согласно представленным ответам замечания и предложения Контрольно-счетной палаты учтены при принятии бюджетов.</w:t>
      </w:r>
    </w:p>
    <w:p w:rsidR="006A60EA" w:rsidRDefault="006A60EA" w:rsidP="006A60EA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02B07" w:rsidRDefault="00B02B07" w:rsidP="006A60EA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A60EA">
        <w:rPr>
          <w:rFonts w:ascii="Times New Roman" w:hAnsi="Times New Roman" w:cs="Times New Roman"/>
          <w:b/>
          <w:sz w:val="28"/>
          <w:szCs w:val="28"/>
        </w:rPr>
        <w:t>3.2.Оперативный контроль</w:t>
      </w:r>
    </w:p>
    <w:p w:rsidR="006A60EA" w:rsidRPr="006A60EA" w:rsidRDefault="006A60EA" w:rsidP="006A60EA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02B07" w:rsidRPr="006A60EA" w:rsidRDefault="00B02B07" w:rsidP="006A60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и планом работы на 201</w:t>
      </w:r>
      <w:r w:rsidR="009B7932" w:rsidRPr="006A60EA">
        <w:rPr>
          <w:rFonts w:ascii="Times New Roman" w:hAnsi="Times New Roman" w:cs="Times New Roman"/>
          <w:sz w:val="28"/>
          <w:szCs w:val="28"/>
        </w:rPr>
        <w:t>8</w:t>
      </w:r>
      <w:r w:rsidRPr="006A60EA">
        <w:rPr>
          <w:rFonts w:ascii="Times New Roman" w:hAnsi="Times New Roman" w:cs="Times New Roman"/>
          <w:sz w:val="28"/>
          <w:szCs w:val="28"/>
        </w:rPr>
        <w:t xml:space="preserve"> год Контрольно-счетной палатой проводился оперативный контроль</w:t>
      </w:r>
      <w:r w:rsidR="00503CEF" w:rsidRPr="006A60EA">
        <w:rPr>
          <w:rFonts w:ascii="Times New Roman" w:hAnsi="Times New Roman" w:cs="Times New Roman"/>
          <w:sz w:val="28"/>
          <w:szCs w:val="28"/>
        </w:rPr>
        <w:t xml:space="preserve"> исполнения бюджета</w:t>
      </w:r>
      <w:r w:rsidRPr="006A60EA">
        <w:rPr>
          <w:rFonts w:ascii="Times New Roman" w:hAnsi="Times New Roman" w:cs="Times New Roman"/>
          <w:sz w:val="28"/>
          <w:szCs w:val="28"/>
        </w:rPr>
        <w:t>.</w:t>
      </w:r>
    </w:p>
    <w:p w:rsidR="00B02B07" w:rsidRPr="006A60EA" w:rsidRDefault="00B02B07" w:rsidP="006A60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В рамках оперативного контроля исполнения бюджета </w:t>
      </w:r>
      <w:r w:rsidR="00503CEF" w:rsidRPr="006A60EA">
        <w:rPr>
          <w:rFonts w:ascii="Times New Roman" w:hAnsi="Times New Roman" w:cs="Times New Roman"/>
          <w:sz w:val="28"/>
          <w:szCs w:val="28"/>
        </w:rPr>
        <w:t>города Фокино</w:t>
      </w:r>
      <w:r w:rsidRPr="006A60EA">
        <w:rPr>
          <w:rFonts w:ascii="Times New Roman" w:hAnsi="Times New Roman" w:cs="Times New Roman"/>
          <w:sz w:val="28"/>
          <w:szCs w:val="28"/>
        </w:rPr>
        <w:t xml:space="preserve"> Контрольно-счетной палатой проводился ежеквартальный анализ отчетов</w:t>
      </w:r>
      <w:r w:rsidR="00503CEF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503CEF" w:rsidRPr="006A60EA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Pr="006A60EA">
        <w:rPr>
          <w:rFonts w:ascii="Times New Roman" w:hAnsi="Times New Roman" w:cs="Times New Roman"/>
          <w:sz w:val="28"/>
          <w:szCs w:val="28"/>
        </w:rPr>
        <w:t>, представляемых администрацией</w:t>
      </w:r>
      <w:r w:rsidR="00503CEF" w:rsidRPr="006A60EA">
        <w:rPr>
          <w:rFonts w:ascii="Times New Roman" w:hAnsi="Times New Roman" w:cs="Times New Roman"/>
          <w:sz w:val="28"/>
          <w:szCs w:val="28"/>
        </w:rPr>
        <w:t xml:space="preserve"> города Фокино</w:t>
      </w:r>
      <w:r w:rsidRPr="006A60EA">
        <w:rPr>
          <w:rFonts w:ascii="Times New Roman" w:hAnsi="Times New Roman" w:cs="Times New Roman"/>
          <w:sz w:val="28"/>
          <w:szCs w:val="28"/>
        </w:rPr>
        <w:t>. Заключения по результатам анализа направлялись</w:t>
      </w:r>
      <w:r w:rsidR="00503CEF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03CEF" w:rsidRPr="006A60EA">
        <w:rPr>
          <w:rFonts w:ascii="Times New Roman" w:hAnsi="Times New Roman" w:cs="Times New Roman"/>
          <w:sz w:val="28"/>
          <w:szCs w:val="28"/>
        </w:rPr>
        <w:t>города Фокино</w:t>
      </w:r>
      <w:r w:rsidRPr="006A60EA">
        <w:rPr>
          <w:rFonts w:ascii="Times New Roman" w:hAnsi="Times New Roman" w:cs="Times New Roman"/>
          <w:sz w:val="28"/>
          <w:szCs w:val="28"/>
        </w:rPr>
        <w:t>,  глав</w:t>
      </w:r>
      <w:r w:rsidR="00503CEF" w:rsidRPr="006A60EA">
        <w:rPr>
          <w:rFonts w:ascii="Times New Roman" w:hAnsi="Times New Roman" w:cs="Times New Roman"/>
          <w:sz w:val="28"/>
          <w:szCs w:val="28"/>
        </w:rPr>
        <w:t>е</w:t>
      </w:r>
      <w:r w:rsidRPr="006A60E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03CEF" w:rsidRPr="006A60EA">
        <w:rPr>
          <w:rFonts w:ascii="Times New Roman" w:hAnsi="Times New Roman" w:cs="Times New Roman"/>
          <w:sz w:val="28"/>
          <w:szCs w:val="28"/>
        </w:rPr>
        <w:t>и и в отдел</w:t>
      </w:r>
      <w:r w:rsidR="00066FB9" w:rsidRPr="006A60EA">
        <w:rPr>
          <w:rFonts w:ascii="Times New Roman" w:hAnsi="Times New Roman" w:cs="Times New Roman"/>
          <w:sz w:val="28"/>
          <w:szCs w:val="28"/>
        </w:rPr>
        <w:t xml:space="preserve"> учета и отчетности финансового управления администрации городского округа «города Фокино»</w:t>
      </w:r>
      <w:r w:rsidRPr="006A60EA">
        <w:rPr>
          <w:rFonts w:ascii="Times New Roman" w:hAnsi="Times New Roman" w:cs="Times New Roman"/>
          <w:sz w:val="28"/>
          <w:szCs w:val="28"/>
        </w:rPr>
        <w:t>.</w:t>
      </w:r>
    </w:p>
    <w:p w:rsidR="00B02B07" w:rsidRDefault="00B02B07" w:rsidP="006A60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>Особое внимание при подготовке заключений уделялось эффективности</w:t>
      </w:r>
      <w:r w:rsidR="00066FB9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администрирования доходных источников местного бюджета и</w:t>
      </w:r>
      <w:r w:rsidR="00066FB9" w:rsidRPr="006A60EA">
        <w:rPr>
          <w:rFonts w:ascii="Times New Roman" w:hAnsi="Times New Roman" w:cs="Times New Roman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sz w:val="28"/>
          <w:szCs w:val="28"/>
        </w:rPr>
        <w:t>использованию главными распорядителями средств местного бюджета.</w:t>
      </w:r>
    </w:p>
    <w:p w:rsidR="006A60EA" w:rsidRPr="006A60EA" w:rsidRDefault="006A60EA" w:rsidP="006A60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B07" w:rsidRDefault="00B02B07" w:rsidP="006A60EA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A60EA">
        <w:rPr>
          <w:rFonts w:ascii="Times New Roman" w:hAnsi="Times New Roman" w:cs="Times New Roman"/>
          <w:b/>
          <w:sz w:val="28"/>
          <w:szCs w:val="28"/>
        </w:rPr>
        <w:t>3.</w:t>
      </w:r>
      <w:r w:rsidR="006A60EA">
        <w:rPr>
          <w:rFonts w:ascii="Times New Roman" w:hAnsi="Times New Roman" w:cs="Times New Roman"/>
          <w:b/>
          <w:sz w:val="28"/>
          <w:szCs w:val="28"/>
        </w:rPr>
        <w:t>3</w:t>
      </w:r>
      <w:r w:rsidRPr="006A60EA">
        <w:rPr>
          <w:rFonts w:ascii="Times New Roman" w:hAnsi="Times New Roman" w:cs="Times New Roman"/>
          <w:b/>
          <w:sz w:val="28"/>
          <w:szCs w:val="28"/>
        </w:rPr>
        <w:t>. Последующий контроль</w:t>
      </w:r>
    </w:p>
    <w:p w:rsidR="006A60EA" w:rsidRPr="006A60EA" w:rsidRDefault="006A60EA" w:rsidP="006A60EA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02B07" w:rsidRPr="006A60EA" w:rsidRDefault="00B02B07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 xml:space="preserve">В соответствии с требованиями бюджетного законодательства  проведена внешняя проверка исполнения бюджета </w:t>
      </w:r>
      <w:r w:rsidR="00485660" w:rsidRPr="006A60EA">
        <w:rPr>
          <w:sz w:val="28"/>
          <w:szCs w:val="28"/>
        </w:rPr>
        <w:t>муниципального образования городского округа «город Фокино»</w:t>
      </w:r>
      <w:r w:rsidRPr="006A60EA">
        <w:rPr>
          <w:sz w:val="28"/>
          <w:szCs w:val="28"/>
        </w:rPr>
        <w:t xml:space="preserve"> за 201</w:t>
      </w:r>
      <w:r w:rsidR="00485660" w:rsidRPr="006A60EA">
        <w:rPr>
          <w:sz w:val="28"/>
          <w:szCs w:val="28"/>
        </w:rPr>
        <w:t>7</w:t>
      </w:r>
      <w:r w:rsidRPr="006A60EA">
        <w:rPr>
          <w:sz w:val="28"/>
          <w:szCs w:val="28"/>
        </w:rPr>
        <w:t xml:space="preserve"> год, в рамках которого подготовлено </w:t>
      </w:r>
      <w:r w:rsidR="005977AB" w:rsidRPr="006A60EA">
        <w:rPr>
          <w:sz w:val="28"/>
          <w:szCs w:val="28"/>
        </w:rPr>
        <w:t>1</w:t>
      </w:r>
      <w:r w:rsidRPr="006A60EA">
        <w:rPr>
          <w:sz w:val="28"/>
          <w:szCs w:val="28"/>
        </w:rPr>
        <w:t xml:space="preserve"> заключени</w:t>
      </w:r>
      <w:r w:rsidR="00044FC4" w:rsidRPr="006A60EA">
        <w:rPr>
          <w:sz w:val="28"/>
          <w:szCs w:val="28"/>
        </w:rPr>
        <w:t>е</w:t>
      </w:r>
      <w:r w:rsidRPr="006A60EA">
        <w:rPr>
          <w:sz w:val="28"/>
          <w:szCs w:val="28"/>
        </w:rPr>
        <w:t xml:space="preserve"> по  внешним проверкам годовой бюджетной отчетности главн</w:t>
      </w:r>
      <w:r w:rsidR="005977AB" w:rsidRPr="006A60EA">
        <w:rPr>
          <w:sz w:val="28"/>
          <w:szCs w:val="28"/>
        </w:rPr>
        <w:t>ого</w:t>
      </w:r>
      <w:r w:rsidRPr="006A60EA">
        <w:rPr>
          <w:sz w:val="28"/>
          <w:szCs w:val="28"/>
        </w:rPr>
        <w:t xml:space="preserve"> администратор</w:t>
      </w:r>
      <w:r w:rsidR="005977AB" w:rsidRPr="006A60EA">
        <w:rPr>
          <w:sz w:val="28"/>
          <w:szCs w:val="28"/>
        </w:rPr>
        <w:t>а</w:t>
      </w:r>
      <w:r w:rsidRPr="006A60EA">
        <w:rPr>
          <w:sz w:val="28"/>
          <w:szCs w:val="28"/>
        </w:rPr>
        <w:t xml:space="preserve"> средств бюджета </w:t>
      </w:r>
      <w:r w:rsidR="005977AB" w:rsidRPr="006A60EA">
        <w:rPr>
          <w:sz w:val="28"/>
          <w:szCs w:val="28"/>
        </w:rPr>
        <w:t>города</w:t>
      </w:r>
      <w:r w:rsidRPr="006A60EA">
        <w:rPr>
          <w:sz w:val="28"/>
          <w:szCs w:val="28"/>
        </w:rPr>
        <w:t xml:space="preserve">. </w:t>
      </w:r>
    </w:p>
    <w:p w:rsidR="00B02B07" w:rsidRPr="006A60EA" w:rsidRDefault="00B02B07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>В заключениях отмечен ряд замечаний и недостатков, относящихся к исполнению бюджета за 201</w:t>
      </w:r>
      <w:r w:rsidR="005977AB" w:rsidRPr="006A60EA">
        <w:rPr>
          <w:sz w:val="28"/>
          <w:szCs w:val="28"/>
        </w:rPr>
        <w:t>7</w:t>
      </w:r>
      <w:r w:rsidRPr="006A60EA">
        <w:rPr>
          <w:sz w:val="28"/>
          <w:szCs w:val="28"/>
        </w:rPr>
        <w:t xml:space="preserve"> год, обеспечению эффективности управления выделенными бюджетными средствами главными распорядителями и муниципальным имуществом, а также сделан вывод</w:t>
      </w:r>
      <w:r w:rsidR="00066FB9" w:rsidRPr="006A60EA">
        <w:rPr>
          <w:sz w:val="28"/>
          <w:szCs w:val="28"/>
        </w:rPr>
        <w:t xml:space="preserve"> </w:t>
      </w:r>
      <w:r w:rsidRPr="006A60EA">
        <w:rPr>
          <w:sz w:val="28"/>
          <w:szCs w:val="28"/>
        </w:rPr>
        <w:t>о недостаточном качестве планирования и прогнозирования ожидаемых</w:t>
      </w:r>
      <w:r w:rsidR="00066FB9" w:rsidRPr="006A60EA">
        <w:rPr>
          <w:sz w:val="28"/>
          <w:szCs w:val="28"/>
        </w:rPr>
        <w:t xml:space="preserve"> </w:t>
      </w:r>
      <w:r w:rsidRPr="006A60EA">
        <w:rPr>
          <w:sz w:val="28"/>
          <w:szCs w:val="28"/>
        </w:rPr>
        <w:t>результатов реализации программных мероприятий.</w:t>
      </w:r>
    </w:p>
    <w:p w:rsidR="00044FC4" w:rsidRPr="006A60EA" w:rsidRDefault="00044FC4" w:rsidP="006A60EA">
      <w:pPr>
        <w:pStyle w:val="a6"/>
        <w:shd w:val="clear" w:color="auto" w:fill="auto"/>
        <w:spacing w:before="0" w:after="0" w:line="360" w:lineRule="auto"/>
        <w:ind w:right="20"/>
        <w:jc w:val="both"/>
        <w:rPr>
          <w:sz w:val="28"/>
          <w:szCs w:val="28"/>
        </w:rPr>
      </w:pPr>
      <w:bookmarkStart w:id="10" w:name="bookmark12"/>
      <w:bookmarkEnd w:id="9"/>
      <w:r w:rsidRPr="006A60EA">
        <w:rPr>
          <w:rStyle w:val="13"/>
          <w:color w:val="000000"/>
          <w:sz w:val="28"/>
          <w:szCs w:val="28"/>
        </w:rPr>
        <w:t xml:space="preserve">По итогам внешней проверки рекомендовано администраторам доходов обеспечить более </w:t>
      </w:r>
      <w:r w:rsidRPr="006A60EA">
        <w:rPr>
          <w:rStyle w:val="13"/>
          <w:color w:val="000000"/>
          <w:sz w:val="28"/>
          <w:szCs w:val="28"/>
        </w:rPr>
        <w:lastRenderedPageBreak/>
        <w:t>точное прогнозирование закрепленных доходных источников, ответственным исполнителям государственных программ принять меры по достижению запланированных целевых значений показателей, характеризующих конечные результаты реализации государственной программы, а также обеспечить должный контроль за деятельностью подведомственных учреждений.</w:t>
      </w:r>
    </w:p>
    <w:p w:rsidR="00125A7A" w:rsidRPr="006A60EA" w:rsidRDefault="00125A7A" w:rsidP="006A60EA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998"/>
        </w:tabs>
        <w:spacing w:line="360" w:lineRule="auto"/>
        <w:ind w:left="20"/>
        <w:rPr>
          <w:sz w:val="28"/>
          <w:szCs w:val="28"/>
        </w:rPr>
      </w:pPr>
      <w:bookmarkStart w:id="11" w:name="bookmark14"/>
      <w:bookmarkEnd w:id="10"/>
      <w:r w:rsidRPr="006A60EA">
        <w:rPr>
          <w:rStyle w:val="23"/>
          <w:b/>
          <w:bCs/>
          <w:color w:val="000000"/>
          <w:sz w:val="28"/>
          <w:szCs w:val="28"/>
        </w:rPr>
        <w:t>Краткая характеристика контрольных мероприятий</w:t>
      </w:r>
      <w:bookmarkEnd w:id="11"/>
    </w:p>
    <w:p w:rsidR="0099666E" w:rsidRPr="006A60EA" w:rsidRDefault="0099666E" w:rsidP="006A60EA">
      <w:pPr>
        <w:pStyle w:val="a6"/>
        <w:shd w:val="clear" w:color="auto" w:fill="auto"/>
        <w:tabs>
          <w:tab w:val="left" w:pos="7200"/>
        </w:tabs>
        <w:spacing w:before="0" w:after="0" w:line="360" w:lineRule="auto"/>
        <w:ind w:left="20" w:right="20" w:firstLine="700"/>
        <w:jc w:val="both"/>
        <w:rPr>
          <w:rStyle w:val="13"/>
          <w:color w:val="000000"/>
          <w:sz w:val="28"/>
          <w:szCs w:val="28"/>
        </w:rPr>
      </w:pPr>
    </w:p>
    <w:p w:rsidR="0099666E" w:rsidRPr="006A60EA" w:rsidRDefault="0099666E" w:rsidP="006A60EA">
      <w:pPr>
        <w:tabs>
          <w:tab w:val="left" w:pos="540"/>
          <w:tab w:val="num" w:pos="220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60EA">
        <w:rPr>
          <w:rFonts w:ascii="Times New Roman" w:hAnsi="Times New Roman" w:cs="Times New Roman"/>
          <w:sz w:val="28"/>
          <w:szCs w:val="28"/>
          <w:lang w:eastAsia="en-US"/>
        </w:rPr>
        <w:t>В 2018 году в соответствии с планом работы  Контрольно-счетной палатой проведено 2 контрольных мероприятий.</w:t>
      </w:r>
    </w:p>
    <w:p w:rsidR="0099666E" w:rsidRPr="006A60EA" w:rsidRDefault="0099666E" w:rsidP="006A60EA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  <w:lang w:eastAsia="en-US"/>
        </w:rPr>
        <w:t xml:space="preserve">По решению Контрольно-счетной палаты проведено контрольное мероприятие </w:t>
      </w:r>
      <w:r w:rsidRPr="006A60EA">
        <w:rPr>
          <w:rFonts w:ascii="Times New Roman" w:hAnsi="Times New Roman" w:cs="Times New Roman"/>
          <w:sz w:val="28"/>
          <w:szCs w:val="28"/>
        </w:rPr>
        <w:t>«Проверка расходование средств городского округа за 2016-2017 годы в муниципальном автономном учреждении культуры «Культурно -досуговый центр»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>Проверка показала, что бюджетным учреждением допущены отдельные нарушения требований законодательства и других нормативно-правовых актов, в том числе: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>- нарушение требований по оформлению коллективного договора учреждения;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>- нарушения требований по оформлению первичных учетных документов;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>-неэффективное использование средств субсидии, выделенной на выполнение муниципального задания, выразившееся в расходах по уплате пени и штрафов;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 xml:space="preserve">- нарушение </w:t>
      </w:r>
      <w:r w:rsidR="00010A29" w:rsidRPr="006A60EA">
        <w:rPr>
          <w:sz w:val="28"/>
          <w:szCs w:val="28"/>
        </w:rPr>
        <w:t xml:space="preserve"> требование </w:t>
      </w:r>
      <w:r w:rsidR="001E297C" w:rsidRPr="006A60EA">
        <w:rPr>
          <w:sz w:val="28"/>
          <w:szCs w:val="28"/>
        </w:rPr>
        <w:t>постановлени</w:t>
      </w:r>
      <w:r w:rsidR="00010A29" w:rsidRPr="006A60EA">
        <w:rPr>
          <w:sz w:val="28"/>
          <w:szCs w:val="28"/>
        </w:rPr>
        <w:t>я</w:t>
      </w:r>
      <w:r w:rsidR="001E297C" w:rsidRPr="006A60EA">
        <w:rPr>
          <w:sz w:val="28"/>
          <w:szCs w:val="28"/>
        </w:rPr>
        <w:t xml:space="preserve"> Совета народных депутатов города Фокино от 07.06.2017 « О внесении изменений в положение об оплате труда работников муниципальных автономных и бюджетных у</w:t>
      </w:r>
      <w:r w:rsidR="00010A29" w:rsidRPr="006A60EA">
        <w:rPr>
          <w:sz w:val="28"/>
          <w:szCs w:val="28"/>
        </w:rPr>
        <w:t>чреждений сферы культуры и искусств» пункт 5.3</w:t>
      </w:r>
      <w:r w:rsidRPr="006A60EA">
        <w:rPr>
          <w:sz w:val="28"/>
          <w:szCs w:val="28"/>
        </w:rPr>
        <w:t>;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>- н</w:t>
      </w:r>
      <w:r w:rsidR="00010A29" w:rsidRPr="006A60EA">
        <w:rPr>
          <w:sz w:val="28"/>
          <w:szCs w:val="28"/>
        </w:rPr>
        <w:t xml:space="preserve">арушение требований при производстве выплат стимулирующего характера для руководителей </w:t>
      </w:r>
      <w:r w:rsidRPr="006A60EA">
        <w:rPr>
          <w:sz w:val="28"/>
          <w:szCs w:val="28"/>
        </w:rPr>
        <w:t>;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 xml:space="preserve">- нарушения в сфере закупок; 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>По итогам контрольного мероприятия вынесены  представления, содержащие предложения</w:t>
      </w:r>
      <w:r w:rsidR="007B3E4C" w:rsidRPr="006A60EA">
        <w:rPr>
          <w:sz w:val="28"/>
          <w:szCs w:val="28"/>
        </w:rPr>
        <w:t xml:space="preserve"> </w:t>
      </w:r>
      <w:r w:rsidRPr="006A60EA">
        <w:rPr>
          <w:sz w:val="28"/>
          <w:szCs w:val="28"/>
        </w:rPr>
        <w:t xml:space="preserve"> по устранению выявленных нарушений и замечаний.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>По итогам рассмотрения представления нарушения устранены.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  <w:lang w:eastAsia="en-US"/>
        </w:rPr>
        <w:t xml:space="preserve">По решению Контрольно-счетной палаты проведено </w:t>
      </w:r>
      <w:r w:rsidRPr="006A60EA">
        <w:rPr>
          <w:sz w:val="28"/>
          <w:szCs w:val="28"/>
        </w:rPr>
        <w:t>контрольное мероприятие  «</w:t>
      </w:r>
      <w:r w:rsidR="007B3E4C" w:rsidRPr="006A60EA">
        <w:rPr>
          <w:sz w:val="28"/>
          <w:szCs w:val="28"/>
        </w:rPr>
        <w:t xml:space="preserve">Проверка расходования средств городского округа за 2016-2017 годы в муниципальном </w:t>
      </w:r>
      <w:r w:rsidR="007B3E4C" w:rsidRPr="006A60EA">
        <w:rPr>
          <w:sz w:val="28"/>
          <w:szCs w:val="28"/>
        </w:rPr>
        <w:lastRenderedPageBreak/>
        <w:t>унитарном предприятии «Многофункциональный комбинат городского округа «город Фокино»</w:t>
      </w:r>
      <w:r w:rsidRPr="006A60EA">
        <w:rPr>
          <w:sz w:val="28"/>
          <w:szCs w:val="28"/>
        </w:rPr>
        <w:t>».  Проверка показала следующее.</w:t>
      </w:r>
    </w:p>
    <w:p w:rsidR="00317744" w:rsidRPr="006A60EA" w:rsidRDefault="00317744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 xml:space="preserve">На основании решения </w:t>
      </w:r>
      <w:r w:rsidR="003E477D" w:rsidRPr="006A60EA">
        <w:rPr>
          <w:sz w:val="28"/>
          <w:szCs w:val="28"/>
        </w:rPr>
        <w:t xml:space="preserve">Контрольно-счетной палаты </w:t>
      </w:r>
      <w:r w:rsidRPr="006A60EA">
        <w:rPr>
          <w:sz w:val="28"/>
          <w:szCs w:val="28"/>
        </w:rPr>
        <w:t xml:space="preserve"> проведено контрольное мероприятие  «Проверка </w:t>
      </w:r>
      <w:r w:rsidR="003E477D" w:rsidRPr="006A60EA">
        <w:rPr>
          <w:sz w:val="28"/>
          <w:szCs w:val="28"/>
        </w:rPr>
        <w:t xml:space="preserve">расходования </w:t>
      </w:r>
      <w:r w:rsidRPr="006A60EA">
        <w:rPr>
          <w:sz w:val="28"/>
          <w:szCs w:val="28"/>
        </w:rPr>
        <w:t>средств</w:t>
      </w:r>
      <w:r w:rsidR="003E477D" w:rsidRPr="006A60EA">
        <w:rPr>
          <w:sz w:val="28"/>
          <w:szCs w:val="28"/>
        </w:rPr>
        <w:t xml:space="preserve"> городского округа за 2016-2017годы в муниципальном унитарном предприятии «Многофункциональный комбинат городского округа «город Фокино»</w:t>
      </w:r>
      <w:r w:rsidRPr="006A60EA">
        <w:rPr>
          <w:sz w:val="28"/>
          <w:szCs w:val="28"/>
        </w:rPr>
        <w:t xml:space="preserve">. 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>В проверяемом периоде, учреждением допущены отдельные нарушения требований законодательства и других нормативно-правовых актов, в том числе: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>- нарушения требований по оформлению первичных учетных документов;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>-неэффективное использование средств субсидии, выделенной на выполнение муниципального задания, выразившееся в расходах по уплате пени и штрафов</w:t>
      </w:r>
      <w:r w:rsidR="003E477D" w:rsidRPr="006A60EA">
        <w:rPr>
          <w:sz w:val="28"/>
          <w:szCs w:val="28"/>
        </w:rPr>
        <w:t xml:space="preserve"> на сумму 159396,77 рублей</w:t>
      </w:r>
      <w:r w:rsidRPr="006A60EA">
        <w:rPr>
          <w:sz w:val="28"/>
          <w:szCs w:val="28"/>
        </w:rPr>
        <w:t>;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 xml:space="preserve">- </w:t>
      </w:r>
      <w:r w:rsidR="001308B6" w:rsidRPr="006A60EA">
        <w:rPr>
          <w:sz w:val="28"/>
          <w:szCs w:val="28"/>
        </w:rPr>
        <w:t xml:space="preserve"> в  договорах на  резервирования участков для последующего захоронения необходимо указать конкретное место участка</w:t>
      </w:r>
      <w:r w:rsidRPr="006A60EA">
        <w:rPr>
          <w:sz w:val="28"/>
          <w:szCs w:val="28"/>
        </w:rPr>
        <w:t>;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 xml:space="preserve">- нарушение порядка оформления </w:t>
      </w:r>
      <w:r w:rsidR="001308B6" w:rsidRPr="006A60EA">
        <w:rPr>
          <w:sz w:val="28"/>
          <w:szCs w:val="28"/>
        </w:rPr>
        <w:t>списания товарно - материальных ценностей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 xml:space="preserve">По итогам контрольного мероприятия </w:t>
      </w:r>
      <w:r w:rsidR="001308B6" w:rsidRPr="006A60EA">
        <w:rPr>
          <w:sz w:val="28"/>
          <w:szCs w:val="28"/>
        </w:rPr>
        <w:t>директору</w:t>
      </w:r>
      <w:r w:rsidRPr="006A60EA">
        <w:rPr>
          <w:sz w:val="28"/>
          <w:szCs w:val="28"/>
        </w:rPr>
        <w:t xml:space="preserve">  вынесены  представления, содержащие предложения по устранению выявленных нарушений и замечаний.</w:t>
      </w:r>
    </w:p>
    <w:p w:rsidR="0099666E" w:rsidRPr="006A60EA" w:rsidRDefault="0099666E" w:rsidP="006A60EA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0EA">
        <w:rPr>
          <w:sz w:val="28"/>
          <w:szCs w:val="28"/>
        </w:rPr>
        <w:t>По итогам рассмотрения представления нарушения устранены, должностное лицо привлечено к дисциплинарной ответственности.</w:t>
      </w:r>
    </w:p>
    <w:p w:rsidR="0099666E" w:rsidRPr="006A60EA" w:rsidRDefault="0099666E" w:rsidP="006A60EA">
      <w:pPr>
        <w:pStyle w:val="a6"/>
        <w:shd w:val="clear" w:color="auto" w:fill="auto"/>
        <w:spacing w:before="0" w:after="0" w:line="360" w:lineRule="auto"/>
        <w:ind w:left="20" w:right="20" w:firstLine="700"/>
        <w:jc w:val="both"/>
        <w:rPr>
          <w:rStyle w:val="13"/>
          <w:color w:val="000000"/>
          <w:sz w:val="28"/>
          <w:szCs w:val="28"/>
        </w:rPr>
      </w:pPr>
    </w:p>
    <w:p w:rsidR="00125A7A" w:rsidRPr="006A60EA" w:rsidRDefault="00125A7A" w:rsidP="006A60EA">
      <w:pPr>
        <w:pStyle w:val="210"/>
        <w:keepNext/>
        <w:keepLines/>
        <w:numPr>
          <w:ilvl w:val="0"/>
          <w:numId w:val="38"/>
        </w:numPr>
        <w:shd w:val="clear" w:color="auto" w:fill="auto"/>
        <w:tabs>
          <w:tab w:val="left" w:pos="998"/>
        </w:tabs>
        <w:spacing w:line="360" w:lineRule="auto"/>
        <w:ind w:left="20"/>
        <w:rPr>
          <w:sz w:val="28"/>
          <w:szCs w:val="28"/>
        </w:rPr>
      </w:pPr>
      <w:bookmarkStart w:id="12" w:name="bookmark15"/>
      <w:bookmarkStart w:id="13" w:name="bookmark16"/>
      <w:r w:rsidRPr="006A60EA">
        <w:rPr>
          <w:rStyle w:val="24"/>
          <w:b/>
          <w:bCs/>
          <w:color w:val="000000"/>
          <w:sz w:val="28"/>
          <w:szCs w:val="28"/>
        </w:rPr>
        <w:t>Краткая характеристика экспертно-аналитических мероприятий</w:t>
      </w:r>
      <w:bookmarkEnd w:id="12"/>
      <w:bookmarkEnd w:id="13"/>
    </w:p>
    <w:p w:rsidR="00843A4B" w:rsidRPr="006A60EA" w:rsidRDefault="00843A4B" w:rsidP="006A60EA">
      <w:pPr>
        <w:pStyle w:val="a6"/>
        <w:shd w:val="clear" w:color="auto" w:fill="auto"/>
        <w:spacing w:before="0" w:after="0" w:line="360" w:lineRule="auto"/>
        <w:ind w:left="20" w:right="20" w:firstLine="700"/>
        <w:jc w:val="both"/>
        <w:rPr>
          <w:rStyle w:val="14pt"/>
          <w:color w:val="000000"/>
          <w:szCs w:val="28"/>
        </w:rPr>
      </w:pPr>
    </w:p>
    <w:p w:rsidR="00166F1F" w:rsidRPr="006A60EA" w:rsidRDefault="00166F1F" w:rsidP="006A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          Контрольно-счетной палатой в 2018 году было проведено 7 экспертно – аналитических мероприятия. Общий объем выявленных нарушений, при проведении экспертно – аналитических мероприятий, имеющих стоимостную оценку,  составил 8235,1тыс. рублей, в том числе: нарушения при осуществлении муниципальных закупок  – 8235,1 тыс. рублей.</w:t>
      </w:r>
    </w:p>
    <w:p w:rsidR="00DA35B7" w:rsidRPr="006A60EA" w:rsidRDefault="00166F1F" w:rsidP="006A60EA">
      <w:pPr>
        <w:spacing w:line="360" w:lineRule="auto"/>
        <w:ind w:firstLine="420"/>
        <w:rPr>
          <w:rFonts w:ascii="Times New Roman" w:hAnsi="Times New Roman" w:cs="Times New Roman"/>
          <w:color w:val="auto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     При подготовке заключения на отчет об исполнении бюджета </w:t>
      </w:r>
      <w:r w:rsidR="00085AE3" w:rsidRPr="006A60EA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Pr="006A60EA">
        <w:rPr>
          <w:rFonts w:ascii="Times New Roman" w:hAnsi="Times New Roman" w:cs="Times New Roman"/>
          <w:sz w:val="28"/>
          <w:szCs w:val="28"/>
        </w:rPr>
        <w:t xml:space="preserve"> за 201</w:t>
      </w:r>
      <w:r w:rsidR="00085AE3" w:rsidRPr="006A60EA">
        <w:rPr>
          <w:rFonts w:ascii="Times New Roman" w:hAnsi="Times New Roman" w:cs="Times New Roman"/>
          <w:sz w:val="28"/>
          <w:szCs w:val="28"/>
        </w:rPr>
        <w:t>7</w:t>
      </w:r>
      <w:r w:rsidRPr="006A60EA">
        <w:rPr>
          <w:rFonts w:ascii="Times New Roman" w:hAnsi="Times New Roman" w:cs="Times New Roman"/>
          <w:sz w:val="28"/>
          <w:szCs w:val="28"/>
        </w:rPr>
        <w:t xml:space="preserve"> год </w:t>
      </w:r>
      <w:r w:rsidR="00DA35B7" w:rsidRPr="006A60EA">
        <w:rPr>
          <w:rFonts w:ascii="Times New Roman" w:hAnsi="Times New Roman" w:cs="Times New Roman"/>
          <w:color w:val="auto"/>
          <w:sz w:val="28"/>
          <w:szCs w:val="28"/>
        </w:rPr>
        <w:t xml:space="preserve">просматривается четкая зависимость собственных доходов </w:t>
      </w:r>
      <w:r w:rsidR="00DA35B7" w:rsidRPr="006A60EA">
        <w:rPr>
          <w:rFonts w:ascii="Times New Roman" w:hAnsi="Times New Roman" w:cs="Times New Roman"/>
          <w:color w:val="auto"/>
          <w:sz w:val="28"/>
          <w:szCs w:val="28"/>
        </w:rPr>
        <w:lastRenderedPageBreak/>
        <w:t>бюджета от одного источника - на прибыль и доходы(налог на доходы физических лиц) этот показатель в собственных доходах занимает 58 процентов. Первоначальные доходы по этому источнику были</w:t>
      </w:r>
      <w:r w:rsidR="00D2543D" w:rsidRPr="006A6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35B7" w:rsidRPr="006A60EA">
        <w:rPr>
          <w:rFonts w:ascii="Times New Roman" w:hAnsi="Times New Roman" w:cs="Times New Roman"/>
          <w:color w:val="auto"/>
          <w:sz w:val="28"/>
          <w:szCs w:val="28"/>
        </w:rPr>
        <w:t>завышены и в целом не выполнены, однако после корректировки плановых</w:t>
      </w:r>
      <w:r w:rsidR="00D2543D" w:rsidRPr="006A6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35B7" w:rsidRPr="006A60EA">
        <w:rPr>
          <w:rFonts w:ascii="Times New Roman" w:hAnsi="Times New Roman" w:cs="Times New Roman"/>
          <w:color w:val="auto"/>
          <w:sz w:val="28"/>
          <w:szCs w:val="28"/>
        </w:rPr>
        <w:t>доходов имеется перевыполнение на 101,6 процентов или 639,9 тыс. рублей.</w:t>
      </w:r>
    </w:p>
    <w:p w:rsidR="00DA35B7" w:rsidRPr="006A60EA" w:rsidRDefault="00DA35B7" w:rsidP="006A60EA">
      <w:pPr>
        <w:spacing w:line="360" w:lineRule="auto"/>
        <w:ind w:firstLine="420"/>
        <w:rPr>
          <w:rFonts w:ascii="Times New Roman" w:hAnsi="Times New Roman" w:cs="Times New Roman"/>
          <w:color w:val="auto"/>
          <w:sz w:val="28"/>
          <w:szCs w:val="28"/>
        </w:rPr>
      </w:pPr>
      <w:r w:rsidRPr="006A60EA">
        <w:rPr>
          <w:rFonts w:ascii="Times New Roman" w:hAnsi="Times New Roman" w:cs="Times New Roman"/>
          <w:color w:val="auto"/>
          <w:sz w:val="28"/>
          <w:szCs w:val="28"/>
        </w:rPr>
        <w:t>На рост доходов сказалось замедление темпов роста заработной платы по</w:t>
      </w:r>
      <w:r w:rsidRPr="006A60EA">
        <w:rPr>
          <w:rFonts w:ascii="Times New Roman" w:hAnsi="Times New Roman" w:cs="Times New Roman"/>
          <w:color w:val="auto"/>
          <w:sz w:val="28"/>
          <w:szCs w:val="28"/>
        </w:rPr>
        <w:br/>
        <w:t>городскому округу в целом и на градообразующем предприятии</w:t>
      </w:r>
      <w:r w:rsidR="00D2543D" w:rsidRPr="006A6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60EA">
        <w:rPr>
          <w:rFonts w:ascii="Times New Roman" w:hAnsi="Times New Roman" w:cs="Times New Roman"/>
          <w:color w:val="auto"/>
          <w:sz w:val="28"/>
          <w:szCs w:val="28"/>
        </w:rPr>
        <w:t xml:space="preserve">«Мальцовский </w:t>
      </w:r>
      <w:r w:rsidR="00D2543D" w:rsidRPr="006A60E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6A60EA">
        <w:rPr>
          <w:rFonts w:ascii="Times New Roman" w:hAnsi="Times New Roman" w:cs="Times New Roman"/>
          <w:color w:val="auto"/>
          <w:sz w:val="28"/>
          <w:szCs w:val="28"/>
        </w:rPr>
        <w:t>ртландцемент» в частности, что отрицательно влияет на</w:t>
      </w:r>
      <w:r w:rsidRPr="006A60EA">
        <w:rPr>
          <w:rFonts w:ascii="Times New Roman" w:hAnsi="Times New Roman" w:cs="Times New Roman"/>
          <w:color w:val="auto"/>
          <w:sz w:val="28"/>
          <w:szCs w:val="28"/>
        </w:rPr>
        <w:br/>
        <w:t>основной доходный источник доход от налога на доходы физических лиц.</w:t>
      </w:r>
    </w:p>
    <w:p w:rsidR="00DA35B7" w:rsidRPr="006A60EA" w:rsidRDefault="00DA35B7" w:rsidP="006A60EA">
      <w:pPr>
        <w:spacing w:line="360" w:lineRule="auto"/>
        <w:ind w:firstLine="420"/>
        <w:rPr>
          <w:rFonts w:ascii="Times New Roman" w:hAnsi="Times New Roman" w:cs="Times New Roman"/>
          <w:color w:val="auto"/>
          <w:sz w:val="28"/>
          <w:szCs w:val="28"/>
        </w:rPr>
      </w:pPr>
      <w:r w:rsidRPr="006A60EA">
        <w:rPr>
          <w:rFonts w:ascii="Times New Roman" w:hAnsi="Times New Roman" w:cs="Times New Roman"/>
          <w:color w:val="auto"/>
          <w:sz w:val="28"/>
          <w:szCs w:val="28"/>
        </w:rPr>
        <w:t>Постепенно из года в год этот доходный источник (налог на доходы</w:t>
      </w:r>
      <w:r w:rsidRPr="006A60EA">
        <w:rPr>
          <w:rFonts w:ascii="Times New Roman" w:hAnsi="Times New Roman" w:cs="Times New Roman"/>
          <w:color w:val="auto"/>
          <w:sz w:val="28"/>
          <w:szCs w:val="28"/>
        </w:rPr>
        <w:br/>
        <w:t>физических лиц) теряет свои позиции в бюджете городского округа и требует</w:t>
      </w:r>
      <w:r w:rsidRPr="006A60EA">
        <w:rPr>
          <w:rFonts w:ascii="Times New Roman" w:hAnsi="Times New Roman" w:cs="Times New Roman"/>
          <w:color w:val="auto"/>
          <w:sz w:val="28"/>
          <w:szCs w:val="28"/>
        </w:rPr>
        <w:br/>
        <w:t>своего пересмотра.</w:t>
      </w:r>
    </w:p>
    <w:p w:rsidR="00166F1F" w:rsidRPr="006A60EA" w:rsidRDefault="00DA35B7" w:rsidP="006A60EA">
      <w:pPr>
        <w:spacing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>Положительная оценка  наблюдается  в снижение плановых расходов по обслуживанию муниципального долга, первоначально на эти цели планировалось израсходовать 2744,0 тыс. рублей с учетом исполнения планы снизились на 93,6 процентов до 2568,1 тыс. рублей и сократились на 175,9 тыс. рублей. Исполнены же расходы по обслуживанию</w:t>
      </w:r>
      <w:r w:rsidRPr="006A60EA">
        <w:rPr>
          <w:rFonts w:ascii="Times New Roman" w:hAnsi="Times New Roman" w:cs="Times New Roman"/>
          <w:sz w:val="28"/>
          <w:szCs w:val="28"/>
        </w:rPr>
        <w:br/>
        <w:t>муниципального долга 2568,1 тыс. рублей, что равно уточненным планом.</w:t>
      </w:r>
      <w:r w:rsidRPr="006A60EA">
        <w:rPr>
          <w:rFonts w:ascii="Times New Roman" w:hAnsi="Times New Roman" w:cs="Times New Roman"/>
          <w:sz w:val="28"/>
          <w:szCs w:val="28"/>
        </w:rPr>
        <w:br/>
        <w:t>Однако расходы по обслуживанию муниципального долга продолжают быть</w:t>
      </w:r>
      <w:r w:rsidRPr="006A60EA">
        <w:rPr>
          <w:rFonts w:ascii="Times New Roman" w:hAnsi="Times New Roman" w:cs="Times New Roman"/>
          <w:sz w:val="28"/>
          <w:szCs w:val="28"/>
        </w:rPr>
        <w:br/>
        <w:t>значительными и без помощи субъекта (области) - бюджетных кредитов это</w:t>
      </w:r>
      <w:r w:rsidRPr="006A60EA">
        <w:rPr>
          <w:rFonts w:ascii="Times New Roman" w:hAnsi="Times New Roman" w:cs="Times New Roman"/>
          <w:sz w:val="28"/>
          <w:szCs w:val="28"/>
        </w:rPr>
        <w:br/>
        <w:t>снижение крайне проблематично исходя из поступления собственных</w:t>
      </w:r>
      <w:r w:rsidRPr="006A60EA">
        <w:rPr>
          <w:rFonts w:ascii="Times New Roman" w:hAnsi="Times New Roman" w:cs="Times New Roman"/>
          <w:sz w:val="28"/>
          <w:szCs w:val="28"/>
        </w:rPr>
        <w:br/>
        <w:t>доходов.</w:t>
      </w:r>
      <w:r w:rsidR="00166F1F" w:rsidRPr="006A6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F1F" w:rsidRPr="006A60EA" w:rsidRDefault="00166F1F" w:rsidP="006A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       Необходимо отметить, что в целом, по результатам внешних проверок отмечено достаточно качественное представление отчетности об исполнении бюджетов.</w:t>
      </w:r>
    </w:p>
    <w:p w:rsidR="00166F1F" w:rsidRPr="006A60EA" w:rsidRDefault="00166F1F" w:rsidP="006A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           Во исполнение норм бюджетного законодательства по осуществлению контроля за исполнением районного бюджета проведено 3 мероприятия (по результатам исполнения за 1 квартал, полугодие  и 9 месяцев 201</w:t>
      </w:r>
      <w:r w:rsidR="00085AE3" w:rsidRPr="006A60EA">
        <w:rPr>
          <w:rFonts w:ascii="Times New Roman" w:hAnsi="Times New Roman" w:cs="Times New Roman"/>
          <w:sz w:val="28"/>
          <w:szCs w:val="28"/>
        </w:rPr>
        <w:t>8</w:t>
      </w:r>
      <w:r w:rsidRPr="006A60EA">
        <w:rPr>
          <w:rFonts w:ascii="Times New Roman" w:hAnsi="Times New Roman" w:cs="Times New Roman"/>
          <w:sz w:val="28"/>
          <w:szCs w:val="28"/>
        </w:rPr>
        <w:t xml:space="preserve">года).   </w:t>
      </w:r>
    </w:p>
    <w:p w:rsidR="00125A7A" w:rsidRPr="006A60EA" w:rsidRDefault="00125A7A" w:rsidP="006A60EA">
      <w:pPr>
        <w:pStyle w:val="210"/>
        <w:keepNext/>
        <w:keepLines/>
        <w:numPr>
          <w:ilvl w:val="0"/>
          <w:numId w:val="38"/>
        </w:numPr>
        <w:shd w:val="clear" w:color="auto" w:fill="auto"/>
        <w:tabs>
          <w:tab w:val="left" w:pos="998"/>
        </w:tabs>
        <w:spacing w:line="360" w:lineRule="auto"/>
        <w:ind w:left="20"/>
        <w:rPr>
          <w:rStyle w:val="24"/>
          <w:b/>
          <w:bCs/>
          <w:sz w:val="28"/>
          <w:szCs w:val="28"/>
        </w:rPr>
      </w:pPr>
      <w:bookmarkStart w:id="14" w:name="bookmark20"/>
      <w:r w:rsidRPr="006A60EA">
        <w:rPr>
          <w:rStyle w:val="24"/>
          <w:b/>
          <w:bCs/>
          <w:color w:val="000000"/>
          <w:sz w:val="28"/>
          <w:szCs w:val="28"/>
        </w:rPr>
        <w:t>Информирование о деятельности Контрольно-счетной палаты</w:t>
      </w:r>
      <w:bookmarkEnd w:id="14"/>
    </w:p>
    <w:p w:rsidR="005824FD" w:rsidRPr="006A60EA" w:rsidRDefault="005824FD" w:rsidP="006A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      В отчетном году  рассмотрены и решены вопросы  по утверждению годового плана работы КСП,  утверждены отчеты о результатах контрольных мероприятий и заключения на отчет об исполнении городского  бюджета. Председателем контрольно-счетной палаты </w:t>
      </w:r>
      <w:r w:rsidRPr="006A60EA">
        <w:rPr>
          <w:rFonts w:ascii="Times New Roman" w:hAnsi="Times New Roman" w:cs="Times New Roman"/>
          <w:sz w:val="28"/>
          <w:szCs w:val="28"/>
        </w:rPr>
        <w:lastRenderedPageBreak/>
        <w:t>оформлены соответствующие документы.</w:t>
      </w:r>
    </w:p>
    <w:p w:rsidR="005824FD" w:rsidRPr="006A60EA" w:rsidRDefault="005824FD" w:rsidP="006A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        Контрольно-счетная палата принимала участие в конференциях Ассоциации контрольно-счетных органов Брянской области и семинарах Контрольно-счетной палаты области, в работе сессий Совета народных депутатов и коллегий администрации города. </w:t>
      </w:r>
    </w:p>
    <w:p w:rsidR="005824FD" w:rsidRPr="006A60EA" w:rsidRDefault="005824FD" w:rsidP="006A60E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         В течение года Контрольно-счетная палата размещала информацию о своей деятельности  на информационной странице официального сайта администрации города Фокино в сети Интернет.  </w:t>
      </w:r>
    </w:p>
    <w:p w:rsidR="005824FD" w:rsidRPr="006A60EA" w:rsidRDefault="005824FD" w:rsidP="006A60E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 xml:space="preserve">          В 2019 году будет продолжена работа по дальнейшему укреплению и </w:t>
      </w:r>
    </w:p>
    <w:p w:rsidR="005824FD" w:rsidRPr="006A60EA" w:rsidRDefault="005824FD" w:rsidP="006A60E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EA">
        <w:rPr>
          <w:rFonts w:ascii="Times New Roman" w:hAnsi="Times New Roman" w:cs="Times New Roman"/>
          <w:sz w:val="28"/>
          <w:szCs w:val="28"/>
        </w:rPr>
        <w:t>развитию единой системы контроля формирования и исполнения городского  бюджета, внедрению в контрольную практику новых форм и методов работы.</w:t>
      </w:r>
    </w:p>
    <w:p w:rsidR="001B0FBD" w:rsidRPr="006A60EA" w:rsidRDefault="001B0FBD" w:rsidP="006A60E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FBD" w:rsidRPr="006A60EA" w:rsidRDefault="00125A7A" w:rsidP="006A60EA">
      <w:pPr>
        <w:pStyle w:val="a6"/>
        <w:numPr>
          <w:ilvl w:val="0"/>
          <w:numId w:val="38"/>
        </w:numPr>
        <w:shd w:val="clear" w:color="auto" w:fill="auto"/>
        <w:tabs>
          <w:tab w:val="left" w:pos="1018"/>
        </w:tabs>
        <w:spacing w:before="0" w:after="0" w:line="360" w:lineRule="auto"/>
        <w:ind w:left="20" w:right="20" w:firstLine="700"/>
        <w:jc w:val="both"/>
        <w:rPr>
          <w:rStyle w:val="131"/>
          <w:b w:val="0"/>
          <w:sz w:val="28"/>
          <w:szCs w:val="28"/>
        </w:rPr>
      </w:pPr>
      <w:r w:rsidRPr="006A60EA">
        <w:rPr>
          <w:rStyle w:val="131"/>
          <w:bCs/>
          <w:color w:val="000000"/>
          <w:sz w:val="28"/>
          <w:szCs w:val="28"/>
        </w:rPr>
        <w:t xml:space="preserve">Обеспечение деятельности Контрольно-счетной палаты </w:t>
      </w:r>
    </w:p>
    <w:p w:rsidR="001B0FBD" w:rsidRPr="006A60EA" w:rsidRDefault="001B0FBD" w:rsidP="006A60EA">
      <w:pPr>
        <w:pStyle w:val="a6"/>
        <w:shd w:val="clear" w:color="auto" w:fill="auto"/>
        <w:tabs>
          <w:tab w:val="left" w:pos="1018"/>
        </w:tabs>
        <w:spacing w:before="0" w:after="0" w:line="360" w:lineRule="auto"/>
        <w:ind w:left="720" w:right="20"/>
        <w:jc w:val="both"/>
        <w:rPr>
          <w:rStyle w:val="131"/>
          <w:b w:val="0"/>
          <w:sz w:val="28"/>
          <w:szCs w:val="28"/>
        </w:rPr>
      </w:pPr>
    </w:p>
    <w:p w:rsidR="00125A7A" w:rsidRPr="006A60EA" w:rsidRDefault="00125A7A" w:rsidP="006A60EA">
      <w:pPr>
        <w:pStyle w:val="a6"/>
        <w:shd w:val="clear" w:color="auto" w:fill="auto"/>
        <w:tabs>
          <w:tab w:val="left" w:pos="1018"/>
        </w:tabs>
        <w:spacing w:before="0" w:after="0" w:line="360" w:lineRule="auto"/>
        <w:ind w:left="720" w:right="20"/>
        <w:jc w:val="both"/>
        <w:rPr>
          <w:sz w:val="28"/>
          <w:szCs w:val="28"/>
        </w:rPr>
      </w:pPr>
      <w:r w:rsidRPr="006A60EA">
        <w:rPr>
          <w:rStyle w:val="14pt"/>
          <w:color w:val="000000"/>
          <w:szCs w:val="28"/>
        </w:rPr>
        <w:t>В соответствии с ведомственной структурой расходов, утвержденной Законом Брянской области «Об областном бюджете на 201</w:t>
      </w:r>
      <w:r w:rsidR="00833159" w:rsidRPr="006A60EA">
        <w:rPr>
          <w:rStyle w:val="14pt"/>
          <w:color w:val="000000"/>
          <w:szCs w:val="28"/>
        </w:rPr>
        <w:t>8</w:t>
      </w:r>
      <w:r w:rsidRPr="006A60EA">
        <w:rPr>
          <w:rStyle w:val="14pt"/>
          <w:color w:val="000000"/>
          <w:szCs w:val="28"/>
        </w:rPr>
        <w:t xml:space="preserve"> год и на плановый период 20</w:t>
      </w:r>
      <w:r w:rsidR="00833159" w:rsidRPr="006A60EA">
        <w:rPr>
          <w:rStyle w:val="14pt"/>
          <w:color w:val="000000"/>
          <w:szCs w:val="28"/>
        </w:rPr>
        <w:t>19</w:t>
      </w:r>
      <w:r w:rsidRPr="006A60EA">
        <w:rPr>
          <w:rStyle w:val="14pt"/>
          <w:color w:val="000000"/>
          <w:szCs w:val="28"/>
        </w:rPr>
        <w:t xml:space="preserve"> и 20</w:t>
      </w:r>
      <w:r w:rsidR="00833159" w:rsidRPr="006A60EA">
        <w:rPr>
          <w:rStyle w:val="14pt"/>
          <w:color w:val="000000"/>
          <w:szCs w:val="28"/>
        </w:rPr>
        <w:t>20</w:t>
      </w:r>
      <w:r w:rsidRPr="006A60EA">
        <w:rPr>
          <w:rStyle w:val="14pt"/>
          <w:color w:val="000000"/>
          <w:szCs w:val="28"/>
        </w:rPr>
        <w:t xml:space="preserve"> годов» (с изменениями), бюджетные ассигнования на содержание и обеспечение деятельности Контрольно-счетной палаты утверждены в размере </w:t>
      </w:r>
      <w:r w:rsidR="00300683" w:rsidRPr="006A60EA">
        <w:rPr>
          <w:rStyle w:val="14pt"/>
          <w:color w:val="000000"/>
          <w:szCs w:val="28"/>
        </w:rPr>
        <w:t>824,08</w:t>
      </w:r>
      <w:r w:rsidRPr="006A60EA">
        <w:rPr>
          <w:rStyle w:val="14pt"/>
          <w:color w:val="000000"/>
          <w:szCs w:val="28"/>
        </w:rPr>
        <w:t xml:space="preserve"> тыс. рублей. Исполнение бюджетной сметы Контрольно-счетной палаты в отчетном году составило </w:t>
      </w:r>
      <w:r w:rsidR="00276792" w:rsidRPr="006A60EA">
        <w:rPr>
          <w:rStyle w:val="14pt"/>
          <w:color w:val="000000"/>
          <w:szCs w:val="28"/>
        </w:rPr>
        <w:t>824,08</w:t>
      </w:r>
      <w:r w:rsidRPr="006A60EA">
        <w:rPr>
          <w:rStyle w:val="14pt"/>
          <w:color w:val="000000"/>
          <w:szCs w:val="28"/>
        </w:rPr>
        <w:t>0 тыс. рублей или 99,97 процента. Предусмотренные на содержание и обеспечение деятельности Контрольно-счетной палаты средства израсходованы, в основном, на оплату труда. Для повышения уровня технической оснащенности в 201</w:t>
      </w:r>
      <w:r w:rsidR="00207248" w:rsidRPr="006A60EA">
        <w:rPr>
          <w:rStyle w:val="14pt"/>
          <w:color w:val="000000"/>
          <w:szCs w:val="28"/>
        </w:rPr>
        <w:t>8</w:t>
      </w:r>
      <w:r w:rsidRPr="006A60EA">
        <w:rPr>
          <w:rStyle w:val="14pt"/>
          <w:color w:val="000000"/>
          <w:szCs w:val="28"/>
        </w:rPr>
        <w:t xml:space="preserve"> году по заключенн</w:t>
      </w:r>
      <w:r w:rsidR="00207248" w:rsidRPr="006A60EA">
        <w:rPr>
          <w:rStyle w:val="14pt"/>
          <w:color w:val="000000"/>
          <w:szCs w:val="28"/>
        </w:rPr>
        <w:t>о</w:t>
      </w:r>
      <w:r w:rsidRPr="006A60EA">
        <w:rPr>
          <w:rStyle w:val="14pt"/>
          <w:color w:val="000000"/>
          <w:szCs w:val="28"/>
        </w:rPr>
        <w:t>м</w:t>
      </w:r>
      <w:r w:rsidR="00207248" w:rsidRPr="006A60EA">
        <w:rPr>
          <w:rStyle w:val="14pt"/>
          <w:color w:val="000000"/>
          <w:szCs w:val="28"/>
        </w:rPr>
        <w:t>у</w:t>
      </w:r>
      <w:r w:rsidRPr="006A60EA">
        <w:rPr>
          <w:rStyle w:val="14pt"/>
          <w:color w:val="000000"/>
          <w:szCs w:val="28"/>
        </w:rPr>
        <w:t xml:space="preserve"> договор</w:t>
      </w:r>
      <w:r w:rsidR="00207248" w:rsidRPr="006A60EA">
        <w:rPr>
          <w:rStyle w:val="14pt"/>
          <w:color w:val="000000"/>
          <w:szCs w:val="28"/>
        </w:rPr>
        <w:t xml:space="preserve">у </w:t>
      </w:r>
      <w:r w:rsidRPr="006A60EA">
        <w:rPr>
          <w:rStyle w:val="14pt"/>
          <w:color w:val="000000"/>
          <w:szCs w:val="28"/>
        </w:rPr>
        <w:t xml:space="preserve">приобретены основные средства </w:t>
      </w:r>
      <w:r w:rsidR="00207248" w:rsidRPr="006A60EA">
        <w:rPr>
          <w:rStyle w:val="14pt"/>
          <w:color w:val="000000"/>
          <w:szCs w:val="28"/>
        </w:rPr>
        <w:t>( принтер)</w:t>
      </w:r>
      <w:r w:rsidRPr="006A60EA">
        <w:rPr>
          <w:rStyle w:val="14pt"/>
          <w:color w:val="000000"/>
          <w:szCs w:val="28"/>
        </w:rPr>
        <w:t xml:space="preserve">на сумму </w:t>
      </w:r>
      <w:r w:rsidR="00207248" w:rsidRPr="006A60EA">
        <w:rPr>
          <w:rStyle w:val="14pt"/>
          <w:color w:val="000000"/>
          <w:szCs w:val="28"/>
        </w:rPr>
        <w:t>7,3</w:t>
      </w:r>
      <w:r w:rsidRPr="006A60EA">
        <w:rPr>
          <w:rStyle w:val="14pt"/>
          <w:color w:val="000000"/>
          <w:szCs w:val="28"/>
        </w:rPr>
        <w:t>0 тыс. рублей</w:t>
      </w:r>
      <w:r w:rsidR="00207248" w:rsidRPr="006A60EA">
        <w:rPr>
          <w:rStyle w:val="14pt"/>
          <w:color w:val="000000"/>
          <w:szCs w:val="28"/>
        </w:rPr>
        <w:t>.</w:t>
      </w:r>
    </w:p>
    <w:p w:rsidR="00125A7A" w:rsidRPr="006A60EA" w:rsidRDefault="00125A7A" w:rsidP="006A60EA">
      <w:pPr>
        <w:pStyle w:val="21"/>
        <w:numPr>
          <w:ilvl w:val="0"/>
          <w:numId w:val="38"/>
        </w:numPr>
        <w:shd w:val="clear" w:color="auto" w:fill="auto"/>
        <w:tabs>
          <w:tab w:val="left" w:pos="998"/>
        </w:tabs>
        <w:spacing w:before="0" w:line="360" w:lineRule="auto"/>
        <w:ind w:left="20" w:firstLine="700"/>
        <w:jc w:val="both"/>
        <w:rPr>
          <w:sz w:val="28"/>
          <w:szCs w:val="28"/>
        </w:rPr>
      </w:pPr>
      <w:r w:rsidRPr="006A60EA">
        <w:rPr>
          <w:rStyle w:val="25"/>
          <w:b/>
          <w:bCs/>
          <w:color w:val="000000"/>
          <w:sz w:val="28"/>
          <w:szCs w:val="28"/>
        </w:rPr>
        <w:t>Заключительные положения</w:t>
      </w:r>
    </w:p>
    <w:p w:rsidR="00125A7A" w:rsidRPr="006A60EA" w:rsidRDefault="00125A7A" w:rsidP="006A60EA">
      <w:pPr>
        <w:pStyle w:val="a6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6A60EA">
        <w:rPr>
          <w:rStyle w:val="14pt"/>
          <w:color w:val="000000"/>
          <w:szCs w:val="28"/>
        </w:rPr>
        <w:t>В отчетном периоде Контрольно-счетной палатой обеспечена реализация полномочий, возложенных Бюджетным кодексом Российской Федерации,</w:t>
      </w:r>
      <w:r w:rsidR="00300683" w:rsidRPr="006A60EA">
        <w:rPr>
          <w:rStyle w:val="13"/>
          <w:color w:val="000000"/>
          <w:sz w:val="28"/>
          <w:szCs w:val="28"/>
        </w:rPr>
        <w:t xml:space="preserve"> Положением «О Контрольно-счетной палате городского округа «город Фокино»</w:t>
      </w:r>
      <w:r w:rsidRPr="006A60EA">
        <w:rPr>
          <w:rStyle w:val="14pt"/>
          <w:color w:val="000000"/>
          <w:szCs w:val="28"/>
        </w:rPr>
        <w:t xml:space="preserve">. Контрольная и экспертно-аналитическая деятельность Контрольно-счетной палаты направлена на решение актуальных вопросов: эффективность организации предоставления и использования бюджетных средств, эффективность использования государственного имущества, </w:t>
      </w:r>
      <w:r w:rsidRPr="006A60EA">
        <w:rPr>
          <w:rStyle w:val="14pt"/>
          <w:color w:val="000000"/>
          <w:szCs w:val="28"/>
        </w:rPr>
        <w:lastRenderedPageBreak/>
        <w:t>мониторинг реализации законодательства Российской Федерации в сфере закупок товаров, работ, услуг для обеспечения государственных и муниципальных нужд на территории Брянской области.</w:t>
      </w:r>
    </w:p>
    <w:p w:rsidR="00125A7A" w:rsidRPr="006A60EA" w:rsidRDefault="00125A7A" w:rsidP="006A60EA">
      <w:pPr>
        <w:pStyle w:val="a6"/>
        <w:shd w:val="clear" w:color="auto" w:fill="auto"/>
        <w:spacing w:before="0" w:after="0" w:line="360" w:lineRule="auto"/>
        <w:ind w:left="20" w:right="20" w:firstLine="700"/>
        <w:jc w:val="left"/>
        <w:rPr>
          <w:sz w:val="28"/>
          <w:szCs w:val="28"/>
        </w:rPr>
      </w:pPr>
      <w:r w:rsidRPr="006A60EA">
        <w:rPr>
          <w:rStyle w:val="14pt"/>
          <w:color w:val="000000"/>
          <w:szCs w:val="28"/>
        </w:rPr>
        <w:t>В 201</w:t>
      </w:r>
      <w:r w:rsidR="00300683" w:rsidRPr="006A60EA">
        <w:rPr>
          <w:rStyle w:val="14pt"/>
          <w:color w:val="000000"/>
          <w:szCs w:val="28"/>
        </w:rPr>
        <w:t>9</w:t>
      </w:r>
      <w:r w:rsidRPr="006A60EA">
        <w:rPr>
          <w:rStyle w:val="14pt"/>
          <w:color w:val="000000"/>
          <w:szCs w:val="28"/>
        </w:rPr>
        <w:t xml:space="preserve"> году Контрольно-счетной палатой будет продолжена работа по: дальнейшему укреплению и развитию единой системы контроля формирования и исполнения областного бюджета, бюджета территориального фонда обязательного медицинского страхования, управления и распоряжения имуществом государственной собственности Брянской области;</w:t>
      </w:r>
    </w:p>
    <w:p w:rsidR="00125A7A" w:rsidRPr="006A60EA" w:rsidRDefault="00125A7A" w:rsidP="006A60EA">
      <w:pPr>
        <w:pStyle w:val="a6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6A60EA">
        <w:rPr>
          <w:rStyle w:val="14pt"/>
          <w:color w:val="000000"/>
          <w:szCs w:val="28"/>
        </w:rPr>
        <w:t>внедрению в контрольную практику новых форм и методов работы, совершенствованию правового, методологического и информационного обеспечения государственного и муниципального финансового контроля на территории Брянской области;</w:t>
      </w:r>
    </w:p>
    <w:p w:rsidR="00125A7A" w:rsidRPr="006A60EA" w:rsidRDefault="00125A7A" w:rsidP="006A60EA">
      <w:pPr>
        <w:pStyle w:val="a6"/>
        <w:shd w:val="clear" w:color="auto" w:fill="auto"/>
        <w:spacing w:before="0" w:after="547" w:line="360" w:lineRule="auto"/>
        <w:ind w:left="20" w:right="20" w:firstLine="700"/>
        <w:jc w:val="both"/>
        <w:rPr>
          <w:sz w:val="28"/>
          <w:szCs w:val="28"/>
        </w:rPr>
      </w:pPr>
      <w:r w:rsidRPr="006A60EA">
        <w:rPr>
          <w:rStyle w:val="14pt"/>
          <w:color w:val="000000"/>
          <w:szCs w:val="28"/>
        </w:rPr>
        <w:t>расширению взаимодействия с правоохранительными органами, органами государственной власти.</w:t>
      </w:r>
      <w:r w:rsidR="003C6800" w:rsidRPr="003C6800">
        <w:rPr>
          <w:rStyle w:val="25"/>
          <w:color w:val="000000"/>
        </w:rPr>
        <w:t xml:space="preserve"> </w:t>
      </w:r>
    </w:p>
    <w:p w:rsidR="00125A7A" w:rsidRPr="006A60EA" w:rsidRDefault="003F14CB">
      <w:pPr>
        <w:pStyle w:val="21"/>
        <w:shd w:val="clear" w:color="auto" w:fill="auto"/>
        <w:spacing w:before="0" w:line="322" w:lineRule="exact"/>
        <w:ind w:left="20"/>
        <w:jc w:val="left"/>
        <w:rPr>
          <w:sz w:val="28"/>
          <w:szCs w:val="28"/>
        </w:rPr>
      </w:pPr>
      <w:r w:rsidRPr="003F14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0.8pt;margin-top:8.6pt;width:106.65pt;height:36.05pt;z-index:-251658752;mso-wrap-distance-left:5pt;mso-wrap-distance-right:5pt;mso-position-horizontal-relative:margin" filled="f" stroked="f">
            <v:textbox inset="0,0,0,0">
              <w:txbxContent>
                <w:p w:rsidR="00B4304B" w:rsidRPr="003C6800" w:rsidRDefault="00B4304B" w:rsidP="003C6800"/>
              </w:txbxContent>
            </v:textbox>
            <w10:wrap type="square" anchorx="margin"/>
          </v:shape>
        </w:pict>
      </w:r>
      <w:r w:rsidR="00125A7A" w:rsidRPr="006A60EA">
        <w:rPr>
          <w:rStyle w:val="25"/>
          <w:b/>
          <w:bCs/>
          <w:color w:val="000000"/>
          <w:sz w:val="28"/>
          <w:szCs w:val="28"/>
        </w:rPr>
        <w:t>Председатель</w:t>
      </w:r>
    </w:p>
    <w:p w:rsidR="003C6800" w:rsidRPr="003C6800" w:rsidRDefault="00125A7A" w:rsidP="003C6800">
      <w:pPr>
        <w:pStyle w:val="21"/>
        <w:shd w:val="clear" w:color="auto" w:fill="auto"/>
        <w:spacing w:before="0" w:line="322" w:lineRule="exact"/>
        <w:ind w:left="20" w:right="5040"/>
        <w:jc w:val="left"/>
        <w:rPr>
          <w:color w:val="000000"/>
        </w:rPr>
      </w:pPr>
      <w:r w:rsidRPr="00D2543D">
        <w:rPr>
          <w:rStyle w:val="25"/>
          <w:b/>
          <w:bCs/>
          <w:color w:val="000000"/>
        </w:rPr>
        <w:t xml:space="preserve">Контрольно-счетной палаты </w:t>
      </w:r>
      <w:r w:rsidR="00300683" w:rsidRPr="00D2543D">
        <w:rPr>
          <w:rStyle w:val="25"/>
          <w:b/>
          <w:bCs/>
          <w:color w:val="000000"/>
        </w:rPr>
        <w:t>города Фокино</w:t>
      </w:r>
      <w:r w:rsidR="003C6800">
        <w:rPr>
          <w:rStyle w:val="25"/>
          <w:b/>
          <w:bCs/>
          <w:color w:val="000000"/>
        </w:rPr>
        <w:t xml:space="preserve">        Шкуркова В.Н</w:t>
      </w:r>
    </w:p>
    <w:sectPr w:rsidR="003C6800" w:rsidRPr="003C6800" w:rsidSect="002B56E1">
      <w:type w:val="continuous"/>
      <w:pgSz w:w="11909" w:h="16838"/>
      <w:pgMar w:top="1400" w:right="369" w:bottom="901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6D" w:rsidRDefault="0008516D">
      <w:r>
        <w:separator/>
      </w:r>
    </w:p>
  </w:endnote>
  <w:endnote w:type="continuationSeparator" w:id="1">
    <w:p w:rsidR="0008516D" w:rsidRDefault="0008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6D" w:rsidRDefault="0008516D">
      <w:r>
        <w:separator/>
      </w:r>
    </w:p>
  </w:footnote>
  <w:footnote w:type="continuationSeparator" w:id="1">
    <w:p w:rsidR="0008516D" w:rsidRDefault="00085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4B" w:rsidRDefault="003F14CB">
    <w:pPr>
      <w:rPr>
        <w:color w:val="auto"/>
        <w:sz w:val="2"/>
        <w:szCs w:val="2"/>
      </w:rPr>
    </w:pPr>
    <w:r w:rsidRPr="003F14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9.05pt;margin-top:36.1pt;width:11.75pt;height:9.6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4304B" w:rsidRDefault="003F14CB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203C85" w:rsidRPr="00203C85">
                    <w:rPr>
                      <w:rStyle w:val="a5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1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27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7"/>
    <w:multiLevelType w:val="multilevel"/>
    <w:tmpl w:val="00000016"/>
    <w:lvl w:ilvl="0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2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9"/>
    <w:multiLevelType w:val="multilevel"/>
    <w:tmpl w:val="00000018"/>
    <w:lvl w:ilvl="0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4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1B"/>
    <w:multiLevelType w:val="multilevel"/>
    <w:tmpl w:val="0000001A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1D"/>
    <w:multiLevelType w:val="multilevel"/>
    <w:tmpl w:val="0000001C"/>
    <w:lvl w:ilvl="0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86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1F"/>
    <w:multiLevelType w:val="multilevel"/>
    <w:tmpl w:val="0000001E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21"/>
    <w:multiLevelType w:val="multilevel"/>
    <w:tmpl w:val="00000020"/>
    <w:lvl w:ilvl="0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00000023"/>
    <w:multiLevelType w:val="multilevel"/>
    <w:tmpl w:val="00000022"/>
    <w:lvl w:ilvl="0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95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0000025"/>
    <w:multiLevelType w:val="multilevel"/>
    <w:tmpl w:val="00000024"/>
    <w:lvl w:ilvl="0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5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00000027"/>
    <w:multiLevelType w:val="multilevel"/>
    <w:tmpl w:val="00000026"/>
    <w:lvl w:ilvl="0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>
    <w:nsid w:val="00000029"/>
    <w:multiLevelType w:val="multilevel"/>
    <w:tmpl w:val="00000028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12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0000002D"/>
    <w:multiLevelType w:val="multilevel"/>
    <w:tmpl w:val="0000002C"/>
    <w:lvl w:ilvl="0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>
    <w:nsid w:val="0000002F"/>
    <w:multiLevelType w:val="multilevel"/>
    <w:tmpl w:val="0000002E"/>
    <w:lvl w:ilvl="0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4">
    <w:nsid w:val="00000031"/>
    <w:multiLevelType w:val="multilevel"/>
    <w:tmpl w:val="00000030"/>
    <w:lvl w:ilvl="0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5">
    <w:nsid w:val="00000033"/>
    <w:multiLevelType w:val="multilevel"/>
    <w:tmpl w:val="00000032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00000035"/>
    <w:multiLevelType w:val="multilevel"/>
    <w:tmpl w:val="00000034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>
    <w:nsid w:val="0000003B"/>
    <w:multiLevelType w:val="multilevel"/>
    <w:tmpl w:val="0000003A"/>
    <w:lvl w:ilvl="0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4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>
    <w:nsid w:val="0000003D"/>
    <w:multiLevelType w:val="multilevel"/>
    <w:tmpl w:val="0000003C"/>
    <w:lvl w:ilvl="0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>
    <w:nsid w:val="00000041"/>
    <w:multiLevelType w:val="multilevel"/>
    <w:tmpl w:val="00000040"/>
    <w:lvl w:ilvl="0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>
    <w:nsid w:val="00000043"/>
    <w:multiLevelType w:val="multilevel"/>
    <w:tmpl w:val="00000042"/>
    <w:lvl w:ilvl="0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>
    <w:nsid w:val="00000045"/>
    <w:multiLevelType w:val="multilevel"/>
    <w:tmpl w:val="00000044"/>
    <w:lvl w:ilvl="0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>
    <w:nsid w:val="00000047"/>
    <w:multiLevelType w:val="multilevel"/>
    <w:tmpl w:val="00000046"/>
    <w:lvl w:ilvl="0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9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>
    <w:nsid w:val="00000049"/>
    <w:multiLevelType w:val="multilevel"/>
    <w:tmpl w:val="00000048"/>
    <w:lvl w:ilvl="0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>
    <w:nsid w:val="0000004B"/>
    <w:multiLevelType w:val="multilevel"/>
    <w:tmpl w:val="0000004A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9">
    <w:nsid w:val="0000004F"/>
    <w:multiLevelType w:val="multilevel"/>
    <w:tmpl w:val="0000004E"/>
    <w:lvl w:ilvl="0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>
    <w:nsid w:val="00000053"/>
    <w:multiLevelType w:val="multilevel"/>
    <w:tmpl w:val="00000052"/>
    <w:lvl w:ilvl="0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16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>
    <w:nsid w:val="00000055"/>
    <w:multiLevelType w:val="multilevel"/>
    <w:tmpl w:val="00000054"/>
    <w:lvl w:ilvl="0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24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>
    <w:nsid w:val="00000057"/>
    <w:multiLevelType w:val="multilevel"/>
    <w:tmpl w:val="00000056"/>
    <w:lvl w:ilvl="0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58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>
    <w:nsid w:val="00000059"/>
    <w:multiLevelType w:val="multilevel"/>
    <w:tmpl w:val="00000058"/>
    <w:lvl w:ilvl="0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5">
    <w:nsid w:val="0000005B"/>
    <w:multiLevelType w:val="multilevel"/>
    <w:tmpl w:val="0000005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6">
    <w:nsid w:val="0000005D"/>
    <w:multiLevelType w:val="multilevel"/>
    <w:tmpl w:val="0000005C"/>
    <w:lvl w:ilvl="0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7">
    <w:nsid w:val="0000005F"/>
    <w:multiLevelType w:val="multilevel"/>
    <w:tmpl w:val="0000005E"/>
    <w:lvl w:ilvl="0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3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8">
    <w:nsid w:val="00000061"/>
    <w:multiLevelType w:val="multilevel"/>
    <w:tmpl w:val="00000060"/>
    <w:lvl w:ilvl="0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6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9">
    <w:nsid w:val="00000063"/>
    <w:multiLevelType w:val="multilevel"/>
    <w:tmpl w:val="00000062"/>
    <w:lvl w:ilvl="0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7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0">
    <w:nsid w:val="00000065"/>
    <w:multiLevelType w:val="multilevel"/>
    <w:tmpl w:val="00000064"/>
    <w:lvl w:ilvl="0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3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1">
    <w:nsid w:val="00000067"/>
    <w:multiLevelType w:val="multilevel"/>
    <w:tmpl w:val="00000066"/>
    <w:lvl w:ilvl="0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2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3">
    <w:nsid w:val="0000006B"/>
    <w:multiLevelType w:val="multilevel"/>
    <w:tmpl w:val="0000006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D4F7B"/>
    <w:rsid w:val="00010A29"/>
    <w:rsid w:val="00044FC4"/>
    <w:rsid w:val="00054159"/>
    <w:rsid w:val="00066FB9"/>
    <w:rsid w:val="00080EC0"/>
    <w:rsid w:val="0008516D"/>
    <w:rsid w:val="00085AE3"/>
    <w:rsid w:val="000B0391"/>
    <w:rsid w:val="000B039C"/>
    <w:rsid w:val="000B06AC"/>
    <w:rsid w:val="000B5C5C"/>
    <w:rsid w:val="000C18D8"/>
    <w:rsid w:val="000C2E75"/>
    <w:rsid w:val="000D20E2"/>
    <w:rsid w:val="001104B8"/>
    <w:rsid w:val="0012258D"/>
    <w:rsid w:val="001225D8"/>
    <w:rsid w:val="00125A7A"/>
    <w:rsid w:val="001308B6"/>
    <w:rsid w:val="0015164B"/>
    <w:rsid w:val="00166F1F"/>
    <w:rsid w:val="001713A9"/>
    <w:rsid w:val="001B0FBD"/>
    <w:rsid w:val="001D3937"/>
    <w:rsid w:val="001E297C"/>
    <w:rsid w:val="001E46C1"/>
    <w:rsid w:val="001F48C6"/>
    <w:rsid w:val="00203C85"/>
    <w:rsid w:val="00207248"/>
    <w:rsid w:val="0027618E"/>
    <w:rsid w:val="00276792"/>
    <w:rsid w:val="00284879"/>
    <w:rsid w:val="00284F6D"/>
    <w:rsid w:val="0029402B"/>
    <w:rsid w:val="002A25BB"/>
    <w:rsid w:val="002B56E1"/>
    <w:rsid w:val="002C67C6"/>
    <w:rsid w:val="00300683"/>
    <w:rsid w:val="00317744"/>
    <w:rsid w:val="00382E98"/>
    <w:rsid w:val="00386A4D"/>
    <w:rsid w:val="003933C6"/>
    <w:rsid w:val="00395CCE"/>
    <w:rsid w:val="003A3E07"/>
    <w:rsid w:val="003C6800"/>
    <w:rsid w:val="003D54FA"/>
    <w:rsid w:val="003E477D"/>
    <w:rsid w:val="003F14CB"/>
    <w:rsid w:val="003F496E"/>
    <w:rsid w:val="004021F3"/>
    <w:rsid w:val="00431CF6"/>
    <w:rsid w:val="00433786"/>
    <w:rsid w:val="004544B0"/>
    <w:rsid w:val="00474CBE"/>
    <w:rsid w:val="00485660"/>
    <w:rsid w:val="00494178"/>
    <w:rsid w:val="00495AED"/>
    <w:rsid w:val="004A3A5D"/>
    <w:rsid w:val="004F1656"/>
    <w:rsid w:val="00503CEF"/>
    <w:rsid w:val="00511AC5"/>
    <w:rsid w:val="00534067"/>
    <w:rsid w:val="005824FD"/>
    <w:rsid w:val="005859C3"/>
    <w:rsid w:val="005977AB"/>
    <w:rsid w:val="005B00E9"/>
    <w:rsid w:val="005B0ED3"/>
    <w:rsid w:val="005D5A4D"/>
    <w:rsid w:val="005E0147"/>
    <w:rsid w:val="005E493F"/>
    <w:rsid w:val="006100F3"/>
    <w:rsid w:val="00614C26"/>
    <w:rsid w:val="006545A2"/>
    <w:rsid w:val="00663EC7"/>
    <w:rsid w:val="00673E36"/>
    <w:rsid w:val="006A60EA"/>
    <w:rsid w:val="006E7D2B"/>
    <w:rsid w:val="00711A2B"/>
    <w:rsid w:val="00715BCF"/>
    <w:rsid w:val="00740AC9"/>
    <w:rsid w:val="00746545"/>
    <w:rsid w:val="00751652"/>
    <w:rsid w:val="0077115B"/>
    <w:rsid w:val="007B3E4C"/>
    <w:rsid w:val="007C502B"/>
    <w:rsid w:val="007D4F7B"/>
    <w:rsid w:val="00810688"/>
    <w:rsid w:val="00833159"/>
    <w:rsid w:val="00843A4B"/>
    <w:rsid w:val="00857F7A"/>
    <w:rsid w:val="00874C4D"/>
    <w:rsid w:val="0094492D"/>
    <w:rsid w:val="00957538"/>
    <w:rsid w:val="0099666E"/>
    <w:rsid w:val="009B7932"/>
    <w:rsid w:val="009E683B"/>
    <w:rsid w:val="00A075D0"/>
    <w:rsid w:val="00A3371F"/>
    <w:rsid w:val="00A46ADE"/>
    <w:rsid w:val="00A96CC4"/>
    <w:rsid w:val="00AA5D8F"/>
    <w:rsid w:val="00B02B07"/>
    <w:rsid w:val="00B36C84"/>
    <w:rsid w:val="00B4304B"/>
    <w:rsid w:val="00B54FF4"/>
    <w:rsid w:val="00B62123"/>
    <w:rsid w:val="00B70C32"/>
    <w:rsid w:val="00B77E88"/>
    <w:rsid w:val="00B86ECB"/>
    <w:rsid w:val="00BB51EE"/>
    <w:rsid w:val="00BE58BB"/>
    <w:rsid w:val="00BF0A7E"/>
    <w:rsid w:val="00C1112D"/>
    <w:rsid w:val="00C20742"/>
    <w:rsid w:val="00C2544E"/>
    <w:rsid w:val="00C4274C"/>
    <w:rsid w:val="00C5612E"/>
    <w:rsid w:val="00C60773"/>
    <w:rsid w:val="00C9129E"/>
    <w:rsid w:val="00CF1C3D"/>
    <w:rsid w:val="00D11FE4"/>
    <w:rsid w:val="00D2543D"/>
    <w:rsid w:val="00D72345"/>
    <w:rsid w:val="00D868FB"/>
    <w:rsid w:val="00DA35B7"/>
    <w:rsid w:val="00DB7BE0"/>
    <w:rsid w:val="00DF5C0F"/>
    <w:rsid w:val="00E12A84"/>
    <w:rsid w:val="00E3303F"/>
    <w:rsid w:val="00EA574A"/>
    <w:rsid w:val="00EE06CD"/>
    <w:rsid w:val="00F34FFB"/>
    <w:rsid w:val="00FB5740"/>
    <w:rsid w:val="00FC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E1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6E1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2B56E1"/>
    <w:rPr>
      <w:rFonts w:ascii="Times New Roman" w:hAnsi="Times New Roman" w:cs="Times New Roman"/>
      <w:b/>
      <w:bCs/>
      <w:sz w:val="48"/>
      <w:szCs w:val="48"/>
      <w:u w:val="none"/>
    </w:rPr>
  </w:style>
  <w:style w:type="paragraph" w:customStyle="1" w:styleId="21">
    <w:name w:val="Основной текст (2)1"/>
    <w:basedOn w:val="a"/>
    <w:link w:val="2"/>
    <w:uiPriority w:val="99"/>
    <w:rsid w:val="002B56E1"/>
    <w:pPr>
      <w:shd w:val="clear" w:color="auto" w:fill="FFFFFF"/>
      <w:spacing w:before="498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customStyle="1" w:styleId="13">
    <w:name w:val="Основной текст + 13"/>
    <w:aliases w:val="5 pt"/>
    <w:uiPriority w:val="99"/>
    <w:rsid w:val="002B56E1"/>
    <w:rPr>
      <w:rFonts w:ascii="Times New Roman" w:hAnsi="Times New Roman"/>
      <w:sz w:val="27"/>
      <w:u w:val="none"/>
    </w:rPr>
  </w:style>
  <w:style w:type="character" w:customStyle="1" w:styleId="2">
    <w:name w:val="Основной текст (2)_"/>
    <w:basedOn w:val="a0"/>
    <w:link w:val="21"/>
    <w:locked/>
    <w:rsid w:val="002B56E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2B56E1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a5">
    <w:name w:val="Колонтитул"/>
    <w:basedOn w:val="a4"/>
    <w:uiPriority w:val="99"/>
    <w:rsid w:val="002B56E1"/>
  </w:style>
  <w:style w:type="character" w:customStyle="1" w:styleId="20">
    <w:name w:val="Оглавление 2 Знак"/>
    <w:basedOn w:val="a0"/>
    <w:link w:val="22"/>
    <w:uiPriority w:val="99"/>
    <w:locked/>
    <w:rsid w:val="002B56E1"/>
    <w:rPr>
      <w:rFonts w:ascii="Times New Roman" w:hAnsi="Times New Roman" w:cs="Times New Roman"/>
      <w:sz w:val="26"/>
      <w:szCs w:val="26"/>
      <w:u w:val="none"/>
    </w:rPr>
  </w:style>
  <w:style w:type="character" w:customStyle="1" w:styleId="130">
    <w:name w:val="Оглавление + 13"/>
    <w:aliases w:val="5 pt4"/>
    <w:basedOn w:val="20"/>
    <w:uiPriority w:val="99"/>
    <w:rsid w:val="002B56E1"/>
    <w:rPr>
      <w:sz w:val="27"/>
      <w:szCs w:val="27"/>
    </w:rPr>
  </w:style>
  <w:style w:type="character" w:customStyle="1" w:styleId="23">
    <w:name w:val="Заголовок №2_"/>
    <w:basedOn w:val="a0"/>
    <w:link w:val="210"/>
    <w:uiPriority w:val="99"/>
    <w:locked/>
    <w:rsid w:val="002B56E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32">
    <w:name w:val="Основной текст + 132"/>
    <w:aliases w:val="5 pt3"/>
    <w:uiPriority w:val="99"/>
    <w:rsid w:val="002B56E1"/>
    <w:rPr>
      <w:rFonts w:ascii="Times New Roman" w:hAnsi="Times New Roman"/>
      <w:sz w:val="27"/>
      <w:u w:val="single"/>
    </w:rPr>
  </w:style>
  <w:style w:type="character" w:customStyle="1" w:styleId="2Exact">
    <w:name w:val="Основной текст (2) Exact"/>
    <w:basedOn w:val="a0"/>
    <w:uiPriority w:val="99"/>
    <w:rsid w:val="002B56E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ptExact">
    <w:name w:val="Основной текст (2) + Интервал 0 pt Exact"/>
    <w:basedOn w:val="2"/>
    <w:uiPriority w:val="99"/>
    <w:rsid w:val="002B56E1"/>
    <w:rPr>
      <w:sz w:val="26"/>
      <w:szCs w:val="26"/>
    </w:rPr>
  </w:style>
  <w:style w:type="character" w:customStyle="1" w:styleId="Arial">
    <w:name w:val="Основной текст + Arial"/>
    <w:aliases w:val="9,5 pt2,Полужирный"/>
    <w:uiPriority w:val="99"/>
    <w:rsid w:val="002B56E1"/>
    <w:rPr>
      <w:rFonts w:ascii="Arial" w:hAnsi="Arial"/>
      <w:b/>
      <w:sz w:val="19"/>
      <w:u w:val="none"/>
    </w:rPr>
  </w:style>
  <w:style w:type="character" w:customStyle="1" w:styleId="Arial1">
    <w:name w:val="Основной текст + Arial1"/>
    <w:aliases w:val="9 pt"/>
    <w:uiPriority w:val="99"/>
    <w:rsid w:val="002B56E1"/>
    <w:rPr>
      <w:rFonts w:ascii="Arial" w:hAnsi="Arial"/>
      <w:sz w:val="18"/>
      <w:u w:val="none"/>
    </w:rPr>
  </w:style>
  <w:style w:type="character" w:customStyle="1" w:styleId="14pt">
    <w:name w:val="Основной текст + 14 pt"/>
    <w:uiPriority w:val="99"/>
    <w:rsid w:val="002B56E1"/>
    <w:rPr>
      <w:rFonts w:ascii="Times New Roman" w:hAnsi="Times New Roman"/>
      <w:sz w:val="28"/>
      <w:u w:val="none"/>
    </w:rPr>
  </w:style>
  <w:style w:type="character" w:customStyle="1" w:styleId="14pt1">
    <w:name w:val="Основной текст + 14 pt1"/>
    <w:uiPriority w:val="99"/>
    <w:rsid w:val="002B56E1"/>
    <w:rPr>
      <w:rFonts w:ascii="Times New Roman" w:hAnsi="Times New Roman"/>
      <w:sz w:val="28"/>
      <w:u w:val="single"/>
    </w:rPr>
  </w:style>
  <w:style w:type="character" w:customStyle="1" w:styleId="24">
    <w:name w:val="Заголовок №2"/>
    <w:basedOn w:val="23"/>
    <w:uiPriority w:val="99"/>
    <w:rsid w:val="002B56E1"/>
  </w:style>
  <w:style w:type="character" w:customStyle="1" w:styleId="131">
    <w:name w:val="Основной текст + 131"/>
    <w:aliases w:val="5 pt1,Полужирный1"/>
    <w:uiPriority w:val="99"/>
    <w:rsid w:val="002B56E1"/>
    <w:rPr>
      <w:rFonts w:ascii="Times New Roman" w:hAnsi="Times New Roman"/>
      <w:b/>
      <w:sz w:val="27"/>
      <w:u w:val="none"/>
    </w:rPr>
  </w:style>
  <w:style w:type="character" w:customStyle="1" w:styleId="25">
    <w:name w:val="Основной текст (2)"/>
    <w:basedOn w:val="2"/>
    <w:uiPriority w:val="99"/>
    <w:rsid w:val="002B56E1"/>
  </w:style>
  <w:style w:type="paragraph" w:customStyle="1" w:styleId="10">
    <w:name w:val="Заголовок №1"/>
    <w:basedOn w:val="a"/>
    <w:link w:val="1"/>
    <w:uiPriority w:val="99"/>
    <w:rsid w:val="002B56E1"/>
    <w:pPr>
      <w:shd w:val="clear" w:color="auto" w:fill="FFFFFF"/>
      <w:spacing w:before="3180" w:after="180" w:line="83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48"/>
      <w:szCs w:val="48"/>
    </w:rPr>
  </w:style>
  <w:style w:type="paragraph" w:styleId="a6">
    <w:name w:val="Body Text"/>
    <w:basedOn w:val="a"/>
    <w:link w:val="a7"/>
    <w:uiPriority w:val="99"/>
    <w:rsid w:val="002B56E1"/>
    <w:pPr>
      <w:shd w:val="clear" w:color="auto" w:fill="FFFFFF"/>
      <w:spacing w:before="180" w:after="4980" w:line="48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B56E1"/>
    <w:rPr>
      <w:rFonts w:cs="Courier New"/>
      <w:color w:val="000000"/>
    </w:rPr>
  </w:style>
  <w:style w:type="paragraph" w:customStyle="1" w:styleId="11">
    <w:name w:val="Колонтитул1"/>
    <w:basedOn w:val="a"/>
    <w:link w:val="a4"/>
    <w:uiPriority w:val="99"/>
    <w:rsid w:val="002B56E1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7"/>
      <w:szCs w:val="27"/>
    </w:rPr>
  </w:style>
  <w:style w:type="paragraph" w:styleId="22">
    <w:name w:val="toc 2"/>
    <w:basedOn w:val="a"/>
    <w:next w:val="a"/>
    <w:link w:val="20"/>
    <w:uiPriority w:val="99"/>
    <w:rsid w:val="002B56E1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10">
    <w:name w:val="Заголовок №21"/>
    <w:basedOn w:val="a"/>
    <w:link w:val="23"/>
    <w:uiPriority w:val="99"/>
    <w:rsid w:val="002B56E1"/>
    <w:pPr>
      <w:shd w:val="clear" w:color="auto" w:fill="FFFFFF"/>
      <w:spacing w:line="480" w:lineRule="exact"/>
      <w:ind w:firstLine="700"/>
      <w:jc w:val="both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4337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33786"/>
    <w:rPr>
      <w:rFonts w:cs="Courier New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33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33786"/>
    <w:rPr>
      <w:rFonts w:cs="Courier New"/>
      <w:color w:val="000000"/>
    </w:rPr>
  </w:style>
  <w:style w:type="paragraph" w:customStyle="1" w:styleId="paragraph">
    <w:name w:val="paragraph"/>
    <w:basedOn w:val="a"/>
    <w:rsid w:val="00B02B0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5824FD"/>
    <w:pPr>
      <w:ind w:left="708"/>
    </w:pPr>
  </w:style>
  <w:style w:type="paragraph" w:styleId="ad">
    <w:name w:val="Normal (Web)"/>
    <w:basedOn w:val="a"/>
    <w:unhideWhenUsed/>
    <w:rsid w:val="0099666E"/>
    <w:pPr>
      <w:widowControl/>
      <w:spacing w:before="120"/>
      <w:ind w:firstLine="300"/>
      <w:jc w:val="both"/>
    </w:pPr>
    <w:rPr>
      <w:rFonts w:ascii="Times New Roman" w:hAnsi="Times New Roman" w:cs="Times New Roman"/>
      <w:color w:val="auto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E47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477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5914-4162-4449-839E-6BD881A3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12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Жирякова</dc:creator>
  <cp:lastModifiedBy>1</cp:lastModifiedBy>
  <cp:revision>21</cp:revision>
  <dcterms:created xsi:type="dcterms:W3CDTF">2019-01-31T13:58:00Z</dcterms:created>
  <dcterms:modified xsi:type="dcterms:W3CDTF">2019-04-02T08:19:00Z</dcterms:modified>
</cp:coreProperties>
</file>