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4D" w:rsidRDefault="005E5F4D" w:rsidP="003F209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</w:pPr>
      <w:proofErr w:type="spellStart"/>
      <w:r w:rsidRPr="005E5F4D"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  <w:t>Энергоэффективный</w:t>
      </w:r>
      <w:proofErr w:type="spellEnd"/>
      <w:r w:rsidRPr="005E5F4D"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  <w:t xml:space="preserve"> капремонт позволит на треть снизить платежи </w:t>
      </w:r>
      <w:r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  <w:br/>
      </w:r>
      <w:r w:rsidRPr="005E5F4D"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  <w:t>за услуги ЖКХ</w:t>
      </w:r>
    </w:p>
    <w:p w:rsidR="00B10C0B" w:rsidRPr="00B10C0B" w:rsidRDefault="00B10C0B" w:rsidP="00B10C0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color w:val="231F20"/>
          <w:spacing w:val="3"/>
          <w:sz w:val="24"/>
          <w:szCs w:val="24"/>
        </w:rPr>
      </w:pP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Тема повышения </w:t>
      </w:r>
      <w:proofErr w:type="spellStart"/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энергоэффективности</w:t>
      </w:r>
      <w:proofErr w:type="spellEnd"/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домов находится в числе самых часто задаваемых вопросов собственниками жилья при капремонте. Люди хотят не просто ремонтировать свои дома, но еще и качественно изменять их уровень, чтобы потом экономить на коммунальных платежах. Минстроем России уже инициирован ряд мер, стимулирующих проведение энергоэффективных работ при капремонте, в том числе, финансовая поддержка.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  <w:u w:val="single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Фондом содействия реформированию ЖКХ разработаны информационно-графические материалы в доступной для собственников форме, дающие полное представление о преимуществах проведения энергоэффективного капитального ремонта; мероприятиях, способствующих повышению энергоэффективности при капитальном ремонте многоквартирного дома; требованиях к домам для получения финансовой поддержки за счет средств Фонда</w:t>
      </w:r>
      <w:r w:rsid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содействию реформированию ЖКХ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 капитальный ремонт; процедуре предоставления финансовой поддержки. 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Постановлением Правительства РФ от 17 января 2017 года №18 утверждены Правила предоставления</w:t>
      </w:r>
      <w:r w:rsidRPr="00286174">
        <w:rPr>
          <w:rFonts w:ascii="Times New Roman" w:hAnsi="Times New Roman" w:cs="Times New Roman"/>
          <w:color w:val="5C5D60"/>
          <w:sz w:val="24"/>
          <w:szCs w:val="24"/>
        </w:rPr>
        <w:t xml:space="preserve"> 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финансовой поддержки за счет средств государственной корпорации – Фонда содействия реформированию </w:t>
      </w:r>
      <w:r w:rsid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ЖКХ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 проведение капитального ремонта многоквартирных домов.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Утвержденные правила определяют порядок, формы и условия предоставления финансовой поддержки за счет средств Фонда </w:t>
      </w:r>
      <w:r w:rsidR="006079D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содействия реформированию ЖКХ 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бюджетам субъектов РФ на проведение капитального ремонта общего имущества в многоквартирных домах.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Согласно Правилам, финансовая поддержка Фонда</w:t>
      </w:r>
      <w:r w:rsid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="00286174"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содействия реформированию </w:t>
      </w:r>
      <w:r w:rsid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ЖКХ 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направляется на цели возмещения части расходов на оплату услуг и (или) работ по энергосбережению и повышению энергетической эффективности, выполненных в ходе оказания и (или) выполнения услуг и (или) работ по капитальному ремонту общего имущества в многоквартирном доме. При этом такой ремонт должен привести к уменьшению расходов на оплату коммунальных ресурсов не менее чем на 10%.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Кроме того, согласно указанному постановлению финансовая поддержка Фонда </w:t>
      </w:r>
      <w:r w:rsidR="006079D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содействия реформированию ЖКХ 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направляется также на цели возмещения части расходов на уплату процентов за пользование займом или кредитом, полученным и использованным в целях оплаты услуг и (или) работ по капитальному ремонту общего имущества в многоквартирном доме.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Постановлением установлен ряд условий предоставления финансовой поддержки. Так, многоквартирный дом, претендующий на предоставление финансовой поддержки, не должен быть признанным аварийным и подлежащим сносу; с года ввода его в эксплуатацию должно пройти более 5, но менее 60 лет; должен быть оснащен общедомовыми счетчиками; капремонт не должен быть профинансирован из средств регионального оператора, сформированных за счет взносов собственников на капремонт другого многоквартирного дома.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За счет средств Фонда </w:t>
      </w:r>
      <w:r w:rsidR="006079D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содействия реформированию 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ЖКХ может быть направлено не более половины от стоимости работ по проведению капремонта многоквартирного дома и не более 5 млн. рублей на один дом.</w:t>
      </w:r>
    </w:p>
    <w:p w:rsidR="006E49DE" w:rsidRPr="00286174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Финансовая поддержка будет осуществляться за счет общего лимита средств на капремонт, который составляет 821,55 млн. рублей. Информация об общем лимите средств финансовой поддержки за счет средств Фонда</w:t>
      </w:r>
      <w:r w:rsidR="006079D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содействию реформированию ЖКХ</w:t>
      </w: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t>, направляемых на капитальный ремонт по заявкам, поданным после 1 июля 2016 года, размещена </w:t>
      </w:r>
      <w:hyperlink r:id="rId4" w:history="1">
        <w:r w:rsidRPr="00286174">
          <w:rPr>
            <w:rFonts w:ascii="Times New Roman" w:hAnsi="Times New Roman" w:cs="Times New Roman"/>
            <w:color w:val="231F20"/>
            <w:spacing w:val="3"/>
            <w:sz w:val="24"/>
            <w:szCs w:val="24"/>
          </w:rPr>
          <w:t>на сайте Фонда в разделе «Как получить финансирование/Лимиты предоставления финансовой поддержки».</w:t>
        </w:r>
      </w:hyperlink>
    </w:p>
    <w:p w:rsidR="006E49DE" w:rsidRDefault="006E49D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286174">
        <w:rPr>
          <w:rFonts w:ascii="Times New Roman" w:hAnsi="Times New Roman" w:cs="Times New Roman"/>
          <w:color w:val="231F20"/>
          <w:spacing w:val="3"/>
          <w:sz w:val="24"/>
          <w:szCs w:val="24"/>
        </w:rPr>
        <w:lastRenderedPageBreak/>
        <w:t>Чтобы получить соответствующую финансовую поддержку, региону необходимо подать заявку в Фонд содействия реформированию ЖКХ.</w:t>
      </w:r>
    </w:p>
    <w:p w:rsidR="001173DF" w:rsidRPr="00EE7EFC" w:rsidRDefault="001173DF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В целях реализации Правил предоставления </w:t>
      </w:r>
      <w:r w:rsidR="00EE7EFC"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финансовой поддержки за счет средств государственной корпорации, </w:t>
      </w: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Фондом содействия реформированию </w:t>
      </w:r>
      <w:r w:rsid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ЖКХ </w:t>
      </w: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>разработана Методика по подготовке заявок на предоставление финансовой поддержки и включает в себя:</w:t>
      </w:r>
    </w:p>
    <w:p w:rsidR="001173DF" w:rsidRPr="00EE7EFC" w:rsidRDefault="001173DF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>— форму заявки на предоставление финансовой поддержки за счет средств Фонда</w:t>
      </w:r>
      <w:r w:rsid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содействия реформированию ЖКХ</w:t>
      </w: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 проведение капитального ремонта общего имущества в многоквартирных домах;</w:t>
      </w:r>
    </w:p>
    <w:p w:rsidR="001173DF" w:rsidRPr="00EE7EFC" w:rsidRDefault="001173DF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>— перечень документов, прилагаемых к заявке, в том числе документов, подтверждающих выполнение требований предоставления финансовой поддержки за счет средств Фонда</w:t>
      </w:r>
      <w:r w:rsid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содействия реформирования ЖКХ</w:t>
      </w: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 проведение капитального ремонта общего имущества в многоквартирных домах, предусмотренных пунктами 11-14 Правил, рекомендации по подготовке документов, прилагаемых к заявке;</w:t>
      </w:r>
    </w:p>
    <w:p w:rsidR="001173DF" w:rsidRPr="00EE7EFC" w:rsidRDefault="001173DF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>— табличные формы приложений к заявке;</w:t>
      </w:r>
    </w:p>
    <w:p w:rsidR="001173DF" w:rsidRPr="00EE7EFC" w:rsidRDefault="001173DF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EE7EFC">
        <w:rPr>
          <w:rFonts w:ascii="Times New Roman" w:hAnsi="Times New Roman" w:cs="Times New Roman"/>
          <w:color w:val="231F20"/>
          <w:spacing w:val="3"/>
          <w:sz w:val="24"/>
          <w:szCs w:val="24"/>
        </w:rPr>
        <w:t>— методику модельного расчета достижения экономии расходов на оплату коммунальных ресурсов в результате выполнения мероприятий по энергосбережению и повышению энергоэффективности в составе работ по капитальному ремонту.</w:t>
      </w:r>
    </w:p>
    <w:p w:rsidR="0035415E" w:rsidRPr="0035415E" w:rsidRDefault="0035415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В целях методической поддержки на сайте Фонда 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содействия реформированию ЖКЖ </w:t>
      </w: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в разделе </w:t>
      </w:r>
      <w:hyperlink r:id="rId5" w:history="1">
        <w:r w:rsidRPr="0035415E">
          <w:rPr>
            <w:rFonts w:ascii="Times New Roman" w:hAnsi="Times New Roman" w:cs="Times New Roman"/>
            <w:color w:val="231F20"/>
            <w:spacing w:val="3"/>
            <w:sz w:val="24"/>
            <w:szCs w:val="24"/>
          </w:rPr>
          <w:t>«Как получить финансирование/Финансовая поддержка капитального ремонта в 2017 году»</w:t>
        </w:r>
      </w:hyperlink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 размещены все необходимые для подачи заявки на предоставление финансовой поддержки за счет средств Фонда методические документы, а также специальное приложение «Помощник ЭКР», разработанное для облегчения расчета прогноза экономического эффекта в многоквартирных домах при проведении в них капитального ремонта с </w:t>
      </w:r>
      <w:proofErr w:type="spellStart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энергоэффективными</w:t>
      </w:r>
      <w:proofErr w:type="spellEnd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мероприятиями.</w:t>
      </w:r>
    </w:p>
    <w:p w:rsidR="0035415E" w:rsidRDefault="0035415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Кроме того, в качестве обучающих материалов для собственников помещений в многоквартирных домах разработаны информационные слайды по теме </w:t>
      </w:r>
      <w:proofErr w:type="spellStart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энергоэффективного</w:t>
      </w:r>
      <w:proofErr w:type="spellEnd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капитального ремонта многоквартирных домов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и информационные слайды по теме предоставления Фондом поддержки на возмещение процентной ставки по кредиту на капитальный ремонт многоквартирных домов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>.</w:t>
      </w:r>
    </w:p>
    <w:p w:rsidR="0035415E" w:rsidRPr="0035415E" w:rsidRDefault="0035415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Помимо этого, на сайте «Реформа ЖКХ» в разделе «</w:t>
      </w:r>
      <w:proofErr w:type="spellStart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Вебинары</w:t>
      </w:r>
      <w:proofErr w:type="spellEnd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» размещены записи </w:t>
      </w:r>
      <w:proofErr w:type="spellStart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вебинаров</w:t>
      </w:r>
      <w:proofErr w:type="spellEnd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на темы: «Расчет планового показателя экономии затрат на коммунальные ресурсы» и «Методика по подготовке заявок на предоставление финансовой поддержки за счет средств Фонда», которые могут быть использованы при подготовке заявок.</w:t>
      </w:r>
    </w:p>
    <w:p w:rsidR="0035415E" w:rsidRDefault="0035415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Также на сайте Фонда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содействия реформированию ЖКХ</w:t>
      </w: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в разделе «Как получить финансирование/Финансовая поддержка капитального ремонта в 2017 году» по итогам семинара размещены информационные материалы.</w:t>
      </w:r>
    </w:p>
    <w:p w:rsidR="0035415E" w:rsidRPr="0035415E" w:rsidRDefault="0035415E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Информационные материалы по тематике размещены по следующим адресам:</w:t>
      </w:r>
    </w:p>
    <w:p w:rsidR="00A24991" w:rsidRPr="00A24991" w:rsidRDefault="00A24991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proofErr w:type="spellStart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>Энергоэффективный</w:t>
      </w:r>
      <w:proofErr w:type="spellEnd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капремонт - это не только обязательные работы, к которым все привыкли: ремонт крыши, замена сетей и лифтов, но и дополнительные мероприятия, приводящие к энергосбережению. Например, утепление фасадов с помощью </w:t>
      </w:r>
      <w:proofErr w:type="spellStart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>пенополистерола</w:t>
      </w:r>
      <w:proofErr w:type="spellEnd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в сочетании с минеральной ватой, что снижает </w:t>
      </w:r>
      <w:proofErr w:type="spellStart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>теплопотери</w:t>
      </w:r>
      <w:proofErr w:type="spellEnd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дома в несколько раз.</w:t>
      </w:r>
    </w:p>
    <w:p w:rsidR="00A24991" w:rsidRDefault="00A24991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По оценке Ассоциации региональных операторов капитального ремонта многоквартирных домов (АРОКР), комплекс работ по утеплению фасадов, чердаков, установке коллективных приборов учета и индивидуальных тепловых пунктов позволяет сэкономить на энергоресурсах до 40 процентов. Конкретная ситуация - капремонт инженерных систем дома в Самаре. До ремонта потребление </w:t>
      </w:r>
      <w:proofErr w:type="spellStart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>теплоэнергии</w:t>
      </w:r>
      <w:proofErr w:type="spellEnd"/>
      <w:r w:rsidRPr="00A24991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в среднем составляло 3822 Гкал, а после установки энергосберегающего оборудования сократилось на треть. То же касается и замены лифтов. Установка кабин со сниженной </w:t>
      </w:r>
      <w:r w:rsidRPr="00A24991">
        <w:rPr>
          <w:rFonts w:ascii="Times New Roman" w:hAnsi="Times New Roman" w:cs="Times New Roman"/>
          <w:spacing w:val="3"/>
          <w:sz w:val="24"/>
          <w:szCs w:val="24"/>
        </w:rPr>
        <w:t>массой и светодиодными светильниками экономит электричество на 20-30 процентов.</w:t>
      </w:r>
    </w:p>
    <w:p w:rsidR="009B0302" w:rsidRPr="00A24991" w:rsidRDefault="009B0302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Style w:val="apple-converted-space"/>
          <w:rFonts w:ascii="Tahoma" w:hAnsi="Tahoma" w:cs="Tahoma"/>
          <w:color w:val="444444"/>
          <w:sz w:val="14"/>
          <w:szCs w:val="14"/>
          <w:shd w:val="clear" w:color="auto" w:fill="FCFCFC"/>
        </w:rPr>
        <w:lastRenderedPageBreak/>
        <w:t> </w:t>
      </w:r>
      <w:r w:rsidRPr="009B0302">
        <w:rPr>
          <w:rFonts w:ascii="Times New Roman" w:hAnsi="Times New Roman" w:cs="Times New Roman"/>
          <w:color w:val="231F20"/>
          <w:spacing w:val="3"/>
          <w:sz w:val="24"/>
          <w:szCs w:val="24"/>
        </w:rPr>
        <w:t>Второй положительный опыт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-</w:t>
      </w:r>
      <w:r w:rsidRPr="009B03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ТСЖ дома 11, корпуса 2 на Индустриальном проспекте в Санкт-Петербурге. Здесь в ходе модернизации отопительной системы были установлены два блочных тепловых пункта с </w:t>
      </w:r>
      <w:proofErr w:type="spellStart"/>
      <w:r w:rsidRPr="009B0302">
        <w:rPr>
          <w:rFonts w:ascii="Times New Roman" w:hAnsi="Times New Roman" w:cs="Times New Roman"/>
          <w:color w:val="231F20"/>
          <w:spacing w:val="3"/>
          <w:sz w:val="24"/>
          <w:szCs w:val="24"/>
        </w:rPr>
        <w:t>погодозависимым</w:t>
      </w:r>
      <w:proofErr w:type="spellEnd"/>
      <w:r w:rsidRPr="009B03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регулированием и автоматические балансировочные клапаны на отопительных стояках. Кроме того, собственники жилья перешли на поквартирный учет тепла. В результате потребление тепла и платежи за него были снижены более чем на 30%.</w:t>
      </w:r>
    </w:p>
    <w:p w:rsidR="00A24991" w:rsidRPr="00A24991" w:rsidRDefault="00A24991" w:rsidP="003F20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24991">
        <w:rPr>
          <w:rFonts w:ascii="Times New Roman" w:hAnsi="Times New Roman" w:cs="Times New Roman"/>
          <w:spacing w:val="3"/>
          <w:sz w:val="24"/>
          <w:szCs w:val="24"/>
        </w:rPr>
        <w:t xml:space="preserve">Выгода для каждого жильца вполне осязаемая. Только новый </w:t>
      </w:r>
      <w:proofErr w:type="spellStart"/>
      <w:r w:rsidRPr="00A24991">
        <w:rPr>
          <w:rFonts w:ascii="Times New Roman" w:hAnsi="Times New Roman" w:cs="Times New Roman"/>
          <w:spacing w:val="3"/>
          <w:sz w:val="24"/>
          <w:szCs w:val="24"/>
        </w:rPr>
        <w:t>теплоузел</w:t>
      </w:r>
      <w:proofErr w:type="spellEnd"/>
      <w:r w:rsidRPr="00A24991">
        <w:rPr>
          <w:rFonts w:ascii="Times New Roman" w:hAnsi="Times New Roman" w:cs="Times New Roman"/>
          <w:spacing w:val="3"/>
          <w:sz w:val="24"/>
          <w:szCs w:val="24"/>
        </w:rPr>
        <w:t xml:space="preserve"> позволяет каждой квартире сэкономить до 6 тысяч рублей в год.</w:t>
      </w:r>
    </w:p>
    <w:p w:rsidR="006E49DE" w:rsidRDefault="006E49DE" w:rsidP="0035415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</w:p>
    <w:p w:rsidR="00501DA6" w:rsidRPr="0035415E" w:rsidRDefault="00501DA6" w:rsidP="0035415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</w:p>
    <w:p w:rsidR="006E49DE" w:rsidRDefault="006E49DE">
      <w:pPr>
        <w:rPr>
          <w:rFonts w:ascii="Arial" w:hAnsi="Arial" w:cs="Arial"/>
          <w:color w:val="231F20"/>
          <w:spacing w:val="3"/>
          <w:sz w:val="27"/>
          <w:szCs w:val="27"/>
        </w:rPr>
      </w:pPr>
    </w:p>
    <w:p w:rsidR="006E49DE" w:rsidRDefault="006E49DE">
      <w:pPr>
        <w:rPr>
          <w:rFonts w:ascii="Arial" w:hAnsi="Arial" w:cs="Arial"/>
          <w:color w:val="231F20"/>
          <w:spacing w:val="3"/>
          <w:sz w:val="27"/>
          <w:szCs w:val="27"/>
        </w:rPr>
      </w:pPr>
    </w:p>
    <w:p w:rsidR="006E49DE" w:rsidRDefault="006E49DE">
      <w:pPr>
        <w:rPr>
          <w:rFonts w:ascii="Arial" w:hAnsi="Arial" w:cs="Arial"/>
          <w:color w:val="231F20"/>
          <w:spacing w:val="3"/>
          <w:sz w:val="27"/>
          <w:szCs w:val="27"/>
        </w:rPr>
      </w:pPr>
    </w:p>
    <w:p w:rsidR="006E49DE" w:rsidRPr="006E49DE" w:rsidRDefault="006E49DE">
      <w:pPr>
        <w:rPr>
          <w:rFonts w:ascii="Arial" w:hAnsi="Arial" w:cs="Arial"/>
          <w:color w:val="231F20"/>
          <w:spacing w:val="3"/>
          <w:sz w:val="27"/>
          <w:szCs w:val="27"/>
        </w:rPr>
      </w:pPr>
    </w:p>
    <w:sectPr w:rsidR="006E49DE" w:rsidRPr="006E49DE" w:rsidSect="0038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E49DE"/>
    <w:rsid w:val="000D5EAE"/>
    <w:rsid w:val="001173DF"/>
    <w:rsid w:val="001577FE"/>
    <w:rsid w:val="001775C8"/>
    <w:rsid w:val="00200A8D"/>
    <w:rsid w:val="00286174"/>
    <w:rsid w:val="002E4B16"/>
    <w:rsid w:val="0035415E"/>
    <w:rsid w:val="00354E84"/>
    <w:rsid w:val="00382B31"/>
    <w:rsid w:val="003A443D"/>
    <w:rsid w:val="003F209B"/>
    <w:rsid w:val="00447F7B"/>
    <w:rsid w:val="004D2178"/>
    <w:rsid w:val="00501DA6"/>
    <w:rsid w:val="005353A3"/>
    <w:rsid w:val="005E5F4D"/>
    <w:rsid w:val="006079D1"/>
    <w:rsid w:val="006D09EA"/>
    <w:rsid w:val="006E49DE"/>
    <w:rsid w:val="008B366E"/>
    <w:rsid w:val="009B0302"/>
    <w:rsid w:val="009B386C"/>
    <w:rsid w:val="00A24991"/>
    <w:rsid w:val="00B10C0B"/>
    <w:rsid w:val="00B65F80"/>
    <w:rsid w:val="00C459AB"/>
    <w:rsid w:val="00CB2A2D"/>
    <w:rsid w:val="00CC2B57"/>
    <w:rsid w:val="00D3361D"/>
    <w:rsid w:val="00DF690C"/>
    <w:rsid w:val="00E1551D"/>
    <w:rsid w:val="00E820E5"/>
    <w:rsid w:val="00EE7EFC"/>
    <w:rsid w:val="00FC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31"/>
  </w:style>
  <w:style w:type="paragraph" w:styleId="1">
    <w:name w:val="heading 1"/>
    <w:basedOn w:val="a"/>
    <w:link w:val="10"/>
    <w:uiPriority w:val="9"/>
    <w:qFormat/>
    <w:rsid w:val="005E5F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E49DE"/>
  </w:style>
  <w:style w:type="character" w:styleId="a3">
    <w:name w:val="Hyperlink"/>
    <w:basedOn w:val="a0"/>
    <w:uiPriority w:val="99"/>
    <w:semiHidden/>
    <w:unhideWhenUsed/>
    <w:rsid w:val="006E49D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86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E5F4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ondgkh.ru/finances/cat/finansovaya-podderzhka-kapitalnogo-remonta-v-2017-godu/" TargetMode="External"/><Relationship Id="rId4" Type="http://schemas.openxmlformats.org/officeDocument/2006/relationships/hyperlink" Target="http://fondgkh.ru/finances/limityi-predostavleniya-finansovoy-podderzhki/uvelichen-obshhiy-limit-predostavleniya-finansovoy-podderzhki-subektam-rf-za-schet-sredstv-fonda-sodeystviya-reformirovaniyu-zhkh-dlya-realizatsii-programm-kapitalnogo-remonta-obshhego-imushhestva-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Иванов</cp:lastModifiedBy>
  <cp:revision>29</cp:revision>
  <dcterms:created xsi:type="dcterms:W3CDTF">2017-05-30T08:22:00Z</dcterms:created>
  <dcterms:modified xsi:type="dcterms:W3CDTF">2017-05-31T09:53:00Z</dcterms:modified>
</cp:coreProperties>
</file>