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C5" w:rsidRDefault="009159C5" w:rsidP="009159C5">
      <w:pPr>
        <w:pStyle w:val="ConsPlusNormal"/>
        <w:ind w:firstLine="540"/>
        <w:jc w:val="both"/>
      </w:pP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D710A2" w:rsidRDefault="00D710A2" w:rsidP="00D710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Cs w:val="28"/>
        </w:rPr>
      </w:pP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710A2" w:rsidRDefault="00D710A2" w:rsidP="00D710A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</w:rPr>
      </w:pPr>
    </w:p>
    <w:p w:rsidR="00D710A2" w:rsidRDefault="00D710A2" w:rsidP="00D710A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</w:rPr>
      </w:pPr>
    </w:p>
    <w:p w:rsidR="00475BC3" w:rsidRDefault="00D710A2" w:rsidP="00D710A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710A2" w:rsidRDefault="00D81F0A" w:rsidP="00D81F0A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  29.04.</w:t>
      </w:r>
      <w:r w:rsidR="00D710A2">
        <w:rPr>
          <w:rFonts w:ascii="Times New Roman" w:hAnsi="Times New Roman" w:cs="Times New Roman"/>
          <w:sz w:val="24"/>
          <w:szCs w:val="24"/>
          <w:u w:val="single"/>
        </w:rPr>
        <w:t>2016г.</w:t>
      </w:r>
      <w:r w:rsidR="00D710A2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D710A2">
        <w:rPr>
          <w:rFonts w:ascii="Times New Roman" w:hAnsi="Times New Roman" w:cs="Times New Roman"/>
          <w:sz w:val="24"/>
        </w:rPr>
        <w:t xml:space="preserve">   №   </w:t>
      </w:r>
      <w:r>
        <w:rPr>
          <w:rFonts w:ascii="Times New Roman" w:hAnsi="Times New Roman" w:cs="Times New Roman"/>
          <w:sz w:val="24"/>
          <w:u w:val="single"/>
        </w:rPr>
        <w:t xml:space="preserve">5 – 632 </w:t>
      </w:r>
      <w:r w:rsidR="00D710A2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</w:t>
      </w:r>
    </w:p>
    <w:p w:rsidR="00D710A2" w:rsidRDefault="00D710A2" w:rsidP="00D710A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г. Фокино</w:t>
      </w:r>
    </w:p>
    <w:p w:rsidR="00D710A2" w:rsidRDefault="00D710A2" w:rsidP="00D710A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</w:p>
    <w:p w:rsidR="00BF1E06" w:rsidRDefault="00BF1E06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</w:t>
      </w:r>
    </w:p>
    <w:p w:rsidR="00BF1E06" w:rsidRDefault="00BF1E06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города Фокино от 28.06.2011г. №4-551 </w:t>
      </w:r>
    </w:p>
    <w:p w:rsidR="00D710A2" w:rsidRDefault="00BF1E06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10A2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gramStart"/>
      <w:r w:rsidR="00D710A2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</w:p>
    <w:p w:rsidR="00D710A2" w:rsidRDefault="00D710A2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льготах инвесторам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710A2" w:rsidRDefault="00D710A2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«город Фокино»</w:t>
      </w:r>
    </w:p>
    <w:p w:rsidR="00D710A2" w:rsidRDefault="00D710A2" w:rsidP="00D71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A2" w:rsidRPr="000F2AD0" w:rsidRDefault="00D710A2" w:rsidP="00D71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AD0">
        <w:rPr>
          <w:rFonts w:ascii="Times New Roman" w:hAnsi="Times New Roman" w:cs="Times New Roman"/>
          <w:sz w:val="24"/>
          <w:szCs w:val="24"/>
        </w:rPr>
        <w:t xml:space="preserve">Руководствуясь Налоговым </w:t>
      </w:r>
      <w:hyperlink r:id="rId4" w:history="1">
        <w:r w:rsidRPr="000F2AD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F2AD0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5" w:history="1">
        <w:r w:rsidRPr="000F2AD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36F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«Об инвестиционной деятельности в Российской Федерации, осуществляемой в форме  капитальных вложений» от 25.02.1999г. №39-ФЗ, </w:t>
      </w:r>
      <w:hyperlink r:id="rId6" w:history="1">
        <w:r w:rsidRPr="000F2A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F2AD0">
        <w:rPr>
          <w:rFonts w:ascii="Times New Roman" w:hAnsi="Times New Roman" w:cs="Times New Roman"/>
          <w:sz w:val="24"/>
          <w:szCs w:val="24"/>
        </w:rPr>
        <w:t xml:space="preserve"> Брянской области "Об инвестиционной деятельности в Брянской области" от 09.06.2015 N 41-З,</w:t>
      </w: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Совет народных депутатов города Фокино </w:t>
      </w: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</w:t>
      </w:r>
    </w:p>
    <w:p w:rsidR="00BF1E06" w:rsidRDefault="00D710A2" w:rsidP="00D71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0A2">
        <w:rPr>
          <w:rFonts w:ascii="Times New Roman" w:hAnsi="Times New Roman" w:cs="Times New Roman"/>
          <w:sz w:val="24"/>
          <w:szCs w:val="24"/>
        </w:rPr>
        <w:t xml:space="preserve">1. </w:t>
      </w:r>
      <w:r w:rsidR="00BF1E06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города Фокино от 28.06.2011г. №4-551 «Об утверждении Положение «О налоговых льготах инвесторам на территории городского округа «город Фокино» следующие изменения:</w:t>
      </w:r>
    </w:p>
    <w:p w:rsidR="00BF1E06" w:rsidRDefault="00BF1E06" w:rsidP="00D71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Раздела 1</w:t>
      </w:r>
      <w:r w:rsidR="00D8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F1E06" w:rsidRPr="00475BC3" w:rsidRDefault="00BF1E06" w:rsidP="00BF1E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Pr="00475BC3">
        <w:rPr>
          <w:rFonts w:ascii="Times New Roman" w:hAnsi="Times New Roman" w:cs="Times New Roman"/>
          <w:sz w:val="24"/>
          <w:szCs w:val="24"/>
        </w:rPr>
        <w:t>В настоящем Положении используются определения "инвестор" и "субъект инвестиционной деятельности". Субъектами инвестиционной деятельности являются инвесторы, заказчики, исполнители работ, пользователи объектов инвестиционной деятельности и другие участники инвестиционного процесса. Субъектами инвестиционной деятельности могут быть физические и юридические лица, в том числе иностранные. Субъект инвестиционной деятельности вправе совмещать функции двух и более субъектов инвестиционной деятельности, если иное не установлено договором и (или) государственным контрактом, заключаемыми между ними.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475BC3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475BC3">
        <w:rPr>
          <w:rFonts w:ascii="Times New Roman" w:hAnsi="Times New Roman" w:cs="Times New Roman"/>
          <w:sz w:val="24"/>
          <w:szCs w:val="24"/>
        </w:rPr>
        <w:t>орме инвестиций и обеспечивающий их целевое использование. Инвесторами могут быть физические, а также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 (далее - иностранные инвесторы).</w:t>
      </w:r>
    </w:p>
    <w:p w:rsidR="00BF1E06" w:rsidRDefault="00BF1E06" w:rsidP="00D71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 Раздела 2 Положения изложить в следующей редакции:</w:t>
      </w:r>
    </w:p>
    <w:p w:rsidR="00CA0211" w:rsidRPr="00475BC3" w:rsidRDefault="00CA0211" w:rsidP="00CA0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75BC3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налоговых льгот в рамках реализации инвестиционных проектов инвестор должен представлять в </w:t>
      </w:r>
      <w:r w:rsidR="006D004D">
        <w:rPr>
          <w:rFonts w:ascii="Times New Roman" w:hAnsi="Times New Roman" w:cs="Times New Roman"/>
          <w:sz w:val="24"/>
          <w:szCs w:val="24"/>
        </w:rPr>
        <w:t>администрацию города Фокино</w:t>
      </w:r>
      <w:bookmarkStart w:id="0" w:name="_GoBack"/>
      <w:bookmarkEnd w:id="0"/>
      <w:r w:rsidRPr="00475BC3">
        <w:rPr>
          <w:rFonts w:ascii="Times New Roman" w:hAnsi="Times New Roman" w:cs="Times New Roman"/>
          <w:sz w:val="24"/>
          <w:szCs w:val="24"/>
        </w:rPr>
        <w:t xml:space="preserve"> в срок до 1 мая текущего финансового года следующие документы: документы, подтверждающие финансовое состояние организации (предприятия) (баланс, приложения к балансу, справки к отчету о финансовых результатах); расчет налога, подлежащего зачислению в бюджет городского округа, за предыдущий налоговый период;</w:t>
      </w:r>
      <w:proofErr w:type="gramEnd"/>
      <w:r w:rsidRPr="00475BC3">
        <w:rPr>
          <w:rFonts w:ascii="Times New Roman" w:hAnsi="Times New Roman" w:cs="Times New Roman"/>
          <w:sz w:val="24"/>
          <w:szCs w:val="24"/>
        </w:rPr>
        <w:t xml:space="preserve"> расчет суммы выпадающих доходов бюджета городского </w:t>
      </w:r>
      <w:r w:rsidRPr="00475BC3">
        <w:rPr>
          <w:rFonts w:ascii="Times New Roman" w:hAnsi="Times New Roman" w:cs="Times New Roman"/>
          <w:sz w:val="24"/>
          <w:szCs w:val="24"/>
        </w:rPr>
        <w:lastRenderedPageBreak/>
        <w:t>округа в связи с предоставлением налоговой льготы; справку из налогового органа (по месту постановки на налоговый учет) об отсутствии задолженности по уплате налогов и иных обязательных платежей в бюджеты всех уровней; справку из органов управления Пенсионным фондом Российской Федерации, Фондом социального страхования Российской Федерации об отсутствии задолженности по платежам в государственные внебюджетные фонды Российской Федерации; сведения из территориального органа Федеральной службы государственной статистики по Брянской области о средней заработной плате на одного работника организации</w:t>
      </w:r>
      <w:proofErr w:type="gramStart"/>
      <w:r w:rsidRPr="00475B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522C4" w:rsidRDefault="00F522C4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2 Раздела 2 изложить в следующей редакции:</w:t>
      </w:r>
    </w:p>
    <w:p w:rsidR="00F522C4" w:rsidRDefault="004D3723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О</w:t>
      </w:r>
      <w:r w:rsidR="004E62F8">
        <w:rPr>
          <w:rFonts w:ascii="Times New Roman" w:hAnsi="Times New Roman" w:cs="Times New Roman"/>
          <w:sz w:val="24"/>
          <w:szCs w:val="24"/>
        </w:rPr>
        <w:t>тдел экономики и труда, ЖКХ</w:t>
      </w:r>
      <w:r w:rsidR="00F522C4">
        <w:rPr>
          <w:rFonts w:ascii="Times New Roman" w:hAnsi="Times New Roman" w:cs="Times New Roman"/>
          <w:sz w:val="24"/>
          <w:szCs w:val="24"/>
        </w:rPr>
        <w:t>, благоустройства и транспорта администрации города Фокино совместно с Финансовым управлением администрации города Фокино рассматривает документы, предусмотренные пунктом 1 Раздела 2 и готовит мотивированное решение о заключении, либо об отказе в заключени</w:t>
      </w:r>
      <w:proofErr w:type="gramStart"/>
      <w:r w:rsidR="00F522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22C4">
        <w:rPr>
          <w:rFonts w:ascii="Times New Roman" w:hAnsi="Times New Roman" w:cs="Times New Roman"/>
          <w:sz w:val="24"/>
          <w:szCs w:val="24"/>
        </w:rPr>
        <w:t xml:space="preserve">  договора инвестирования.» </w:t>
      </w:r>
    </w:p>
    <w:p w:rsidR="00CA0211" w:rsidRDefault="00F522C4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A0211">
        <w:rPr>
          <w:rFonts w:ascii="Times New Roman" w:hAnsi="Times New Roman" w:cs="Times New Roman"/>
          <w:sz w:val="24"/>
          <w:szCs w:val="24"/>
        </w:rPr>
        <w:t>. Пункт 3 Раздела 2 изложить в следующей редакции:</w:t>
      </w:r>
    </w:p>
    <w:p w:rsidR="00CA0211" w:rsidRPr="00475BC3" w:rsidRDefault="00CA0211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5BC3">
        <w:rPr>
          <w:rFonts w:ascii="Times New Roman" w:hAnsi="Times New Roman" w:cs="Times New Roman"/>
          <w:sz w:val="24"/>
          <w:szCs w:val="24"/>
        </w:rPr>
        <w:t xml:space="preserve">3. Принятие решения об отказе в предоставлении мер государственной поддержки субъектам инвестиционной деятельности осуществляется в случаях, если у субъекта инвестиционной деятельности: не сформирован в полном размере уставный (складочный) капитал, а также сам субъект находится в процессе реорганизации, ликвидации или банкротства в соответствии с законодательством Российской Федерации (для юридических лиц); </w:t>
      </w:r>
      <w:proofErr w:type="gramStart"/>
      <w:r w:rsidRPr="00475BC3">
        <w:rPr>
          <w:rFonts w:ascii="Times New Roman" w:hAnsi="Times New Roman" w:cs="Times New Roman"/>
          <w:sz w:val="24"/>
          <w:szCs w:val="24"/>
        </w:rPr>
        <w:t>имеется просроченная задолженность по выплате заработной платы своим работникам и (или) заработная плата выплачивается ниже среднеотраслевого уровня заработной платы, фактически сложившегося в Брянской области по соответствующему виду экономической деятельности; имеется задолженность по уплате налогов и сборов во все уровни бюджетов и платежам во внебюджетные фонды независимо от размера задолженности; нарушены сроки обращения за оказанием мер государственной поддержки.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A0211" w:rsidRDefault="00F522C4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A0211">
        <w:rPr>
          <w:rFonts w:ascii="Times New Roman" w:hAnsi="Times New Roman" w:cs="Times New Roman"/>
          <w:sz w:val="24"/>
          <w:szCs w:val="24"/>
        </w:rPr>
        <w:t>. Пункт 4 Раздела 2 изложить в следующей редакции:</w:t>
      </w:r>
    </w:p>
    <w:p w:rsidR="00CA0211" w:rsidRPr="00475BC3" w:rsidRDefault="00CA0211" w:rsidP="00CA0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5BC3">
        <w:rPr>
          <w:rFonts w:ascii="Times New Roman" w:hAnsi="Times New Roman" w:cs="Times New Roman"/>
          <w:sz w:val="24"/>
          <w:szCs w:val="24"/>
        </w:rPr>
        <w:t>4. Решение об отказе в предоставлении мер государственной поддержки субъекту инвестиционной деятельности оформляется и направляется в установленные сроки, но не позднее 30 дней со дня поступления обращен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0211" w:rsidRDefault="00CA0211" w:rsidP="000F2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0F2AD0" w:rsidRPr="00475BC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AD0" w:rsidRDefault="00CA0211" w:rsidP="000F2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0F2AD0">
        <w:rPr>
          <w:rFonts w:ascii="Times New Roman" w:hAnsi="Times New Roman" w:cs="Times New Roman"/>
          <w:sz w:val="24"/>
          <w:szCs w:val="24"/>
        </w:rPr>
        <w:t>. Опубликовать Р</w:t>
      </w:r>
      <w:r w:rsidR="000F2AD0" w:rsidRPr="000F2AD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0F2AD0">
        <w:rPr>
          <w:rFonts w:ascii="Times New Roman" w:hAnsi="Times New Roman" w:cs="Times New Roman"/>
          <w:sz w:val="24"/>
          <w:szCs w:val="24"/>
        </w:rPr>
        <w:t>в муниципальной газете «Фокинский вестник» и на официальном сайте администрации города Фокино в сети Интернет.</w:t>
      </w:r>
    </w:p>
    <w:p w:rsidR="000F2AD0" w:rsidRPr="000F2AD0" w:rsidRDefault="000F2AD0" w:rsidP="000F2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города                                                                                                      </w:t>
      </w:r>
      <w:r w:rsidR="00207E99">
        <w:rPr>
          <w:rFonts w:ascii="Times New Roman" w:hAnsi="Times New Roman" w:cs="Times New Roman"/>
          <w:sz w:val="24"/>
          <w:szCs w:val="24"/>
        </w:rPr>
        <w:t>О.В.</w:t>
      </w:r>
      <w:r w:rsidR="001A5474">
        <w:rPr>
          <w:rFonts w:ascii="Times New Roman" w:hAnsi="Times New Roman" w:cs="Times New Roman"/>
          <w:sz w:val="24"/>
          <w:szCs w:val="24"/>
        </w:rPr>
        <w:t xml:space="preserve"> </w:t>
      </w:r>
      <w:r w:rsidR="00207E99">
        <w:rPr>
          <w:rFonts w:ascii="Times New Roman" w:hAnsi="Times New Roman" w:cs="Times New Roman"/>
          <w:sz w:val="24"/>
          <w:szCs w:val="24"/>
        </w:rPr>
        <w:t>Попович</w:t>
      </w:r>
    </w:p>
    <w:p w:rsidR="00D710A2" w:rsidRDefault="00D710A2" w:rsidP="00D71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D710A2" w:rsidRDefault="00D710A2" w:rsidP="00D710A2">
      <w:pPr>
        <w:ind w:left="-540"/>
        <w:rPr>
          <w:sz w:val="20"/>
          <w:szCs w:val="20"/>
        </w:rPr>
      </w:pPr>
    </w:p>
    <w:p w:rsidR="00D710A2" w:rsidRDefault="00D710A2" w:rsidP="00D710A2">
      <w:pPr>
        <w:ind w:left="-540"/>
        <w:rPr>
          <w:sz w:val="20"/>
          <w:szCs w:val="20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354" w:rsidRDefault="003C3354" w:rsidP="000B78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A0211" w:rsidRDefault="00CA0211" w:rsidP="004E62F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A0211" w:rsidRDefault="00CA0211" w:rsidP="009159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1F67" w:rsidRPr="00475BC3" w:rsidRDefault="008F1F67">
      <w:pPr>
        <w:rPr>
          <w:rFonts w:ascii="Times New Roman" w:hAnsi="Times New Roman" w:cs="Times New Roman"/>
          <w:sz w:val="24"/>
          <w:szCs w:val="24"/>
        </w:rPr>
      </w:pPr>
    </w:p>
    <w:sectPr w:rsidR="008F1F67" w:rsidRPr="00475BC3" w:rsidSect="00CA0211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F1A"/>
    <w:rsid w:val="000B78A3"/>
    <w:rsid w:val="000F2AD0"/>
    <w:rsid w:val="0019142B"/>
    <w:rsid w:val="0019366A"/>
    <w:rsid w:val="001A5474"/>
    <w:rsid w:val="00202A28"/>
    <w:rsid w:val="00207E99"/>
    <w:rsid w:val="00236F4A"/>
    <w:rsid w:val="003C3354"/>
    <w:rsid w:val="003E6E8C"/>
    <w:rsid w:val="00475BC3"/>
    <w:rsid w:val="004D3723"/>
    <w:rsid w:val="004E62F8"/>
    <w:rsid w:val="00561F1A"/>
    <w:rsid w:val="006D004D"/>
    <w:rsid w:val="00874F2F"/>
    <w:rsid w:val="008F1F67"/>
    <w:rsid w:val="009159C5"/>
    <w:rsid w:val="00941147"/>
    <w:rsid w:val="00BF1E06"/>
    <w:rsid w:val="00CA0211"/>
    <w:rsid w:val="00D710A2"/>
    <w:rsid w:val="00D81F0A"/>
    <w:rsid w:val="00E832B1"/>
    <w:rsid w:val="00E9633B"/>
    <w:rsid w:val="00F35592"/>
    <w:rsid w:val="00F5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5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5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EC0BFE53A98844E11708C78C191C38B63CAC4948F8A9BAFEA671064CEC7127467A9AC518ADECD8D1569IFb1H" TargetMode="External"/><Relationship Id="rId5" Type="http://schemas.openxmlformats.org/officeDocument/2006/relationships/hyperlink" Target="consultantplus://offline/ref=5C4EC0BFE53A98844E116E816EADCDCE8B6197C8958981CFF2B53C4D33ICb7H" TargetMode="External"/><Relationship Id="rId4" Type="http://schemas.openxmlformats.org/officeDocument/2006/relationships/hyperlink" Target="consultantplus://offline/ref=5C4EC0BFE53A98844E116E816EADCDCE8B6190CC968B81CFF2B53C4D33ICb7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2016-04-29T07:13:00Z</cp:lastPrinted>
  <dcterms:created xsi:type="dcterms:W3CDTF">2016-04-18T07:27:00Z</dcterms:created>
  <dcterms:modified xsi:type="dcterms:W3CDTF">2016-05-04T06:00:00Z</dcterms:modified>
</cp:coreProperties>
</file>