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0C0F0E" w:rsidRDefault="000C0F0E" w:rsidP="000C0F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E4553" w:rsidRPr="000C0F0E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0C0F0E" w:rsidRDefault="006E4553" w:rsidP="000C0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F0E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0C0F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7E24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7E241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7E2413" w:rsidRDefault="007E2413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E61" w:rsidRPr="000C0F0E" w:rsidRDefault="00B01171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0F0E" w:rsidRPr="000C0F0E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0C0F0E">
        <w:rPr>
          <w:rFonts w:ascii="Times New Roman" w:hAnsi="Times New Roman"/>
          <w:sz w:val="24"/>
          <w:szCs w:val="24"/>
          <w:u w:val="single"/>
        </w:rPr>
        <w:t>т</w:t>
      </w:r>
      <w:r w:rsidR="000C0F0E" w:rsidRPr="000C0F0E">
        <w:rPr>
          <w:rFonts w:ascii="Times New Roman" w:hAnsi="Times New Roman"/>
          <w:sz w:val="24"/>
          <w:szCs w:val="24"/>
          <w:u w:val="single"/>
        </w:rPr>
        <w:t xml:space="preserve">  31.07.</w:t>
      </w:r>
      <w:r w:rsidR="00CA1E61" w:rsidRPr="000C0F0E">
        <w:rPr>
          <w:rFonts w:ascii="Times New Roman" w:hAnsi="Times New Roman"/>
          <w:sz w:val="24"/>
          <w:szCs w:val="24"/>
          <w:u w:val="single"/>
        </w:rPr>
        <w:t>201</w:t>
      </w:r>
      <w:r w:rsidR="0080091F" w:rsidRPr="000C0F0E">
        <w:rPr>
          <w:rFonts w:ascii="Times New Roman" w:hAnsi="Times New Roman"/>
          <w:sz w:val="24"/>
          <w:szCs w:val="24"/>
          <w:u w:val="single"/>
        </w:rPr>
        <w:t>8</w:t>
      </w:r>
      <w:r w:rsidR="000C0F0E" w:rsidRPr="000C0F0E">
        <w:rPr>
          <w:rFonts w:ascii="Times New Roman" w:hAnsi="Times New Roman"/>
          <w:sz w:val="24"/>
          <w:szCs w:val="24"/>
          <w:u w:val="single"/>
        </w:rPr>
        <w:t>г.</w:t>
      </w:r>
      <w:r w:rsidR="000C0F0E"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="000C0F0E" w:rsidRPr="000C0F0E">
        <w:rPr>
          <w:rFonts w:ascii="Times New Roman" w:hAnsi="Times New Roman"/>
          <w:sz w:val="24"/>
          <w:szCs w:val="24"/>
          <w:u w:val="single"/>
        </w:rPr>
        <w:t>5 – 1056</w:t>
      </w:r>
      <w:r w:rsidR="000C0F0E">
        <w:rPr>
          <w:rFonts w:ascii="Times New Roman" w:hAnsi="Times New Roman"/>
          <w:sz w:val="24"/>
          <w:szCs w:val="24"/>
        </w:rPr>
        <w:t xml:space="preserve"> </w:t>
      </w:r>
    </w:p>
    <w:p w:rsidR="006E4553" w:rsidRPr="000C0F0E" w:rsidRDefault="00CA1E61" w:rsidP="00B1253A">
      <w:pPr>
        <w:spacing w:after="0"/>
        <w:jc w:val="both"/>
        <w:rPr>
          <w:rFonts w:ascii="Times New Roman" w:hAnsi="Times New Roman"/>
        </w:rPr>
      </w:pPr>
      <w:r w:rsidRPr="00CA1E61">
        <w:rPr>
          <w:rFonts w:ascii="Times New Roman" w:hAnsi="Times New Roman"/>
          <w:sz w:val="20"/>
          <w:szCs w:val="20"/>
        </w:rPr>
        <w:t xml:space="preserve">  </w:t>
      </w:r>
      <w:r w:rsidR="000C0F0E">
        <w:rPr>
          <w:rFonts w:ascii="Times New Roman" w:hAnsi="Times New Roman"/>
          <w:sz w:val="20"/>
          <w:szCs w:val="20"/>
        </w:rPr>
        <w:t xml:space="preserve">       </w:t>
      </w:r>
      <w:r w:rsidRPr="00CA1E61">
        <w:rPr>
          <w:rFonts w:ascii="Times New Roman" w:hAnsi="Times New Roman"/>
          <w:sz w:val="20"/>
          <w:szCs w:val="20"/>
        </w:rPr>
        <w:t xml:space="preserve"> </w:t>
      </w:r>
      <w:r w:rsidRPr="000C0F0E">
        <w:rPr>
          <w:rFonts w:ascii="Times New Roman" w:hAnsi="Times New Roman"/>
        </w:rPr>
        <w:t>г. Фокино</w:t>
      </w:r>
    </w:p>
    <w:p w:rsidR="00CA1E61" w:rsidRDefault="00CA1E61" w:rsidP="00B1253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067BD" w:rsidRDefault="004947DB" w:rsidP="00B125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067BD">
        <w:rPr>
          <w:rFonts w:ascii="Times New Roman" w:hAnsi="Times New Roman"/>
          <w:sz w:val="24"/>
          <w:szCs w:val="24"/>
        </w:rPr>
        <w:t xml:space="preserve"> внесении изменений в Решение СНДГФ</w:t>
      </w:r>
    </w:p>
    <w:p w:rsidR="00A62EEA" w:rsidRDefault="00A067BD" w:rsidP="00B125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27.06.2018г. № 5 – 1033  </w:t>
      </w:r>
      <w:r w:rsidR="004947DB">
        <w:rPr>
          <w:rFonts w:ascii="Times New Roman" w:hAnsi="Times New Roman"/>
          <w:sz w:val="24"/>
          <w:szCs w:val="24"/>
        </w:rPr>
        <w:t xml:space="preserve">«О порядке </w:t>
      </w:r>
    </w:p>
    <w:p w:rsidR="004947DB" w:rsidRDefault="004947DB" w:rsidP="00B125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расходования и учета средств на выплату </w:t>
      </w:r>
    </w:p>
    <w:p w:rsidR="004947DB" w:rsidRDefault="004947DB" w:rsidP="00B125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разовой материальной помощи к отпуску</w:t>
      </w:r>
    </w:p>
    <w:p w:rsidR="0080091F" w:rsidRDefault="004947DB" w:rsidP="00B125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 </w:t>
      </w:r>
      <w:r w:rsidR="0080091F">
        <w:rPr>
          <w:rFonts w:ascii="Times New Roman" w:hAnsi="Times New Roman"/>
          <w:sz w:val="24"/>
          <w:szCs w:val="24"/>
        </w:rPr>
        <w:t xml:space="preserve">учреждений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</w:p>
    <w:p w:rsidR="004947DB" w:rsidRDefault="004947DB" w:rsidP="00B125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сферыгорода Фокино»</w:t>
      </w:r>
    </w:p>
    <w:p w:rsidR="004947DB" w:rsidRDefault="004947DB" w:rsidP="00B125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2EEA" w:rsidRPr="0080091F" w:rsidRDefault="0080091F" w:rsidP="00B125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067BD">
        <w:rPr>
          <w:rFonts w:ascii="Times New Roman" w:hAnsi="Times New Roman"/>
          <w:sz w:val="24"/>
          <w:szCs w:val="24"/>
        </w:rPr>
        <w:t>связи с допущенной технической ошибкой</w:t>
      </w:r>
      <w:r w:rsidR="000C0F0E">
        <w:rPr>
          <w:rFonts w:ascii="Times New Roman" w:hAnsi="Times New Roman"/>
          <w:sz w:val="24"/>
          <w:szCs w:val="24"/>
        </w:rPr>
        <w:t xml:space="preserve"> (опечаткой)</w:t>
      </w:r>
      <w:r w:rsidR="00A067BD">
        <w:rPr>
          <w:rFonts w:ascii="Times New Roman" w:hAnsi="Times New Roman"/>
          <w:sz w:val="24"/>
          <w:szCs w:val="24"/>
        </w:rPr>
        <w:t xml:space="preserve"> и необходимостью привести Решение СНДГФ от 27.06. 2018г. № 5 – 1033 «О порядке расходования и учета средств на выплату разовой материальной помощи к отпуску работникам учреждений социально-культурной сферы города Фокино» в соответстви</w:t>
      </w:r>
      <w:r w:rsidR="0007489F">
        <w:rPr>
          <w:rFonts w:ascii="Times New Roman" w:hAnsi="Times New Roman"/>
          <w:sz w:val="24"/>
          <w:szCs w:val="24"/>
        </w:rPr>
        <w:t>е</w:t>
      </w:r>
      <w:r w:rsidR="000C0F0E">
        <w:rPr>
          <w:rFonts w:ascii="Times New Roman" w:hAnsi="Times New Roman"/>
          <w:sz w:val="24"/>
          <w:szCs w:val="24"/>
        </w:rPr>
        <w:t>,</w:t>
      </w:r>
      <w:r w:rsidR="00A067BD">
        <w:rPr>
          <w:rFonts w:ascii="Times New Roman" w:hAnsi="Times New Roman"/>
          <w:sz w:val="24"/>
          <w:szCs w:val="24"/>
        </w:rPr>
        <w:t xml:space="preserve"> </w:t>
      </w:r>
    </w:p>
    <w:p w:rsidR="0080091F" w:rsidRDefault="0080091F" w:rsidP="00B125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91F" w:rsidRPr="0080091F" w:rsidRDefault="0080091F" w:rsidP="000C0F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91F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80091F" w:rsidRPr="0080091F" w:rsidRDefault="0080091F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B9" w:rsidRDefault="0080091F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91F">
        <w:rPr>
          <w:rFonts w:ascii="Times New Roman" w:hAnsi="Times New Roman"/>
          <w:sz w:val="24"/>
          <w:szCs w:val="24"/>
        </w:rPr>
        <w:t>Р</w:t>
      </w:r>
      <w:proofErr w:type="gramEnd"/>
      <w:r w:rsidRPr="0080091F">
        <w:rPr>
          <w:rFonts w:ascii="Times New Roman" w:hAnsi="Times New Roman"/>
          <w:sz w:val="24"/>
          <w:szCs w:val="24"/>
        </w:rPr>
        <w:t xml:space="preserve"> Е Ш И Л:</w:t>
      </w:r>
    </w:p>
    <w:p w:rsidR="000C0F0E" w:rsidRDefault="000C0F0E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7BD" w:rsidRDefault="00A067BD" w:rsidP="00B1253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067BD">
        <w:rPr>
          <w:rFonts w:ascii="Times New Roman" w:hAnsi="Times New Roman"/>
          <w:sz w:val="24"/>
          <w:szCs w:val="24"/>
        </w:rPr>
        <w:t>Исправить техническую ошибк</w:t>
      </w:r>
      <w:proofErr w:type="gramStart"/>
      <w:r w:rsidRPr="00A067BD">
        <w:rPr>
          <w:rFonts w:ascii="Times New Roman" w:hAnsi="Times New Roman"/>
          <w:sz w:val="24"/>
          <w:szCs w:val="24"/>
        </w:rPr>
        <w:t>у(</w:t>
      </w:r>
      <w:proofErr w:type="gramEnd"/>
      <w:r w:rsidRPr="00A067BD">
        <w:rPr>
          <w:rFonts w:ascii="Times New Roman" w:hAnsi="Times New Roman"/>
          <w:sz w:val="24"/>
          <w:szCs w:val="24"/>
        </w:rPr>
        <w:t>опечатку) в пункте 8</w:t>
      </w:r>
      <w:r w:rsidR="00002F92">
        <w:rPr>
          <w:rFonts w:ascii="Times New Roman" w:hAnsi="Times New Roman"/>
          <w:sz w:val="24"/>
          <w:szCs w:val="24"/>
        </w:rPr>
        <w:t>,9,10.</w:t>
      </w:r>
      <w:r w:rsidRPr="00A067BD">
        <w:rPr>
          <w:rFonts w:ascii="Times New Roman" w:hAnsi="Times New Roman"/>
          <w:sz w:val="24"/>
          <w:szCs w:val="24"/>
        </w:rPr>
        <w:t xml:space="preserve"> приложения к </w:t>
      </w:r>
      <w:r>
        <w:rPr>
          <w:rFonts w:ascii="Times New Roman" w:hAnsi="Times New Roman"/>
          <w:sz w:val="24"/>
          <w:szCs w:val="24"/>
        </w:rPr>
        <w:t xml:space="preserve">Решению СНДГФ </w:t>
      </w:r>
      <w:r w:rsidR="00A255ED">
        <w:rPr>
          <w:rFonts w:ascii="Times New Roman" w:hAnsi="Times New Roman"/>
          <w:sz w:val="24"/>
          <w:szCs w:val="24"/>
        </w:rPr>
        <w:t>от 27.06. 2018г. № 5 – 1033 «О порядке расходования и учета средств на выплату разовой материальной помощи к отпуску работникам учреждений социально-культурной с</w:t>
      </w:r>
      <w:r w:rsidR="00002F92">
        <w:rPr>
          <w:rFonts w:ascii="Times New Roman" w:hAnsi="Times New Roman"/>
          <w:sz w:val="24"/>
          <w:szCs w:val="24"/>
        </w:rPr>
        <w:t>феры города Фокино» и изложить их</w:t>
      </w:r>
      <w:r w:rsidR="00A255ED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A255ED" w:rsidRDefault="00A255ED" w:rsidP="00A255ED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</w:t>
      </w:r>
      <w:r w:rsidRPr="00A255ED">
        <w:rPr>
          <w:rFonts w:ascii="Times New Roman" w:hAnsi="Times New Roman"/>
          <w:sz w:val="24"/>
          <w:szCs w:val="24"/>
        </w:rPr>
        <w:t>Главные распорядители средств бюджета</w:t>
      </w:r>
      <w:r w:rsidR="00002F92">
        <w:rPr>
          <w:rFonts w:ascii="Times New Roman" w:hAnsi="Times New Roman"/>
          <w:sz w:val="24"/>
          <w:szCs w:val="24"/>
        </w:rPr>
        <w:t xml:space="preserve"> муниципального образования «городской округ «город Фокино»»</w:t>
      </w:r>
      <w:r w:rsidRPr="00A255ED">
        <w:rPr>
          <w:rFonts w:ascii="Times New Roman" w:hAnsi="Times New Roman"/>
          <w:sz w:val="24"/>
          <w:szCs w:val="24"/>
        </w:rPr>
        <w:t xml:space="preserve"> одновременно с представлением отчета об исполнении бюджета ежеквартально (на 1 апреля, 1 июля, 1 октября и 1 января следующег</w:t>
      </w:r>
      <w:r w:rsidR="0007489F">
        <w:rPr>
          <w:rFonts w:ascii="Times New Roman" w:hAnsi="Times New Roman"/>
          <w:sz w:val="24"/>
          <w:szCs w:val="24"/>
        </w:rPr>
        <w:t>о за отчетным годом</w:t>
      </w:r>
      <w:r w:rsidRPr="00A255ED">
        <w:rPr>
          <w:rFonts w:ascii="Times New Roman" w:hAnsi="Times New Roman"/>
          <w:sz w:val="24"/>
          <w:szCs w:val="24"/>
        </w:rPr>
        <w:t xml:space="preserve">) представляют в </w:t>
      </w:r>
      <w:r w:rsidR="008B2AA5">
        <w:rPr>
          <w:rFonts w:ascii="Times New Roman" w:hAnsi="Times New Roman"/>
          <w:sz w:val="24"/>
          <w:szCs w:val="24"/>
        </w:rPr>
        <w:t>Ф</w:t>
      </w:r>
      <w:r w:rsidRPr="00A255ED">
        <w:rPr>
          <w:rFonts w:ascii="Times New Roman" w:hAnsi="Times New Roman"/>
          <w:sz w:val="24"/>
          <w:szCs w:val="24"/>
        </w:rPr>
        <w:t xml:space="preserve">инансовое управление </w:t>
      </w:r>
      <w:r w:rsidR="00002F92">
        <w:rPr>
          <w:rFonts w:ascii="Times New Roman" w:hAnsi="Times New Roman"/>
          <w:sz w:val="24"/>
          <w:szCs w:val="24"/>
        </w:rPr>
        <w:t>администрации города Фокино</w:t>
      </w:r>
      <w:r w:rsidRPr="00A255ED">
        <w:rPr>
          <w:rFonts w:ascii="Times New Roman" w:hAnsi="Times New Roman"/>
          <w:sz w:val="24"/>
          <w:szCs w:val="24"/>
        </w:rPr>
        <w:t xml:space="preserve"> информацию об использовании денежных средств на выплату разовой материальной помощи к отпуску работникам социально-культурной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Фокино</w:t>
      </w:r>
      <w:r w:rsidRPr="00A255E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255ED">
        <w:rPr>
          <w:rFonts w:ascii="Times New Roman" w:hAnsi="Times New Roman"/>
          <w:sz w:val="24"/>
          <w:szCs w:val="24"/>
        </w:rPr>
        <w:t>выделенных</w:t>
      </w:r>
      <w:proofErr w:type="gramEnd"/>
      <w:r w:rsidRPr="00A255ED">
        <w:rPr>
          <w:rFonts w:ascii="Times New Roman" w:hAnsi="Times New Roman"/>
          <w:sz w:val="24"/>
          <w:szCs w:val="24"/>
        </w:rPr>
        <w:t xml:space="preserve"> из </w:t>
      </w:r>
      <w:r w:rsidR="008B2AA5">
        <w:rPr>
          <w:rFonts w:ascii="Times New Roman" w:hAnsi="Times New Roman"/>
          <w:sz w:val="24"/>
          <w:szCs w:val="24"/>
        </w:rPr>
        <w:t>местного</w:t>
      </w:r>
      <w:r w:rsidRPr="00A255ED">
        <w:rPr>
          <w:rFonts w:ascii="Times New Roman" w:hAnsi="Times New Roman"/>
          <w:sz w:val="24"/>
          <w:szCs w:val="24"/>
        </w:rPr>
        <w:t>бюджета, согласно приложению.</w:t>
      </w:r>
    </w:p>
    <w:p w:rsidR="00002F92" w:rsidRDefault="00002F92" w:rsidP="00A255ED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9.Ответственность за несоблюдение настоящего Положения и достоверность представляемых в Финансовое управление администрации города Фокино сведений и отчетных данных по выплате разовой материальной помощи к отпуску работникам социально-культурной сферы службы возлагается на руководителей этих учреждений.</w:t>
      </w:r>
    </w:p>
    <w:p w:rsidR="00002F92" w:rsidRDefault="00002F92" w:rsidP="00A255ED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использования денежных средств, выделяемых учреждениям города Фокино на выплату разовой материальной помощи к отпуску работникам социально-культурной сферы, осуществляется главными распорядителями средств бюджета </w:t>
      </w:r>
      <w:r w:rsidR="00DF610E">
        <w:rPr>
          <w:rFonts w:ascii="Times New Roman" w:hAnsi="Times New Roman"/>
          <w:sz w:val="24"/>
          <w:szCs w:val="24"/>
        </w:rPr>
        <w:t>муниципального образования «городской округ «город Фокино»»</w:t>
      </w:r>
    </w:p>
    <w:p w:rsidR="00330B6C" w:rsidRPr="00DF610E" w:rsidRDefault="00330B6C" w:rsidP="00B1253A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067BD">
        <w:rPr>
          <w:rFonts w:ascii="Times New Roman" w:hAnsi="Times New Roman"/>
          <w:sz w:val="24"/>
          <w:szCs w:val="24"/>
        </w:rPr>
        <w:t>Опубликовать данное решение на сайте Администрации города Фокино и в муниципальной газете «Фокинский вестник».</w:t>
      </w:r>
    </w:p>
    <w:p w:rsidR="00DF610E" w:rsidRDefault="00DF610E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F0E" w:rsidRDefault="000C0F0E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F0E" w:rsidRDefault="000C0F0E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F92" w:rsidRDefault="00002F92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0F0E" w:rsidRDefault="000C0F0E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0F0E" w:rsidRDefault="000C0F0E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0F0E" w:rsidRDefault="000C0F0E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6C" w:rsidRDefault="00330B6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30B6C" w:rsidRDefault="00330B6C" w:rsidP="000C0F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СНДГФ </w:t>
      </w:r>
      <w:r w:rsidR="000C0F0E">
        <w:rPr>
          <w:rFonts w:ascii="Times New Roman" w:hAnsi="Times New Roman"/>
          <w:sz w:val="24"/>
          <w:szCs w:val="24"/>
        </w:rPr>
        <w:t xml:space="preserve">№ 5- 1056 </w:t>
      </w:r>
    </w:p>
    <w:p w:rsidR="000C0F0E" w:rsidRPr="00B1253A" w:rsidRDefault="000C0F0E" w:rsidP="000C0F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31.07. 2018 г.</w:t>
      </w:r>
    </w:p>
    <w:p w:rsidR="00330B6C" w:rsidRPr="007E2413" w:rsidRDefault="00330B6C" w:rsidP="007E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B6C" w:rsidRPr="000C0F0E" w:rsidRDefault="00330B6C" w:rsidP="007E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F0E">
        <w:rPr>
          <w:rFonts w:ascii="Times New Roman" w:hAnsi="Times New Roman"/>
          <w:b/>
          <w:sz w:val="24"/>
          <w:szCs w:val="24"/>
        </w:rPr>
        <w:t>ПОЛОЖЕНИЕ</w:t>
      </w:r>
    </w:p>
    <w:p w:rsidR="00330B6C" w:rsidRPr="000C0F0E" w:rsidRDefault="00330B6C" w:rsidP="007E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F0E">
        <w:rPr>
          <w:rFonts w:ascii="Times New Roman" w:hAnsi="Times New Roman"/>
          <w:b/>
          <w:sz w:val="24"/>
          <w:szCs w:val="24"/>
        </w:rPr>
        <w:t>о порядке расходования и учета средств</w:t>
      </w:r>
    </w:p>
    <w:p w:rsidR="00330B6C" w:rsidRPr="000C0F0E" w:rsidRDefault="00330B6C" w:rsidP="007E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F0E">
        <w:rPr>
          <w:rFonts w:ascii="Times New Roman" w:hAnsi="Times New Roman"/>
          <w:b/>
          <w:sz w:val="24"/>
          <w:szCs w:val="24"/>
        </w:rPr>
        <w:t>на выплату разовой материальной помощи к отпуску</w:t>
      </w:r>
    </w:p>
    <w:p w:rsidR="00330B6C" w:rsidRPr="000C0F0E" w:rsidRDefault="00330B6C" w:rsidP="007E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F0E">
        <w:rPr>
          <w:rFonts w:ascii="Times New Roman" w:hAnsi="Times New Roman"/>
          <w:b/>
          <w:sz w:val="24"/>
          <w:szCs w:val="24"/>
        </w:rPr>
        <w:t>работникам учреждений социально-культурной сферы</w:t>
      </w:r>
    </w:p>
    <w:p w:rsidR="00330B6C" w:rsidRPr="000C0F0E" w:rsidRDefault="00330B6C" w:rsidP="007E2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F0E">
        <w:rPr>
          <w:rFonts w:ascii="Times New Roman" w:hAnsi="Times New Roman"/>
          <w:b/>
          <w:sz w:val="24"/>
          <w:szCs w:val="24"/>
        </w:rPr>
        <w:t>г. Фокино</w:t>
      </w:r>
    </w:p>
    <w:p w:rsidR="00330B6C" w:rsidRPr="00355B71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1. Разовая материальная помощь к отпуску работникам учреждений образования, культуры, физической культуры, социальной защиты населения (далее - работники социально-культурной сферы) выделяется в целях социальной поддержки работников бюджетных учреждений </w:t>
      </w:r>
      <w:r w:rsidR="00355B71">
        <w:rPr>
          <w:rFonts w:ascii="Times New Roman" w:hAnsi="Times New Roman"/>
          <w:sz w:val="24"/>
          <w:szCs w:val="24"/>
        </w:rPr>
        <w:t>города Фокино</w:t>
      </w:r>
      <w:r w:rsidRPr="00330B6C">
        <w:rPr>
          <w:rFonts w:ascii="Times New Roman" w:hAnsi="Times New Roman"/>
          <w:sz w:val="24"/>
          <w:szCs w:val="24"/>
        </w:rPr>
        <w:t>.</w:t>
      </w: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2. Материальная помощь к отпуску в размере 2 тыс. рублей выплачивается один раз в календарном году при условии занятости не менее 25 процентов нормы рабочего времени (не менее 0,25 ставки).</w:t>
      </w: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3. Материальная помощь к отпуску выплачивается постоянным работникам по основному месту работы, а также сезонным работникам (кочегары, истопники, операторы газовых котельных) и приемным родителям.</w:t>
      </w: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4. Выплата разовой материальной помощи к отпуску работникам социально-культурной сферы предусматривается в </w:t>
      </w:r>
      <w:r w:rsidR="00CC049C">
        <w:rPr>
          <w:rFonts w:ascii="Times New Roman" w:hAnsi="Times New Roman"/>
          <w:sz w:val="24"/>
          <w:szCs w:val="24"/>
        </w:rPr>
        <w:t>планах финансово хозяйственной деятельности</w:t>
      </w:r>
      <w:r w:rsidRPr="00330B6C">
        <w:rPr>
          <w:rFonts w:ascii="Times New Roman" w:hAnsi="Times New Roman"/>
          <w:sz w:val="24"/>
          <w:szCs w:val="24"/>
        </w:rPr>
        <w:t xml:space="preserve"> этих учреждений.</w:t>
      </w: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330B6C">
        <w:rPr>
          <w:rFonts w:ascii="Times New Roman" w:hAnsi="Times New Roman"/>
          <w:sz w:val="24"/>
          <w:szCs w:val="24"/>
        </w:rPr>
        <w:t>Объем средств на обеспечение выплаты разовой материальной помощи к отпуску работникам социально-культурной сферы определяется исходя из установленного размера выплаты разовой материальной помощи к отпуску, начислений страховых взносов на обязательное социальное страхование от несчастных случаев на производстве и профессиональных заболеваний и численности работников учреждений образования, культуры, физической культуры и спорта, социальной защиты населения, имеющих право на ее получение.</w:t>
      </w:r>
      <w:proofErr w:type="gramEnd"/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6. Финансирование расходов, связанных с выплатой разовой материальной помощи к отпуску работникам учреждений социально-культурной сферы, осуществляется ежемесячно на основании письменных заявок на финансирование подведомственных учреждений, в соответствии с бюджетной росписью бюджета и в пределах лимитов бюджетных обязательств.</w:t>
      </w:r>
    </w:p>
    <w:p w:rsidR="00330B6C" w:rsidRP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7. Средства на обеспечение расходов на осуществление выплаты разовой материальной помощи к отпуску работникам муниципальных учреждений образования, культуры, физической культуры и спорта учитываются при расчете предоставляемых из областного бюджета дотаций (субвенций) на поддержку мер по обеспечению сбалансированности местных бюджетов.</w:t>
      </w:r>
    </w:p>
    <w:p w:rsidR="00E5282D" w:rsidRDefault="00E5282D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82D">
        <w:rPr>
          <w:rFonts w:ascii="Times New Roman" w:hAnsi="Times New Roman"/>
          <w:sz w:val="24"/>
          <w:szCs w:val="24"/>
        </w:rPr>
        <w:t>8.Главные распорядители средств бюджета муниципального образования «городской округ «город Фокино»» одновременно с представлением отчета об исполнении бюджета ежеквартально (на 1 апреля, 1 июля, 1 октября и 1 января следующего за отчетным годом) представляют в Финансовое управление администрации города Фокино информацию об использовании денежных средств на выплату разовой материальной помощи к отпуску работникам социально-культурной сферы города Фокино, выделенных из местного</w:t>
      </w:r>
      <w:proofErr w:type="gramEnd"/>
      <w:r w:rsidRPr="00E5282D">
        <w:rPr>
          <w:rFonts w:ascii="Times New Roman" w:hAnsi="Times New Roman"/>
          <w:sz w:val="24"/>
          <w:szCs w:val="24"/>
        </w:rPr>
        <w:t xml:space="preserve"> бюджета, согласно приложению. </w:t>
      </w:r>
    </w:p>
    <w:p w:rsidR="00E5282D" w:rsidRDefault="00E5282D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2D">
        <w:rPr>
          <w:rFonts w:ascii="Times New Roman" w:hAnsi="Times New Roman"/>
          <w:sz w:val="24"/>
          <w:szCs w:val="24"/>
        </w:rPr>
        <w:t>9.Ответственность за несоблюдение настоящего Положения и достоверность представляемых в Финансовое управление администрации города Фокино сведений и отчетных данных по выплате разовой материальной помощи к отпуску работникам социально-культурной сферы службы возлагается на руководителей этих учреждений.</w:t>
      </w:r>
    </w:p>
    <w:p w:rsidR="00330B6C" w:rsidRDefault="00E5282D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82D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E528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282D">
        <w:rPr>
          <w:rFonts w:ascii="Times New Roman" w:hAnsi="Times New Roman"/>
          <w:sz w:val="24"/>
          <w:szCs w:val="24"/>
        </w:rPr>
        <w:t xml:space="preserve"> правильностью использования денежных средств, выделяемых учреждениям города Фокино на выплату разовой материальной помощи к отпуску работникам социально-культурной сферы, осуществляется главными распорядителями средств бюджета муниципального образования </w:t>
      </w:r>
      <w:r w:rsidR="000C0F0E">
        <w:rPr>
          <w:rFonts w:ascii="Times New Roman" w:hAnsi="Times New Roman"/>
          <w:sz w:val="24"/>
          <w:szCs w:val="24"/>
        </w:rPr>
        <w:t>«городской округ «город Фокино».</w:t>
      </w:r>
    </w:p>
    <w:p w:rsid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B6C" w:rsidRDefault="00330B6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049C" w:rsidRPr="00CC049C" w:rsidRDefault="00CC049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C049C" w:rsidRPr="00CC049C" w:rsidRDefault="00CC049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к Положению</w:t>
      </w:r>
    </w:p>
    <w:p w:rsidR="00CC049C" w:rsidRPr="00CC049C" w:rsidRDefault="00CC049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о порядке расходования и учета</w:t>
      </w:r>
    </w:p>
    <w:p w:rsidR="00CC049C" w:rsidRPr="00CC049C" w:rsidRDefault="00CC049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 xml:space="preserve">средств на выплату </w:t>
      </w:r>
      <w:proofErr w:type="gramStart"/>
      <w:r w:rsidRPr="00CC049C">
        <w:rPr>
          <w:rFonts w:ascii="Times New Roman" w:hAnsi="Times New Roman"/>
          <w:sz w:val="24"/>
          <w:szCs w:val="24"/>
        </w:rPr>
        <w:t>разовой</w:t>
      </w:r>
      <w:proofErr w:type="gramEnd"/>
    </w:p>
    <w:p w:rsidR="00CC049C" w:rsidRPr="00CC049C" w:rsidRDefault="00CC049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материальной помощи к отпуску</w:t>
      </w:r>
    </w:p>
    <w:p w:rsidR="00CC049C" w:rsidRPr="00CC049C" w:rsidRDefault="00CC049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 xml:space="preserve">работникам </w:t>
      </w:r>
      <w:proofErr w:type="gramStart"/>
      <w:r w:rsidRPr="00CC049C"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</w:p>
    <w:p w:rsidR="00CC049C" w:rsidRDefault="00CC049C" w:rsidP="007E2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 Фокино</w:t>
      </w:r>
    </w:p>
    <w:p w:rsid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ИНФОРМАЦИЯ</w:t>
      </w:r>
    </w:p>
    <w:p w:rsidR="00CC049C" w:rsidRP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об использовании денежных средств на выплату</w:t>
      </w:r>
    </w:p>
    <w:p w:rsidR="00CC049C" w:rsidRP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разовой материальной помощи к отпуску работникам</w:t>
      </w:r>
    </w:p>
    <w:p w:rsid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государственных учреждений социально-культурной сферы</w:t>
      </w:r>
    </w:p>
    <w:p w:rsid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Фокино, </w:t>
      </w:r>
      <w:proofErr w:type="gramStart"/>
      <w:r>
        <w:rPr>
          <w:rFonts w:ascii="Times New Roman" w:hAnsi="Times New Roman"/>
          <w:sz w:val="24"/>
          <w:szCs w:val="24"/>
        </w:rPr>
        <w:t>выделенных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из бюджета.</w:t>
      </w:r>
    </w:p>
    <w:p w:rsidR="00CC049C" w:rsidRP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на 1 ___________ 20__ г.</w:t>
      </w:r>
    </w:p>
    <w:p w:rsidR="00CC049C" w:rsidRP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CC049C" w:rsidRDefault="00CC049C" w:rsidP="007E2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(главный распорядитель)</w:t>
      </w:r>
    </w:p>
    <w:p w:rsid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120"/>
        <w:gridCol w:w="1525"/>
        <w:gridCol w:w="1134"/>
        <w:gridCol w:w="1843"/>
        <w:gridCol w:w="1701"/>
      </w:tblGrid>
      <w:tr w:rsidR="00CC049C" w:rsidTr="00CC049C">
        <w:trPr>
          <w:trHeight w:val="240"/>
        </w:trPr>
        <w:tc>
          <w:tcPr>
            <w:tcW w:w="600" w:type="dxa"/>
            <w:vMerge w:val="restart"/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N </w:t>
            </w:r>
          </w:p>
          <w:p w:rsidR="00CC049C" w:rsidRDefault="00CC049C" w:rsidP="00B1253A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0" w:type="dxa"/>
            <w:vMerge w:val="restart"/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       Показатель       </w:t>
            </w:r>
          </w:p>
        </w:tc>
        <w:tc>
          <w:tcPr>
            <w:tcW w:w="6203" w:type="dxa"/>
            <w:gridSpan w:val="4"/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                По отраслям                </w:t>
            </w:r>
          </w:p>
        </w:tc>
      </w:tr>
      <w:tr w:rsidR="00CC049C" w:rsidTr="00CC049C">
        <w:tc>
          <w:tcPr>
            <w:tcW w:w="600" w:type="dxa"/>
            <w:vMerge/>
            <w:tcBorders>
              <w:top w:val="nil"/>
            </w:tcBorders>
          </w:tcPr>
          <w:p w:rsidR="00CC049C" w:rsidRDefault="00CC049C" w:rsidP="00B1253A">
            <w:pPr>
              <w:jc w:val="both"/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C049C" w:rsidRDefault="00CC049C" w:rsidP="00B1253A">
            <w:pPr>
              <w:jc w:val="both"/>
            </w:pP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образование  </w:t>
            </w: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>культура</w:t>
            </w: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физкультура и  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спорт   </w:t>
            </w: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>соцзащита</w:t>
            </w: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>Численность получателей,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чел.       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Заявлено средств </w:t>
            </w:r>
            <w:proofErr w:type="gramStart"/>
            <w:r>
              <w:t>на</w:t>
            </w:r>
            <w:proofErr w:type="gramEnd"/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финансирование,         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Профинансировано,       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Произведенные расходы   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(кассовые расходы),     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Остатки на счетах       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>невостребованных средств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на отчетную дату,       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  <w:r>
              <w:t>Расходы на 1 получателя,</w:t>
            </w:r>
          </w:p>
          <w:p w:rsidR="00CC049C" w:rsidRDefault="00CC049C" w:rsidP="00B1253A">
            <w:pPr>
              <w:pStyle w:val="ConsPlusNonformat"/>
              <w:jc w:val="both"/>
            </w:pPr>
            <w:r>
              <w:t xml:space="preserve">рублей     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B1253A">
            <w:pPr>
              <w:pStyle w:val="ConsPlusNonformat"/>
              <w:jc w:val="both"/>
            </w:pPr>
          </w:p>
        </w:tc>
      </w:tr>
    </w:tbl>
    <w:p w:rsid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Руководитель ________________</w:t>
      </w: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Дата ______________</w:t>
      </w: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Исполнитель _________________</w:t>
      </w: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Телефон ___________</w:t>
      </w: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9C" w:rsidRPr="00330B6C" w:rsidRDefault="00CC049C" w:rsidP="00B12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C049C" w:rsidRPr="00330B6C" w:rsidSect="000C0F0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617"/>
    <w:multiLevelType w:val="hybridMultilevel"/>
    <w:tmpl w:val="207E02A0"/>
    <w:lvl w:ilvl="0" w:tplc="66402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C20659"/>
    <w:multiLevelType w:val="hybridMultilevel"/>
    <w:tmpl w:val="40626CD8"/>
    <w:lvl w:ilvl="0" w:tplc="D23E2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02F92"/>
    <w:rsid w:val="00054B19"/>
    <w:rsid w:val="0007489F"/>
    <w:rsid w:val="00081A3C"/>
    <w:rsid w:val="000C0F0E"/>
    <w:rsid w:val="00115D00"/>
    <w:rsid w:val="00163AA2"/>
    <w:rsid w:val="0017487D"/>
    <w:rsid w:val="001C112A"/>
    <w:rsid w:val="002649B8"/>
    <w:rsid w:val="002A2159"/>
    <w:rsid w:val="00330B6C"/>
    <w:rsid w:val="00331EA2"/>
    <w:rsid w:val="00355B71"/>
    <w:rsid w:val="00362F5D"/>
    <w:rsid w:val="004663F3"/>
    <w:rsid w:val="004947DB"/>
    <w:rsid w:val="004949ED"/>
    <w:rsid w:val="004B1257"/>
    <w:rsid w:val="004C4DA4"/>
    <w:rsid w:val="00546820"/>
    <w:rsid w:val="00552205"/>
    <w:rsid w:val="005D20B9"/>
    <w:rsid w:val="005D45D1"/>
    <w:rsid w:val="006963ED"/>
    <w:rsid w:val="006C7CBE"/>
    <w:rsid w:val="006E4553"/>
    <w:rsid w:val="00740488"/>
    <w:rsid w:val="007E2413"/>
    <w:rsid w:val="0080091F"/>
    <w:rsid w:val="0082200D"/>
    <w:rsid w:val="0083183A"/>
    <w:rsid w:val="008B2AA5"/>
    <w:rsid w:val="00902F5A"/>
    <w:rsid w:val="009E6759"/>
    <w:rsid w:val="00A067BD"/>
    <w:rsid w:val="00A255ED"/>
    <w:rsid w:val="00A3429F"/>
    <w:rsid w:val="00A62EEA"/>
    <w:rsid w:val="00B01171"/>
    <w:rsid w:val="00B1253A"/>
    <w:rsid w:val="00BD1761"/>
    <w:rsid w:val="00BE1BE1"/>
    <w:rsid w:val="00BE5603"/>
    <w:rsid w:val="00C51DA5"/>
    <w:rsid w:val="00CA1E61"/>
    <w:rsid w:val="00CC049C"/>
    <w:rsid w:val="00DF610E"/>
    <w:rsid w:val="00E131BD"/>
    <w:rsid w:val="00E450FF"/>
    <w:rsid w:val="00E5282D"/>
    <w:rsid w:val="00E76CD3"/>
    <w:rsid w:val="00EA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0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0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F0C8-EEB1-4560-B1DF-7BD40B20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2018-07-31T11:09:00Z</cp:lastPrinted>
  <dcterms:created xsi:type="dcterms:W3CDTF">2017-12-20T05:36:00Z</dcterms:created>
  <dcterms:modified xsi:type="dcterms:W3CDTF">2018-08-01T12:21:00Z</dcterms:modified>
</cp:coreProperties>
</file>