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85D" w:rsidRDefault="00C43FC6" w:rsidP="008238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Индексация размеров денежного содержания выборных должностных лиц и муниципальных служащих муниципальной службы городского округа «город Фокино», оплаты труда работников бюджетных учреждений городского округа «город Фокино», а также размеров пенсий и других обязательных социальных выплат.</w:t>
      </w:r>
    </w:p>
    <w:p w:rsidR="00F320CB" w:rsidRPr="0082385D" w:rsidRDefault="00F320CB" w:rsidP="00FB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5D">
        <w:rPr>
          <w:rFonts w:ascii="Times New Roman" w:hAnsi="Times New Roman" w:cs="Times New Roman"/>
          <w:sz w:val="28"/>
          <w:szCs w:val="28"/>
        </w:rPr>
        <w:t xml:space="preserve">В бюджете городского округа «город Фокино» на 2014 </w:t>
      </w:r>
      <w:r w:rsidR="00FB6E9D" w:rsidRPr="0082385D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год и на плановый период </w:t>
      </w:r>
      <w:r w:rsidR="00FB6E9D" w:rsidRPr="0082385D">
        <w:rPr>
          <w:rStyle w:val="a3"/>
          <w:rFonts w:ascii="Times New Roman" w:hAnsi="Times New Roman"/>
          <w:b w:val="0"/>
          <w:bCs/>
          <w:caps/>
          <w:sz w:val="28"/>
          <w:szCs w:val="28"/>
        </w:rPr>
        <w:t xml:space="preserve">2015 </w:t>
      </w:r>
      <w:r w:rsidR="00FB6E9D" w:rsidRPr="0082385D">
        <w:rPr>
          <w:rStyle w:val="a3"/>
          <w:rFonts w:ascii="Times New Roman" w:hAnsi="Times New Roman"/>
          <w:b w:val="0"/>
          <w:bCs/>
          <w:sz w:val="28"/>
          <w:szCs w:val="28"/>
        </w:rPr>
        <w:t>и 2016</w:t>
      </w:r>
      <w:r w:rsidR="00FB6E9D" w:rsidRPr="0082385D">
        <w:rPr>
          <w:rStyle w:val="a3"/>
          <w:rFonts w:ascii="Times New Roman" w:hAnsi="Times New Roman"/>
          <w:b w:val="0"/>
          <w:bCs/>
          <w:caps/>
          <w:sz w:val="28"/>
          <w:szCs w:val="28"/>
        </w:rPr>
        <w:t xml:space="preserve"> </w:t>
      </w:r>
      <w:r w:rsidR="00FB6E9D" w:rsidRPr="0082385D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годов предусмотрена индексация </w:t>
      </w:r>
      <w:r w:rsidR="00FB6E9D" w:rsidRPr="0082385D">
        <w:rPr>
          <w:rFonts w:ascii="Times New Roman" w:hAnsi="Times New Roman" w:cs="Times New Roman"/>
          <w:sz w:val="28"/>
          <w:szCs w:val="28"/>
        </w:rPr>
        <w:t xml:space="preserve">размеров денежного содержания выборных должностных лиц и муниципальных служащих муниципальной службы городского округа «город Фокино», оплаты труда работников бюджетных учреждений городского округа «город Фокино» в размере 5,5 %. </w:t>
      </w:r>
    </w:p>
    <w:p w:rsidR="00FB6E9D" w:rsidRPr="0082385D" w:rsidRDefault="00FB6E9D" w:rsidP="00FB6E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5D">
        <w:rPr>
          <w:rFonts w:ascii="Times New Roman" w:hAnsi="Times New Roman" w:cs="Times New Roman"/>
          <w:sz w:val="28"/>
          <w:szCs w:val="28"/>
        </w:rPr>
        <w:t>А также в соответствии с Указами Президента Российской Федерации от 7 мая 2012 года предусмотрено поэтапное доведение средней заработной платы о</w:t>
      </w:r>
      <w:r w:rsidRPr="0082385D">
        <w:rPr>
          <w:rFonts w:ascii="Times New Roman" w:hAnsi="Times New Roman" w:cs="Times New Roman"/>
          <w:sz w:val="28"/>
          <w:szCs w:val="28"/>
        </w:rPr>
        <w:t>т</w:t>
      </w:r>
      <w:r w:rsidRPr="0082385D">
        <w:rPr>
          <w:rFonts w:ascii="Times New Roman" w:hAnsi="Times New Roman" w:cs="Times New Roman"/>
          <w:sz w:val="28"/>
          <w:szCs w:val="28"/>
        </w:rPr>
        <w:t xml:space="preserve">дельных категорий работников муниципальных учреждений до средней по экономике региона. </w:t>
      </w:r>
      <w:r w:rsidR="0082385D" w:rsidRPr="0082385D">
        <w:rPr>
          <w:rFonts w:ascii="Times New Roman" w:hAnsi="Times New Roman" w:cs="Times New Roman"/>
          <w:sz w:val="28"/>
          <w:szCs w:val="28"/>
        </w:rPr>
        <w:t>(В соответствии с постановлениями администрации города Фокино от 24.05.2013г. № 381-П «Об утверждении плана мероприятий, направленных на повышение эффективности сферы культуры города Фокино» и от 25.09.2013г. № 669-П «Об утверждении плана мероприятий («дорожной карты») «Изменения в системе образования города Фокино, направленные но повышение эффективности образования на 2013-2018 годы»).</w:t>
      </w:r>
    </w:p>
    <w:p w:rsidR="0082385D" w:rsidRPr="0082385D" w:rsidRDefault="00FB6E9D" w:rsidP="0082385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5D">
        <w:rPr>
          <w:rFonts w:ascii="Times New Roman" w:hAnsi="Times New Roman" w:cs="Times New Roman"/>
          <w:sz w:val="28"/>
          <w:szCs w:val="28"/>
        </w:rPr>
        <w:t>На 2014 – 2016 годы запланировано достижение следующих целевых значений средней оплаты труда отдельных категорий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547"/>
        <w:gridCol w:w="1548"/>
        <w:gridCol w:w="1548"/>
      </w:tblGrid>
      <w:tr w:rsidR="00FB6E9D" w:rsidRPr="0082385D" w:rsidTr="00FB6E9D">
        <w:trPr>
          <w:cantSplit/>
          <w:tblHeader/>
        </w:trPr>
        <w:tc>
          <w:tcPr>
            <w:tcW w:w="492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FB6E9D" w:rsidRPr="0082385D" w:rsidTr="0082385D">
        <w:trPr>
          <w:cantSplit/>
          <w:trHeight w:val="1016"/>
        </w:trPr>
        <w:tc>
          <w:tcPr>
            <w:tcW w:w="4928" w:type="dxa"/>
            <w:shd w:val="clear" w:color="auto" w:fill="auto"/>
            <w:vAlign w:val="center"/>
          </w:tcPr>
          <w:p w:rsidR="00FB6E9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Ожидаемая средняя заработная плата в Брянской области, рублей в месяц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20 260,0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22 575,0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25 100,0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shd w:val="clear" w:color="auto" w:fill="auto"/>
            <w:vAlign w:val="center"/>
          </w:tcPr>
          <w:p w:rsidR="0082385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Ожидаемая средняя заработная плата в сфере общего образования, рублей в месяц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14 790,0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16 480,0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18 323,0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shd w:val="clear" w:color="auto" w:fill="auto"/>
            <w:vAlign w:val="center"/>
          </w:tcPr>
          <w:p w:rsidR="0082385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Ожидаемая средняя заработная плата учителей, рублей в месяц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20 260,0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22 575,0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25 100,0</w:t>
            </w:r>
          </w:p>
        </w:tc>
      </w:tr>
      <w:tr w:rsidR="00FB6E9D" w:rsidRPr="0082385D" w:rsidTr="00FB6E9D">
        <w:trPr>
          <w:cantSplit/>
        </w:trPr>
        <w:tc>
          <w:tcPr>
            <w:tcW w:w="9571" w:type="dxa"/>
            <w:gridSpan w:val="4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размеры средней заработной платы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 учреждений дошкольного образования, рублей в месяц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14 790,0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16 480,0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18 323,0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отношение к средней заработной плате в сфере общего образования, %</w:t>
            </w:r>
          </w:p>
        </w:tc>
        <w:tc>
          <w:tcPr>
            <w:tcW w:w="15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 учреждений общего образования, рублей в месяц</w:t>
            </w:r>
          </w:p>
        </w:tc>
        <w:tc>
          <w:tcPr>
            <w:tcW w:w="154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20 260,0</w:t>
            </w:r>
          </w:p>
        </w:tc>
        <w:tc>
          <w:tcPr>
            <w:tcW w:w="15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22 575,0</w:t>
            </w:r>
          </w:p>
        </w:tc>
        <w:tc>
          <w:tcPr>
            <w:tcW w:w="15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25 100,0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отношение к средней заработной плате в Брянской области, %</w:t>
            </w:r>
          </w:p>
        </w:tc>
        <w:tc>
          <w:tcPr>
            <w:tcW w:w="15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 учреждений дополнительного образования, рублей в месяц</w:t>
            </w:r>
          </w:p>
        </w:tc>
        <w:tc>
          <w:tcPr>
            <w:tcW w:w="154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16 208,0</w:t>
            </w:r>
          </w:p>
        </w:tc>
        <w:tc>
          <w:tcPr>
            <w:tcW w:w="15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19 189,0</w:t>
            </w:r>
          </w:p>
        </w:tc>
        <w:tc>
          <w:tcPr>
            <w:tcW w:w="154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22 590,0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отношение к средней заработной плате учителей, %</w:t>
            </w:r>
          </w:p>
        </w:tc>
        <w:tc>
          <w:tcPr>
            <w:tcW w:w="15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80,0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85,0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90,0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5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13 148,7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16 637,8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sz w:val="28"/>
                <w:szCs w:val="28"/>
              </w:rPr>
              <w:t>20 682,4</w:t>
            </w:r>
          </w:p>
        </w:tc>
      </w:tr>
      <w:tr w:rsidR="00FB6E9D" w:rsidRPr="0082385D" w:rsidTr="00FB6E9D">
        <w:trPr>
          <w:cantSplit/>
        </w:trPr>
        <w:tc>
          <w:tcPr>
            <w:tcW w:w="4928" w:type="dxa"/>
            <w:shd w:val="clear" w:color="auto" w:fill="auto"/>
            <w:vAlign w:val="center"/>
          </w:tcPr>
          <w:p w:rsidR="00FB6E9D" w:rsidRPr="0082385D" w:rsidRDefault="00FB6E9D" w:rsidP="00FB6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отношение к средней заработной плате в Брянской области, %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59,0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65,0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B6E9D" w:rsidRPr="0082385D" w:rsidRDefault="00FB6E9D" w:rsidP="00FB6E9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2385D">
              <w:rPr>
                <w:rFonts w:ascii="Times New Roman" w:hAnsi="Times New Roman" w:cs="Times New Roman"/>
                <w:i/>
                <w:sz w:val="28"/>
                <w:szCs w:val="28"/>
              </w:rPr>
              <w:t>74,0</w:t>
            </w:r>
          </w:p>
        </w:tc>
      </w:tr>
    </w:tbl>
    <w:p w:rsidR="00FB6E9D" w:rsidRPr="0082385D" w:rsidRDefault="00FB6E9D" w:rsidP="00FB6E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B6E9D" w:rsidRPr="00823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FC6"/>
    <w:rsid w:val="0082385D"/>
    <w:rsid w:val="00C43FC6"/>
    <w:rsid w:val="00F320CB"/>
    <w:rsid w:val="00FB6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FB6E9D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2013-11-08T09:41:00Z</dcterms:created>
  <dcterms:modified xsi:type="dcterms:W3CDTF">2013-11-08T09:56:00Z</dcterms:modified>
</cp:coreProperties>
</file>