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FE" w:rsidRPr="005A6FFE" w:rsidRDefault="005A6FFE" w:rsidP="005A6FFE">
      <w:pPr>
        <w:spacing w:after="0"/>
        <w:ind w:left="-54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5A6FF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A6FFE" w:rsidRPr="005A6FFE" w:rsidRDefault="005A6FFE" w:rsidP="005A6FFE">
      <w:pPr>
        <w:spacing w:after="0"/>
        <w:ind w:left="-54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5A6FFE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5A6FFE" w:rsidRPr="005A6FFE" w:rsidRDefault="005A6FFE" w:rsidP="005A6FFE">
      <w:pPr>
        <w:spacing w:after="0"/>
        <w:ind w:left="-54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6FFE"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:rsidR="005A6FFE" w:rsidRPr="005A6FFE" w:rsidRDefault="005A6FFE" w:rsidP="005A6FFE">
      <w:pPr>
        <w:spacing w:after="0"/>
        <w:ind w:left="-54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6FFE">
        <w:rPr>
          <w:rFonts w:ascii="Times New Roman" w:hAnsi="Times New Roman" w:cs="Times New Roman"/>
          <w:b/>
          <w:bCs/>
          <w:sz w:val="32"/>
          <w:szCs w:val="32"/>
        </w:rPr>
        <w:t>(СНДГФ)</w:t>
      </w:r>
    </w:p>
    <w:p w:rsidR="005A6FFE" w:rsidRPr="005A6FFE" w:rsidRDefault="005A6FFE" w:rsidP="005A6FFE">
      <w:pPr>
        <w:spacing w:after="0"/>
        <w:ind w:left="-54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6FFE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5A6FFE" w:rsidRDefault="005A6FFE" w:rsidP="005A6FFE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5A6FFE" w:rsidRDefault="005A6FFE" w:rsidP="005A6FFE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от   _06.02.2017г.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№ 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5 – 772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FFE" w:rsidRDefault="005A6FFE" w:rsidP="005A6FFE">
      <w:pPr>
        <w:spacing w:after="0"/>
        <w:ind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г. Фокино</w:t>
      </w:r>
    </w:p>
    <w:p w:rsidR="005A6FFE" w:rsidRDefault="005A6FFE" w:rsidP="005A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FFE" w:rsidRDefault="005A6FFE" w:rsidP="005A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</w:t>
      </w:r>
    </w:p>
    <w:p w:rsidR="005A6FFE" w:rsidRDefault="005A6FFE" w:rsidP="005A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застройки Муниципального образования </w:t>
      </w:r>
    </w:p>
    <w:p w:rsidR="005A6FFE" w:rsidRDefault="005A6FFE" w:rsidP="005A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городской округ «город Фокино» </w:t>
      </w:r>
    </w:p>
    <w:p w:rsidR="005A6FFE" w:rsidRDefault="005A6FFE" w:rsidP="005A6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FFE" w:rsidRDefault="005A6FFE" w:rsidP="00E22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Руководствуясь Федеральными законами № 131-ФЗ от 06.10.2003г. «Об общих принципах организации местного самоуправления в Российской Федерации», № 191-ФЗ от 29.12.2004г. «О введении в действие Градостроительного Кодекса Российской Федерации», в соответствии с Градостроительным кодексом РФ, рассмотрев заключение публичных слушаний,</w:t>
      </w:r>
    </w:p>
    <w:p w:rsidR="005A6FFE" w:rsidRDefault="005A6FFE" w:rsidP="005A6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FFE" w:rsidRDefault="005A6FFE" w:rsidP="005A6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229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Совет народных депутатов города Фокино</w:t>
      </w:r>
    </w:p>
    <w:p w:rsidR="005A6FFE" w:rsidRDefault="005A6FFE" w:rsidP="005A6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A6FFE" w:rsidRDefault="005A6FFE" w:rsidP="005A6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5A6FFE" w:rsidRDefault="005A6FFE" w:rsidP="005A6F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FFE" w:rsidRDefault="005A6FFE" w:rsidP="005A6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статью 28.2 части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Градостроительные регламенты Правил землепользования и застройки Муниципального образования  городской округ «город Фокино», утвержденных Решением Совета народных депутатов города Фокино  № 4 – 823 от  14.12. 2012г. внести дополнения следующего содержания:</w:t>
      </w:r>
    </w:p>
    <w:p w:rsidR="005A6FFE" w:rsidRDefault="005A6FFE" w:rsidP="005A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подраздел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Ж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ЗОНА ЗАСТРОЙКИ ИНДИВИДУАЛЬНЫМИ ЖИЛЫМИ ДОМАМИ КОТТЕДЖНОГО ТИПА </w:t>
      </w:r>
      <w:r>
        <w:rPr>
          <w:rFonts w:ascii="Times New Roman" w:hAnsi="Times New Roman" w:cs="Times New Roman"/>
          <w:sz w:val="24"/>
          <w:szCs w:val="24"/>
        </w:rPr>
        <w:t xml:space="preserve">добавить абзац: «Максимальная этажность индивидуальных жилых домов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коттеджного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– 3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>.»;</w:t>
      </w:r>
    </w:p>
    <w:p w:rsidR="005A6FFE" w:rsidRDefault="005A6FFE" w:rsidP="005A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подраздел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Ж3 ЗОНА ЗАСТРОЙКИ СРЕДНЕЭТАЖНЫМИ ЖИЛЫМИ ДОМАМИ </w:t>
      </w:r>
      <w:r>
        <w:rPr>
          <w:rFonts w:ascii="Times New Roman" w:hAnsi="Times New Roman" w:cs="Times New Roman"/>
          <w:sz w:val="24"/>
          <w:szCs w:val="24"/>
        </w:rPr>
        <w:t xml:space="preserve">добавить абзац: « Максимальная этажность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среднеэтажных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жилых домов – 5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</w:t>
      </w:r>
      <w:proofErr w:type="spellEnd"/>
      <w:r>
        <w:rPr>
          <w:rFonts w:ascii="Times New Roman" w:hAnsi="Times New Roman" w:cs="Times New Roman"/>
          <w:sz w:val="24"/>
          <w:szCs w:val="24"/>
        </w:rPr>
        <w:t>.»;</w:t>
      </w:r>
    </w:p>
    <w:p w:rsidR="005A6FFE" w:rsidRDefault="005A6FFE" w:rsidP="005A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подраздел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РЕ ЗОНА РЕЗЕРВНЫХ ТЕРРИТОРИЙ СТРАТЕГИЧЕСКОГО РАЗВИТИЯ ГОРОДА</w:t>
      </w:r>
      <w:r>
        <w:rPr>
          <w:rFonts w:ascii="Times New Roman" w:hAnsi="Times New Roman" w:cs="Times New Roman"/>
          <w:sz w:val="24"/>
          <w:szCs w:val="24"/>
        </w:rPr>
        <w:t xml:space="preserve"> добавить абзац: «В соответствии п.6 ст.36 Градостроительного Кодекса РФ градостроительные регламенты для земель запаса не устанавливаются</w:t>
      </w:r>
    </w:p>
    <w:p w:rsidR="005A6FFE" w:rsidRDefault="005A6FFE" w:rsidP="005A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28"/>
        <w:gridCol w:w="6709"/>
        <w:gridCol w:w="1972"/>
      </w:tblGrid>
      <w:tr w:rsidR="005A6FFE" w:rsidTr="005A6FFE">
        <w:trPr>
          <w:trHeight w:val="57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(минимальные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максимальные) размеры земельных участков, в том числе их площадь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FE" w:rsidTr="005A6FF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FE" w:rsidTr="005A6FF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высота зданий, строений, сооружений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E" w:rsidTr="005A6FFE">
        <w:trPr>
          <w:trHeight w:val="115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опеределяемый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отношение суммарной площади земельного участка, которая должна быть застроена, ко всей площади земельного участка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FFE" w:rsidRDefault="005A6FFE" w:rsidP="005A6F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FFE" w:rsidRDefault="005A6FFE" w:rsidP="005A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подраздел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ЗОНА РАЗМЕЩЕНИЯ ОБЪЕКТОВ СОЦИАЛЬНОГО И КОММУНАЛЬНО-БЫТОВОГО НАЗНАЧЕНИЯ ГОРОДА </w:t>
      </w:r>
      <w:r>
        <w:rPr>
          <w:rFonts w:ascii="Times New Roman" w:hAnsi="Times New Roman" w:cs="Times New Roman"/>
          <w:sz w:val="24"/>
          <w:szCs w:val="24"/>
        </w:rPr>
        <w:t>добавить абзацы и таблицу:</w:t>
      </w:r>
    </w:p>
    <w:p w:rsidR="005A6FFE" w:rsidRDefault="005A6FFE" w:rsidP="005A6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Предельные параметры градостроительных изменений недвижимости, вместимость и структура лечебно-профилактических учреждений и объектов соцзащиты определяется органами здравоохранения и соцзащиты.</w:t>
      </w:r>
    </w:p>
    <w:p w:rsidR="005A6FFE" w:rsidRDefault="005A6FFE" w:rsidP="005A6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земельных участков определяется исходя из параметров (мощности, количества и т.д.) объекта здравоохранения или соцзащиты»;</w:t>
      </w:r>
    </w:p>
    <w:p w:rsidR="005A6FFE" w:rsidRPr="005A6FFE" w:rsidRDefault="005A6FFE" w:rsidP="005A6FF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6"/>
        <w:gridCol w:w="6780"/>
        <w:gridCol w:w="818"/>
        <w:gridCol w:w="872"/>
      </w:tblGrid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магистральных улиц (поперечный профиль улиц) и минимальное расстояние жилых зданий от края основной проезжей части принимаются в соответствии с проектами планировки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между длинными сторонами зданий (для 5 –этажных зданий и  по 5 м на каждый дополнительный этаж зданий до 16 этажей)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жилой застройки территорий специализированных больниц (комплексов) вместимостью более 1000 коек, а также стационаров с особым режимом работы (психиатрические, инфекционные, в том числе туберкулезные, онкологические, кожно-венерические)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A6FFE" w:rsidTr="005A6FFE">
        <w:trPr>
          <w:trHeight w:val="51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этажность зданий лечебных и амбулаторно-поликлинических учреждений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A6FFE" w:rsidRDefault="005A6FFE" w:rsidP="005A6FF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A6FFE" w:rsidRDefault="005A6FFE" w:rsidP="005A6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подраздел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Д3 ЗОНА ОБСЛУЖИВАНИЯ ОБЪЕКТОВ, НЕОБХОДИМЫХ ДЛЯ ОСУЩЕСТВЛЕНИЯ ПРОИЗВОДСТВЕННОЙ И ПРЕДПРИНИМАТЕЛЬСКОЙ ДЕЯТЕЛЬНОСТИ ГОРОДА</w:t>
      </w:r>
      <w:r>
        <w:rPr>
          <w:rFonts w:ascii="Times New Roman" w:hAnsi="Times New Roman" w:cs="Times New Roman"/>
          <w:sz w:val="24"/>
          <w:szCs w:val="24"/>
        </w:rPr>
        <w:t xml:space="preserve"> добавить абзацы и таблицу:</w:t>
      </w:r>
    </w:p>
    <w:p w:rsidR="005A6FFE" w:rsidRDefault="005A6FFE" w:rsidP="005A6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«Максимальная площадь земельного участка для торгового центра местного назначения – 1,1га.</w:t>
      </w:r>
    </w:p>
    <w:p w:rsidR="005A6FFE" w:rsidRDefault="005A6FFE" w:rsidP="005A6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земельного участка для розничной  торговли – 2-8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участка на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торговой площади в зависимости от величины торговой площади.</w:t>
      </w:r>
    </w:p>
    <w:p w:rsidR="005A6FFE" w:rsidRDefault="005A6FFE" w:rsidP="005A6FF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земельных участков для рыночного комплекса:</w:t>
      </w:r>
    </w:p>
    <w:p w:rsidR="005A6FFE" w:rsidRDefault="005A6FFE" w:rsidP="005A6FF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14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при торговой площади комплекса до 600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FFE" w:rsidRDefault="005A6FFE" w:rsidP="005A6FF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7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при торговой площади комплекса до 3000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6FFE" w:rsidRDefault="005A6FFE" w:rsidP="005A6FF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земельных участков  бытового обслуживания в расчете на единицу измерения следует принимать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A6FFE" w:rsidRDefault="005A6FFE" w:rsidP="005A6FFE">
      <w:pPr>
        <w:pStyle w:val="a4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-30-40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участка на рабочее одно рабочее место на предприятиях свыше 150 рабочих мест;</w:t>
      </w:r>
    </w:p>
    <w:p w:rsidR="005A6FFE" w:rsidRDefault="005A6FFE" w:rsidP="005A6FFE">
      <w:pPr>
        <w:pStyle w:val="a4"/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- 80-100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на предприятиях до150 рабочих мест;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6FFE" w:rsidRDefault="005A6FFE" w:rsidP="005A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этажность для объектов, необходимых для осуществления производственной и предпринимательской деятельности устанавливается в соответствии с утверждённой проектной документацией или проектом планировки территории»;</w:t>
      </w:r>
    </w:p>
    <w:p w:rsidR="005A6FFE" w:rsidRDefault="005A6FFE" w:rsidP="005A6FFE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6"/>
        <w:gridCol w:w="6780"/>
        <w:gridCol w:w="818"/>
        <w:gridCol w:w="872"/>
      </w:tblGrid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магистральных улиц (поперечный профиль улиц) и минимальное расстояние жилых зданий от края основной проезжей части принимаются в соответствии с проектами планировки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между длинными сторонами зданий (для 5 –этажных зданий и  по 5 м на каждый дополнительный этаж зданий до 16 этажей)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5A6FFE" w:rsidRDefault="005A6FFE" w:rsidP="005A6F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FFE" w:rsidRDefault="005A6FFE" w:rsidP="005A6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подраздел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РСК ЗОНА СКВЕРОВ, САДОВ, БУЛЬВАРОВ </w:t>
      </w:r>
      <w:r>
        <w:rPr>
          <w:rFonts w:ascii="Times New Roman" w:hAnsi="Times New Roman" w:cs="Times New Roman"/>
          <w:sz w:val="24"/>
          <w:szCs w:val="24"/>
        </w:rPr>
        <w:t>добавить абзацы:</w:t>
      </w:r>
    </w:p>
    <w:p w:rsidR="005A6FFE" w:rsidRDefault="005A6FFE" w:rsidP="005A6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FFE" w:rsidRDefault="005A6FFE" w:rsidP="005A6FFE">
      <w:pPr>
        <w:spacing w:after="0" w:line="240" w:lineRule="auto"/>
        <w:ind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Минимальная площадь территории: скверов -  0,5 га.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Для условий реконструкции площадь скверов может быть меньших размеров.</w:t>
      </w:r>
      <w:r>
        <w:rPr>
          <w:sz w:val="24"/>
          <w:szCs w:val="24"/>
        </w:rPr>
        <w:t xml:space="preserve"> </w:t>
      </w:r>
    </w:p>
    <w:p w:rsidR="005A6FFE" w:rsidRDefault="005A6FFE" w:rsidP="005A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Бульвары и пешеходные аллеи следует предусматривать в направлении массовых потоков пешеходного движения. Размещение бульвара, его протяженность и ширину, а также место в поперечном профиле улицы следует определять с учетом архитектурно-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планировочного 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улицы и ее застройки.</w:t>
      </w:r>
    </w:p>
    <w:p w:rsidR="005A6FFE" w:rsidRDefault="005A6FFE" w:rsidP="005A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Минимальная ширина бульваров с одной продольной пешеходной аллеей – 18м.</w:t>
      </w:r>
    </w:p>
    <w:p w:rsidR="005A6FFE" w:rsidRDefault="005A6FFE" w:rsidP="005A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Минимальное расстояние от наружной стены здания и сооружения: до оси ствола дерева - 5,0м; до оси кустарника – 1,5м.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5A6FFE" w:rsidRDefault="005A6FFE" w:rsidP="005A6FFE">
      <w:pPr>
        <w:pStyle w:val="FORMATTEXT"/>
        <w:ind w:firstLine="709"/>
        <w:jc w:val="both"/>
      </w:pPr>
      <w:r>
        <w:t xml:space="preserve">Максимальная этажность в территориальной зоне РСК– 1 </w:t>
      </w:r>
      <w:proofErr w:type="spellStart"/>
      <w:r>
        <w:t>эт</w:t>
      </w:r>
      <w:proofErr w:type="spellEnd"/>
      <w:r>
        <w:t>.</w:t>
      </w:r>
    </w:p>
    <w:p w:rsidR="005A6FFE" w:rsidRDefault="005A6FFE" w:rsidP="005A6FFE">
      <w:pPr>
        <w:pStyle w:val="FORMATTEXT"/>
        <w:ind w:firstLine="709"/>
        <w:jc w:val="both"/>
      </w:pPr>
      <w:r>
        <w:t>Максимальный процент застройки в границах земельного участка в территориальной зоне РСК– 30%»;</w:t>
      </w:r>
    </w:p>
    <w:p w:rsidR="005A6FFE" w:rsidRDefault="005A6FFE" w:rsidP="005A6FFE">
      <w:pPr>
        <w:pStyle w:val="FORMATTEXT"/>
        <w:jc w:val="both"/>
      </w:pPr>
    </w:p>
    <w:p w:rsidR="005A6FFE" w:rsidRDefault="005A6FFE" w:rsidP="005A6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подраздел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РЛ ЗОНА ЛЕСОПАРКОВ, ГОРОДСКИХ ЛЕСОВ, ЗОН ОТДЫХА </w:t>
      </w:r>
      <w:r>
        <w:rPr>
          <w:rFonts w:ascii="Times New Roman" w:hAnsi="Times New Roman" w:cs="Times New Roman"/>
          <w:sz w:val="24"/>
          <w:szCs w:val="24"/>
        </w:rPr>
        <w:t>добавить абзацы:</w:t>
      </w:r>
    </w:p>
    <w:p w:rsidR="005A6FFE" w:rsidRDefault="005A6FFE" w:rsidP="005A6FFE">
      <w:pPr>
        <w:pStyle w:val="FORMATTEXT"/>
        <w:ind w:firstLine="709"/>
        <w:jc w:val="both"/>
      </w:pPr>
      <w:r>
        <w:t>«В соответствии п.6 ст.36 Градостроительного Кодекса РФ градостроительные регламенты для земель лесного фонда не устанавливаются.</w:t>
      </w:r>
    </w:p>
    <w:p w:rsidR="005A6FFE" w:rsidRDefault="005A6FFE" w:rsidP="005A6FFE">
      <w:pPr>
        <w:pStyle w:val="FORMATTEXT"/>
        <w:ind w:firstLine="709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28"/>
        <w:gridCol w:w="6709"/>
        <w:gridCol w:w="1972"/>
      </w:tblGrid>
      <w:tr w:rsidR="005A6FFE" w:rsidTr="005A6FFE">
        <w:trPr>
          <w:trHeight w:val="57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(минимальные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максимальные) размеры земельных участков, в том числе их площадь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FE" w:rsidTr="005A6FF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FE" w:rsidTr="005A6FF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Предельное количество этажей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зданий, строений, сооружений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устанавливаются</w:t>
            </w: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E" w:rsidTr="005A6FFE">
        <w:trPr>
          <w:trHeight w:val="115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опеределяемый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отношение суммарной площади земельного участка, которая должна быть застроена, ко всей площади земельного участка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FFE" w:rsidRDefault="005A6FFE" w:rsidP="005A6FFE">
      <w:pPr>
        <w:pStyle w:val="FORMATTEXT"/>
        <w:spacing w:line="360" w:lineRule="auto"/>
        <w:ind w:firstLine="709"/>
        <w:jc w:val="both"/>
      </w:pPr>
    </w:p>
    <w:p w:rsidR="005A6FFE" w:rsidRDefault="005A6FFE" w:rsidP="005A6FFE">
      <w:pPr>
        <w:pStyle w:val="FORMATTEXT"/>
        <w:ind w:firstLine="709"/>
        <w:jc w:val="both"/>
      </w:pPr>
      <w:r>
        <w:t>Расстояния от границ застройки городских поселений до лесных массивов должны быть не менее 50 м. В городских поселениях для районов одно-, двухэтажной индивидуальной застройки с приусадебными участками расстояние от границ приусадебных участков до лесных массивов допускается уменьшать, но принимать не менее 15 м.</w:t>
      </w:r>
    </w:p>
    <w:p w:rsidR="005A6FFE" w:rsidRDefault="005A6FFE" w:rsidP="005A6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Минимальная ширина защитных лесных полос – 50 м.»;</w:t>
      </w:r>
    </w:p>
    <w:p w:rsidR="005A6FFE" w:rsidRDefault="005A6FFE" w:rsidP="005A6FFE">
      <w:pPr>
        <w:pStyle w:val="FORMATTEXT"/>
        <w:jc w:val="both"/>
      </w:pPr>
    </w:p>
    <w:p w:rsidR="005A6FFE" w:rsidRDefault="005A6FFE" w:rsidP="005A6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подраздел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РВ ЗОНА ОТДЫХА, ТУРИЗМА, ПОЛЬЗОВАНИЯ ГОРОДСКИМИ ПЛЯЖАМИ, ПРУДАМИ, ОЗЕРАМИ, БЕРЕГОВЫМИ ПОЛОСАМИ ВОДНЫХ ОБЪЕКТОВ ОБЩЕГО ПОЛЬЗОВАНИЯ </w:t>
      </w:r>
      <w:r>
        <w:rPr>
          <w:rFonts w:ascii="Times New Roman" w:hAnsi="Times New Roman" w:cs="Times New Roman"/>
          <w:sz w:val="24"/>
          <w:szCs w:val="24"/>
        </w:rPr>
        <w:t>добавить абзацы:</w:t>
      </w:r>
    </w:p>
    <w:p w:rsidR="005A6FFE" w:rsidRDefault="005A6FFE" w:rsidP="005A6FFE">
      <w:pPr>
        <w:pStyle w:val="FORMATTEXT"/>
        <w:ind w:firstLine="709"/>
        <w:jc w:val="both"/>
      </w:pPr>
      <w:r>
        <w:t>«Размеры земельных участков зон отдыха следует принимать из расчета 500-1000 м</w:t>
      </w:r>
      <w:r>
        <w:rPr>
          <w:noProof/>
        </w:rPr>
        <w:drawing>
          <wp:inline distT="0" distB="0" distL="0" distR="0">
            <wp:extent cx="104775" cy="219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одного посетителя, в том числе интенсивно используемая ее часть для активных видов отдыха должна составлять не менее 100 м</w:t>
      </w:r>
      <w:r>
        <w:rPr>
          <w:noProof/>
        </w:rPr>
        <w:drawing>
          <wp:inline distT="0" distB="0" distL="0" distR="0">
            <wp:extent cx="104775" cy="219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одного посетителя.</w:t>
      </w:r>
    </w:p>
    <w:p w:rsidR="005A6FFE" w:rsidRDefault="005A6FFE" w:rsidP="005A6FFE">
      <w:pPr>
        <w:pStyle w:val="FORMATTEXT"/>
        <w:ind w:firstLine="709"/>
        <w:jc w:val="both"/>
      </w:pPr>
      <w:r>
        <w:t xml:space="preserve">Зоны отдыха следует размещать на расстоянии от санаториев, пионерских лагерей, дошкольных санаторно-оздоровительных учреждений, садоводческих товариществ, автомобильных дорог общей сети и железных дорог не менее 500 м, а от домов отдыха - не менее 300 м. </w:t>
      </w:r>
    </w:p>
    <w:p w:rsidR="005A6FFE" w:rsidRDefault="005A6FFE" w:rsidP="005A6FFE">
      <w:pPr>
        <w:pStyle w:val="FORMATTEXT"/>
        <w:ind w:firstLine="709"/>
        <w:jc w:val="both"/>
      </w:pPr>
      <w:r>
        <w:t>Минимальное расстояние от границ земельных участков вновь проектируемых санаторно-курортных и оздоровительных учреждений до жилой застройки учреждений коммунального хозяйства и складов (в условиях реконструкции не менее 100 м)  - 500 м.</w:t>
      </w:r>
    </w:p>
    <w:p w:rsidR="005A6FFE" w:rsidRDefault="005A6FFE" w:rsidP="005A6FFE">
      <w:pPr>
        <w:pStyle w:val="FORMATTEXT"/>
        <w:jc w:val="both"/>
      </w:pPr>
      <w:r>
        <w:t>Минимальная протяженность береговой полосы речных и озерных пляжей на одного посетителя – 0.25 м.</w:t>
      </w:r>
    </w:p>
    <w:p w:rsidR="005A6FFE" w:rsidRDefault="005A6FFE" w:rsidP="005A6FFE">
      <w:pPr>
        <w:pStyle w:val="FORMATTEXT"/>
        <w:jc w:val="both"/>
      </w:pPr>
      <w:r>
        <w:t>Максимальный процент застройки в границах земельного участка в территориальной зоне РВ– 30%»;</w:t>
      </w:r>
    </w:p>
    <w:p w:rsidR="005A6FFE" w:rsidRDefault="005A6FFE" w:rsidP="005A6FFE">
      <w:pPr>
        <w:pStyle w:val="FORMATTEXT"/>
        <w:jc w:val="both"/>
      </w:pPr>
    </w:p>
    <w:p w:rsidR="005A6FFE" w:rsidRDefault="005A6FFE" w:rsidP="005A6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РО ЗОНА ЗАНЯТИЙ ФИЗИЧЕСКОЙ КУЛЬТУРОЙ И СПОРТОМ </w:t>
      </w:r>
      <w:r>
        <w:rPr>
          <w:rFonts w:ascii="Times New Roman" w:hAnsi="Times New Roman" w:cs="Times New Roman"/>
          <w:sz w:val="24"/>
          <w:szCs w:val="24"/>
        </w:rPr>
        <w:t>добавить абзацы:</w:t>
      </w:r>
    </w:p>
    <w:p w:rsidR="005A6FFE" w:rsidRDefault="005A6FFE" w:rsidP="005A6FFE">
      <w:pPr>
        <w:pStyle w:val="a4"/>
        <w:spacing w:after="0"/>
        <w:rPr>
          <w:rFonts w:ascii="Calibri" w:hAnsi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«Площадь земельных участков определяется исходя из параметров (мощности, количества и т.д.) объекта спорта.</w:t>
      </w:r>
    </w:p>
    <w:p w:rsidR="005A6FFE" w:rsidRDefault="005A6FFE" w:rsidP="005A6FF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Минимальная площадь участка для комплексных спортивных площадок  - 1,5 га. Размер земельного участка крупных спортивных сооружений в соответствии с заданием на проектирование.</w:t>
      </w:r>
    </w:p>
    <w:p w:rsidR="005A6FFE" w:rsidRDefault="005A6FFE" w:rsidP="005A6FFE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земельного участка детских (юношеских) спортивных школ – 1,0-1,5 га на объект.</w:t>
      </w:r>
    </w:p>
    <w:p w:rsidR="005A6FFE" w:rsidRDefault="005A6FFE" w:rsidP="005A6FFE">
      <w:pPr>
        <w:pStyle w:val="FORMATTEXT"/>
        <w:jc w:val="both"/>
      </w:pPr>
      <w:r>
        <w:t>Здания спортивных залов и крытых бассейнов следует размещать с отступом от красной линии застройки не менее 6 м.</w:t>
      </w:r>
    </w:p>
    <w:p w:rsidR="005A6FFE" w:rsidRDefault="005A6FFE" w:rsidP="005A6FFE">
      <w:pPr>
        <w:pStyle w:val="FORMATTEXT"/>
        <w:jc w:val="both"/>
      </w:pPr>
      <w:r>
        <w:t xml:space="preserve">Максимальная этажность в территориальной зоне РО– 5 </w:t>
      </w:r>
      <w:proofErr w:type="spellStart"/>
      <w:r>
        <w:t>эт</w:t>
      </w:r>
      <w:proofErr w:type="spellEnd"/>
      <w:r>
        <w:t>.</w:t>
      </w:r>
    </w:p>
    <w:p w:rsidR="005A6FFE" w:rsidRDefault="005A6FFE" w:rsidP="005A6FFE">
      <w:pPr>
        <w:pStyle w:val="FORMATTEXT"/>
        <w:jc w:val="both"/>
      </w:pPr>
      <w:r>
        <w:t>Максимальный процент застройки в границах земельного участка в территориальной зоне РО– 60%»;</w:t>
      </w:r>
    </w:p>
    <w:p w:rsidR="005A6FFE" w:rsidRDefault="005A6FFE" w:rsidP="005A6FFE">
      <w:pPr>
        <w:pStyle w:val="FORMATTEXT"/>
        <w:jc w:val="both"/>
      </w:pPr>
    </w:p>
    <w:p w:rsidR="005A6FFE" w:rsidRDefault="005A6FFE" w:rsidP="005A6FFE">
      <w:pPr>
        <w:pStyle w:val="FORMATTEXT"/>
        <w:jc w:val="both"/>
        <w:rPr>
          <w:b/>
          <w:bCs/>
        </w:rPr>
      </w:pPr>
      <w:r>
        <w:t>- в  подраздел</w:t>
      </w:r>
      <w:proofErr w:type="gramStart"/>
      <w:r>
        <w:t xml:space="preserve"> </w:t>
      </w:r>
      <w:r>
        <w:rPr>
          <w:b/>
          <w:bCs/>
        </w:rPr>
        <w:t>К</w:t>
      </w:r>
      <w:proofErr w:type="gramEnd"/>
      <w:r>
        <w:rPr>
          <w:b/>
          <w:bCs/>
        </w:rPr>
        <w:t xml:space="preserve"> ЗОНА ПРОИЗВОДСТВЕННО-КОММУНАЛЬНЫХ ОБЪЕКТОВ I -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КЛАССА САНИТАРНОЙ КЛАССИФИКАЦИИ </w:t>
      </w:r>
      <w:r>
        <w:t>добавить абзацы и таблицу</w:t>
      </w:r>
      <w:r>
        <w:rPr>
          <w:b/>
          <w:bCs/>
        </w:rPr>
        <w:t>:</w:t>
      </w:r>
    </w:p>
    <w:p w:rsidR="005A6FFE" w:rsidRDefault="005A6FFE" w:rsidP="005A6FFE">
      <w:pPr>
        <w:pStyle w:val="FORMATTEXT"/>
        <w:jc w:val="both"/>
      </w:pPr>
      <w:r>
        <w:t>«Рекомендуемая площадь земельных участков складов продовольственных товаров – 210 м</w:t>
      </w:r>
      <w:proofErr w:type="gramStart"/>
      <w:r>
        <w:rPr>
          <w:vertAlign w:val="superscript"/>
        </w:rPr>
        <w:t>2</w:t>
      </w:r>
      <w:proofErr w:type="gramEnd"/>
      <w:r>
        <w:t xml:space="preserve">. Рекомендуемая площадь земельных участков складов непродовольственных товаров – </w:t>
      </w:r>
      <w:r>
        <w:lastRenderedPageBreak/>
        <w:t>490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5A6FFE" w:rsidRDefault="005A6FFE" w:rsidP="005A6FFE">
      <w:pPr>
        <w:pStyle w:val="FORMATTEXT"/>
        <w:ind w:firstLine="709"/>
        <w:jc w:val="both"/>
      </w:pPr>
      <w:r>
        <w:rPr>
          <w:shd w:val="clear" w:color="auto" w:fill="FFFFFF"/>
        </w:rPr>
        <w:t>При строительстве гаража на земельном участке, предоставленном физическому лицу для целей, не связанных с осуществлением предпринимательской деятельности:</w:t>
      </w:r>
    </w:p>
    <w:p w:rsidR="005A6FFE" w:rsidRDefault="005A6FFE" w:rsidP="005A6FFE">
      <w:pPr>
        <w:pStyle w:val="FORMATTEX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минимальный отступ от границы земельного участка с фронтальной стороны (перед воротами гаража) – 1,5 м, </w:t>
      </w:r>
    </w:p>
    <w:p w:rsidR="005A6FFE" w:rsidRDefault="005A6FFE" w:rsidP="005A6FFE">
      <w:pPr>
        <w:pStyle w:val="FORMATTEX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от задней стены гаража в одинарном ряду (блокированное строительство) и для отдельно стоящего гаража – 0,5 м, </w:t>
      </w:r>
    </w:p>
    <w:p w:rsidR="005A6FFE" w:rsidRDefault="005A6FFE" w:rsidP="005A6FFE">
      <w:pPr>
        <w:pStyle w:val="FORMATTEXT"/>
        <w:ind w:firstLine="709"/>
        <w:jc w:val="both"/>
      </w:pPr>
      <w:r>
        <w:rPr>
          <w:shd w:val="clear" w:color="auto" w:fill="FFFFFF"/>
        </w:rPr>
        <w:t>- от боковых стен крайнего в ряду гаража и для отдельно стоящего гаража – 0,5м.»;</w:t>
      </w:r>
    </w:p>
    <w:p w:rsidR="005A6FFE" w:rsidRDefault="005A6FFE" w:rsidP="005A6FFE">
      <w:pPr>
        <w:pStyle w:val="FORMATTEXT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6"/>
        <w:gridCol w:w="6780"/>
        <w:gridCol w:w="818"/>
        <w:gridCol w:w="872"/>
      </w:tblGrid>
      <w:tr w:rsidR="005A6FFE" w:rsidTr="005A6FFE">
        <w:trPr>
          <w:trHeight w:val="6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земельного участка до зданий, строений, сооружений, за пределами которых запрещено строительство для объектов I класса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A6FFE" w:rsidTr="005A6FFE">
        <w:trPr>
          <w:trHeight w:val="6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земельного участка до зданий, строений, сооружений, за пределами которых запрещено строительство для объектов I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A6FFE" w:rsidTr="005A6FFE">
        <w:trPr>
          <w:trHeight w:val="24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этажность основных и вспомогательных сооружений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6FFE" w:rsidTr="005A6FFE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для зоны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5A6FFE" w:rsidTr="005A6FFE">
        <w:trPr>
          <w:trHeight w:val="1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для зоны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A6FFE" w:rsidRDefault="005A6FFE" w:rsidP="005A6FFE">
      <w:pPr>
        <w:pStyle w:val="FORMATTEXT"/>
        <w:jc w:val="both"/>
      </w:pPr>
      <w:r>
        <w:t xml:space="preserve"> </w:t>
      </w:r>
    </w:p>
    <w:p w:rsidR="005A6FFE" w:rsidRDefault="005A6FFE" w:rsidP="005A6FFE">
      <w:pPr>
        <w:pStyle w:val="FORMATTEXT"/>
        <w:jc w:val="both"/>
        <w:rPr>
          <w:b/>
          <w:bCs/>
        </w:rPr>
      </w:pPr>
      <w:r>
        <w:t xml:space="preserve">-в подраздел </w:t>
      </w: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ЗОНА ПРОИЗВОДСТВЕННО-КОММУНАЛЬНЫХ ОБЪЕКТОВ </w:t>
      </w:r>
      <w:r>
        <w:rPr>
          <w:b/>
          <w:bCs/>
          <w:lang w:val="en-US"/>
        </w:rPr>
        <w:t>IV</w:t>
      </w:r>
      <w:r>
        <w:rPr>
          <w:b/>
          <w:bCs/>
        </w:rPr>
        <w:t>-</w:t>
      </w:r>
      <w:r>
        <w:rPr>
          <w:b/>
          <w:bCs/>
          <w:lang w:val="en-US"/>
        </w:rPr>
        <w:t>V</w:t>
      </w:r>
      <w:r>
        <w:rPr>
          <w:b/>
          <w:bCs/>
        </w:rPr>
        <w:t xml:space="preserve"> КЛАССА САНИТАРНОЙ КЛАССИФИКАЦИИ </w:t>
      </w:r>
      <w:r>
        <w:t>добавить таблицу</w:t>
      </w:r>
      <w:r>
        <w:rPr>
          <w:b/>
          <w:bCs/>
        </w:rPr>
        <w:t>:</w:t>
      </w:r>
    </w:p>
    <w:p w:rsidR="005A6FFE" w:rsidRDefault="005A6FFE" w:rsidP="005A6FFE">
      <w:pPr>
        <w:pStyle w:val="FORMATTEXT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6"/>
        <w:gridCol w:w="6780"/>
        <w:gridCol w:w="818"/>
        <w:gridCol w:w="872"/>
      </w:tblGrid>
      <w:tr w:rsidR="005A6FFE" w:rsidTr="005A6FFE">
        <w:trPr>
          <w:trHeight w:val="62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земельного участка до зданий, строений, сооружений, за пределами которых запрещено строительство для объектов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6FFE" w:rsidTr="005A6FFE">
        <w:trPr>
          <w:trHeight w:val="6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земельного участка до зданий, строений, сооружений, за пределами которых запрещено строительство для объектов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A6FFE" w:rsidTr="005A6FFE">
        <w:trPr>
          <w:trHeight w:val="24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этажность основных и вспомогательных сооружений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6FFE" w:rsidTr="005A6FFE">
        <w:trPr>
          <w:trHeight w:val="25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площадь земельного участка для зоны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A6FFE" w:rsidTr="005A6FFE">
        <w:trPr>
          <w:trHeight w:val="1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ширина земельного участка для зоны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A6FFE" w:rsidRDefault="005A6FFE" w:rsidP="005A6FFE">
      <w:pPr>
        <w:pStyle w:val="FORMATTEXT"/>
        <w:jc w:val="both"/>
      </w:pPr>
    </w:p>
    <w:p w:rsidR="005A6FFE" w:rsidRDefault="005A6FFE" w:rsidP="005A6FFE">
      <w:pPr>
        <w:pStyle w:val="FORMATTEXT"/>
        <w:jc w:val="both"/>
        <w:rPr>
          <w:b/>
          <w:bCs/>
        </w:rPr>
      </w:pPr>
      <w:r>
        <w:t>- в подраздел</w:t>
      </w:r>
      <w:proofErr w:type="gramStart"/>
      <w:r>
        <w:t xml:space="preserve"> </w:t>
      </w:r>
      <w:r>
        <w:rPr>
          <w:b/>
          <w:bCs/>
        </w:rPr>
        <w:t>И</w:t>
      </w:r>
      <w:proofErr w:type="gramEnd"/>
      <w:r>
        <w:rPr>
          <w:b/>
          <w:bCs/>
        </w:rPr>
        <w:t xml:space="preserve"> ЗОНЫ ИНЖЕНЕРНОЙ И ТРАНСПОРТНОЙ ИНФРАСТРУКТУР </w:t>
      </w:r>
      <w:r>
        <w:t>добавить таблицу</w:t>
      </w:r>
      <w:r>
        <w:rPr>
          <w:b/>
          <w:bCs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36"/>
        <w:gridCol w:w="6780"/>
        <w:gridCol w:w="818"/>
        <w:gridCol w:w="872"/>
      </w:tblGrid>
      <w:tr w:rsidR="005A6FFE" w:rsidTr="005A6FFE">
        <w:trPr>
          <w:trHeight w:val="46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границы земельного участка (красной линии)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6FFE" w:rsidTr="005A6FFE">
        <w:trPr>
          <w:trHeight w:val="67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между жилыми, общественными и вспомогательными зданиями промышленных предприятий I и II степени огнестойкости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Минимальное расстояние между жилыми, общественными и вспомогательными зданиями промышленных предприятий I, II, III степени огнестойкости и зданиями III степени огнестойкости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A6FFE" w:rsidTr="005A6FFE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этажность основных и вспомогательных сооружений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6FFE" w:rsidTr="005A6FFE">
        <w:trPr>
          <w:trHeight w:val="30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для зоны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A6FFE" w:rsidRDefault="005A6FFE" w:rsidP="005A6FFE">
      <w:pPr>
        <w:pStyle w:val="FORMATTEXT"/>
        <w:jc w:val="both"/>
      </w:pPr>
    </w:p>
    <w:p w:rsidR="005A6FFE" w:rsidRDefault="005A6FFE" w:rsidP="005A6FFE">
      <w:pPr>
        <w:pStyle w:val="FORMATTEXT"/>
        <w:jc w:val="both"/>
        <w:rPr>
          <w:b/>
          <w:bCs/>
        </w:rPr>
      </w:pPr>
      <w:r>
        <w:t xml:space="preserve">- в подраздел </w:t>
      </w:r>
      <w:r>
        <w:rPr>
          <w:b/>
          <w:bCs/>
        </w:rPr>
        <w:t>СН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 xml:space="preserve"> ЗОНА КЛАДБИЩ </w:t>
      </w:r>
      <w:r>
        <w:t>добавить абзацы</w:t>
      </w:r>
      <w:r>
        <w:rPr>
          <w:b/>
          <w:bCs/>
        </w:rPr>
        <w:t>:</w:t>
      </w:r>
    </w:p>
    <w:p w:rsidR="005A6FFE" w:rsidRDefault="005A6FFE" w:rsidP="005A6FFE">
      <w:pPr>
        <w:pStyle w:val="FORMATTEXT"/>
        <w:ind w:firstLine="709"/>
        <w:jc w:val="both"/>
      </w:pPr>
      <w:r>
        <w:rPr>
          <w:b/>
          <w:bCs/>
        </w:rPr>
        <w:t>«</w:t>
      </w:r>
      <w:r>
        <w:t>Минимальное расстояние от границы земельного участка кладбища традиционного захоронения и крематория до красной линии – 6 м.</w:t>
      </w:r>
    </w:p>
    <w:p w:rsidR="005A6FFE" w:rsidRDefault="005A6FFE" w:rsidP="005A6FFE">
      <w:pPr>
        <w:pStyle w:val="FORMATTEXT"/>
        <w:ind w:firstLine="709"/>
        <w:jc w:val="both"/>
      </w:pPr>
      <w:r>
        <w:t>Минимальное расстояние от границы земельного участка кладбища традиционного захоронения и крематория до стен жилых домов – 300 м.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м.</w:t>
      </w:r>
    </w:p>
    <w:p w:rsidR="005A6FFE" w:rsidRDefault="005A6FFE" w:rsidP="005A6FFE">
      <w:pPr>
        <w:pStyle w:val="FORMATTEXT"/>
        <w:ind w:firstLine="568"/>
        <w:jc w:val="both"/>
      </w:pPr>
      <w:r>
        <w:t>Максимальное количество этажей надземной части зданий, строений, сооружений на территории земельного участка – не устанавливается.</w:t>
      </w:r>
    </w:p>
    <w:p w:rsidR="005A6FFE" w:rsidRDefault="005A6FFE" w:rsidP="005A6FFE">
      <w:pPr>
        <w:pStyle w:val="FORMATTEXT"/>
        <w:ind w:firstLine="568"/>
        <w:jc w:val="both"/>
      </w:pPr>
      <w:r>
        <w:t>Минимальная площадь мест захоронения от общей площади кладбища — 65–70%.</w:t>
      </w:r>
    </w:p>
    <w:p w:rsidR="005A6FFE" w:rsidRDefault="005A6FFE" w:rsidP="005A6FFE">
      <w:pPr>
        <w:pStyle w:val="FORMATTEXT"/>
        <w:ind w:firstLine="568"/>
        <w:jc w:val="both"/>
      </w:pPr>
      <w:r>
        <w:t>Минимальная ширина зоны зеленых насаждений по периметру кладбищ, крематориев — 20 м.»;</w:t>
      </w:r>
    </w:p>
    <w:p w:rsidR="005A6FFE" w:rsidRDefault="005A6FFE" w:rsidP="005A6FFE">
      <w:pPr>
        <w:pStyle w:val="FORMATTEXT"/>
        <w:ind w:firstLine="568"/>
        <w:jc w:val="both"/>
      </w:pPr>
    </w:p>
    <w:p w:rsidR="005A6FFE" w:rsidRDefault="005A6FFE" w:rsidP="005A6FFE">
      <w:pPr>
        <w:pStyle w:val="FORMATTEXT"/>
        <w:jc w:val="both"/>
        <w:rPr>
          <w:b/>
          <w:bCs/>
        </w:rPr>
      </w:pPr>
      <w:r>
        <w:t xml:space="preserve">- в подраздел </w:t>
      </w:r>
      <w:r>
        <w:rPr>
          <w:b/>
          <w:bCs/>
        </w:rPr>
        <w:t>РВ ЗОНА ВОДНЫХ ОБЪЕКТОВ</w:t>
      </w:r>
      <w:r>
        <w:t xml:space="preserve"> добавить абзац</w:t>
      </w:r>
      <w:r>
        <w:rPr>
          <w:b/>
          <w:bCs/>
        </w:rPr>
        <w:t>:</w:t>
      </w:r>
    </w:p>
    <w:p w:rsidR="005A6FFE" w:rsidRDefault="005A6FFE" w:rsidP="005A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соответствии п.6 ст.36 Градостроительного Кодекса РФ градостроительные регламенты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земель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покрытых поверхностными водами не устанавливаются»</w:t>
      </w:r>
    </w:p>
    <w:p w:rsidR="005A6FFE" w:rsidRDefault="005A6FFE" w:rsidP="005A6F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28"/>
        <w:gridCol w:w="6709"/>
        <w:gridCol w:w="1972"/>
      </w:tblGrid>
      <w:tr w:rsidR="005A6FFE" w:rsidTr="005A6FFE">
        <w:trPr>
          <w:trHeight w:val="57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(минимальные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максимальные) размеры земельных участков, в том числе их площадь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FE" w:rsidTr="005A6FF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FE" w:rsidTr="005A6FF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высота зданий, строений, сооружений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E" w:rsidTr="005A6FFE">
        <w:trPr>
          <w:trHeight w:val="115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опеределяемый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отношение суммарной площади земельного участка, которая должна быть застроена, ко всей площади земельного участка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FFE" w:rsidRDefault="005A6FFE" w:rsidP="005A6F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FFE" w:rsidRDefault="005A6FFE" w:rsidP="005A6F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подраздел </w:t>
      </w:r>
      <w:r>
        <w:rPr>
          <w:rFonts w:ascii="Times New Roman" w:hAnsi="Times New Roman" w:cs="Times New Roman"/>
          <w:b/>
          <w:bCs/>
          <w:sz w:val="24"/>
          <w:szCs w:val="24"/>
        </w:rPr>
        <w:t>ОО ЗОНА ТЕРРИТОРИЙ С ОСОБЫМ РЕЖИМОМ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добавить абзац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A6FFE" w:rsidRDefault="005A6FFE" w:rsidP="005A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соответствии п.6 ст.36 Градостроительного Кодекса РФ градостроительные регламенты для земель особо охраняемых природных территорий не устанавливаются».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28"/>
        <w:gridCol w:w="6709"/>
        <w:gridCol w:w="1972"/>
      </w:tblGrid>
      <w:tr w:rsidR="005A6FFE" w:rsidTr="005A6FFE">
        <w:trPr>
          <w:trHeight w:val="577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Предельные (минимальные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максимальные) размеры земельных участков, в том числе их площадь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FE" w:rsidTr="005A6FF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FFE" w:rsidTr="005A6FFE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предельную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высота зданий, строений, сооружений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FFE" w:rsidTr="005A6FFE">
        <w:trPr>
          <w:trHeight w:val="115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процент застройки в границах земельного участка,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опеределяемый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отношение суммарной площади земельного участка, которая должна быть застроена, ко всей площади земельного участка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FE" w:rsidRDefault="005A6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устанавливаются</w:t>
            </w:r>
          </w:p>
          <w:p w:rsidR="005A6FFE" w:rsidRDefault="005A6FFE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FFE" w:rsidRDefault="005A6FFE" w:rsidP="005A6F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FFE" w:rsidRDefault="005A6FFE" w:rsidP="005A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принятия.</w:t>
      </w:r>
    </w:p>
    <w:p w:rsidR="005A6FFE" w:rsidRDefault="005A6FFE" w:rsidP="005A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Опубликовать решение в муниципальной газете «Фокинский Вестник» </w:t>
      </w:r>
    </w:p>
    <w:p w:rsidR="005A6FFE" w:rsidRDefault="005A6FFE" w:rsidP="005A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FFE" w:rsidRDefault="005A6FFE" w:rsidP="005A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FFE" w:rsidRDefault="005A6FFE" w:rsidP="005A6F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97D" w:rsidRDefault="00E2297D" w:rsidP="005A6F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FFE" w:rsidRDefault="005A6FFE" w:rsidP="005A6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О.В. Попович                                                     </w:t>
      </w:r>
    </w:p>
    <w:p w:rsidR="005A6FFE" w:rsidRDefault="005A6FFE" w:rsidP="005A6FFE">
      <w:pPr>
        <w:tabs>
          <w:tab w:val="left" w:pos="1697"/>
        </w:tabs>
        <w:rPr>
          <w:rFonts w:ascii="Times New Roman" w:hAnsi="Times New Roman" w:cs="Times New Roman"/>
          <w:sz w:val="24"/>
          <w:szCs w:val="24"/>
        </w:rPr>
      </w:pPr>
    </w:p>
    <w:p w:rsidR="005A6FFE" w:rsidRDefault="005A6FFE" w:rsidP="005A6FFE">
      <w:pPr>
        <w:tabs>
          <w:tab w:val="left" w:pos="1697"/>
        </w:tabs>
        <w:rPr>
          <w:rFonts w:ascii="Calibri" w:hAnsi="Calibri" w:cs="Times New Roman"/>
          <w:sz w:val="24"/>
          <w:szCs w:val="24"/>
        </w:rPr>
      </w:pPr>
    </w:p>
    <w:p w:rsidR="005A6FFE" w:rsidRDefault="005A6FFE" w:rsidP="005A6FFE">
      <w:pPr>
        <w:pStyle w:val="FORMATTEXT"/>
        <w:spacing w:line="360" w:lineRule="auto"/>
        <w:ind w:firstLine="568"/>
        <w:jc w:val="both"/>
      </w:pPr>
    </w:p>
    <w:p w:rsidR="00FE3095" w:rsidRDefault="00FE3095"/>
    <w:sectPr w:rsidR="00FE3095" w:rsidSect="00CC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FFE"/>
    <w:rsid w:val="005A6FFE"/>
    <w:rsid w:val="006A0A8F"/>
    <w:rsid w:val="00CC1EE1"/>
    <w:rsid w:val="00E2297D"/>
    <w:rsid w:val="00FE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uiPriority w:val="99"/>
    <w:rsid w:val="005A6FFE"/>
    <w:pPr>
      <w:spacing w:after="0" w:line="240" w:lineRule="auto"/>
      <w:jc w:val="both"/>
    </w:pPr>
    <w:rPr>
      <w:rFonts w:ascii="Peterburg" w:eastAsia="Times New Roman" w:hAnsi="Peterburg" w:cs="Peterburg"/>
      <w:sz w:val="20"/>
      <w:szCs w:val="20"/>
    </w:rPr>
  </w:style>
  <w:style w:type="character" w:customStyle="1" w:styleId="a3">
    <w:name w:val="Мясо Знак Знак"/>
    <w:basedOn w:val="a0"/>
    <w:link w:val="a4"/>
    <w:uiPriority w:val="99"/>
    <w:locked/>
    <w:rsid w:val="005A6FFE"/>
    <w:rPr>
      <w:rFonts w:ascii="MS Mincho" w:eastAsia="MS Mincho" w:hAnsi="MS Mincho" w:cs="MS Mincho"/>
      <w:sz w:val="28"/>
      <w:szCs w:val="28"/>
      <w:lang w:eastAsia="ar-SA"/>
    </w:rPr>
  </w:style>
  <w:style w:type="paragraph" w:customStyle="1" w:styleId="a4">
    <w:name w:val="Мясо Знак"/>
    <w:basedOn w:val="a"/>
    <w:link w:val="a3"/>
    <w:uiPriority w:val="99"/>
    <w:rsid w:val="005A6FFE"/>
    <w:pPr>
      <w:suppressAutoHyphens/>
      <w:spacing w:after="120" w:line="240" w:lineRule="auto"/>
      <w:ind w:firstLine="709"/>
      <w:jc w:val="both"/>
    </w:pPr>
    <w:rPr>
      <w:rFonts w:ascii="MS Mincho" w:eastAsia="MS Mincho" w:hAnsi="MS Mincho" w:cs="MS Mincho"/>
      <w:sz w:val="28"/>
      <w:szCs w:val="28"/>
      <w:lang w:eastAsia="ar-SA"/>
    </w:rPr>
  </w:style>
  <w:style w:type="paragraph" w:customStyle="1" w:styleId="FORMATTEXT">
    <w:name w:val=".FORMATTEXT"/>
    <w:uiPriority w:val="99"/>
    <w:rsid w:val="005A6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2017-02-07T05:10:00Z</cp:lastPrinted>
  <dcterms:created xsi:type="dcterms:W3CDTF">2017-02-06T13:38:00Z</dcterms:created>
  <dcterms:modified xsi:type="dcterms:W3CDTF">2017-02-07T05:29:00Z</dcterms:modified>
</cp:coreProperties>
</file>