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1593" w14:textId="77777777" w:rsidR="00D0008D" w:rsidRPr="00D93C55" w:rsidRDefault="00D0008D" w:rsidP="00D0008D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D93C55">
        <w:rPr>
          <w:rFonts w:ascii="Times New Roman" w:hAnsi="Times New Roman"/>
          <w:sz w:val="28"/>
          <w:szCs w:val="28"/>
        </w:rPr>
        <w:t>Российская Федерация</w:t>
      </w:r>
    </w:p>
    <w:p w14:paraId="2BCA61B9" w14:textId="77777777" w:rsidR="00D0008D" w:rsidRPr="00D93C55" w:rsidRDefault="00D0008D" w:rsidP="00D0008D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D93C55">
        <w:rPr>
          <w:rFonts w:ascii="Times New Roman" w:hAnsi="Times New Roman"/>
          <w:sz w:val="28"/>
          <w:szCs w:val="28"/>
        </w:rPr>
        <w:t>Брянская область</w:t>
      </w:r>
    </w:p>
    <w:p w14:paraId="0E13CE53" w14:textId="77777777" w:rsidR="00D0008D" w:rsidRPr="00D93C55" w:rsidRDefault="00D0008D" w:rsidP="00D0008D">
      <w:pPr>
        <w:spacing w:after="0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D93C5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28DF1102" w14:textId="77777777" w:rsidR="00D0008D" w:rsidRPr="00D93C55" w:rsidRDefault="00D0008D" w:rsidP="00D0008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93C55">
        <w:rPr>
          <w:rFonts w:ascii="Times New Roman" w:hAnsi="Times New Roman"/>
          <w:sz w:val="32"/>
          <w:szCs w:val="32"/>
        </w:rPr>
        <w:t>(СНДГФ)</w:t>
      </w:r>
    </w:p>
    <w:p w14:paraId="109C3ED0" w14:textId="77777777" w:rsidR="00D0008D" w:rsidRPr="00D93C55" w:rsidRDefault="00D0008D" w:rsidP="00D0008D">
      <w:pPr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D93C55">
        <w:rPr>
          <w:rFonts w:ascii="Times New Roman" w:hAnsi="Times New Roman"/>
          <w:b/>
          <w:sz w:val="32"/>
          <w:szCs w:val="32"/>
        </w:rPr>
        <w:t>Р Е Ш Е Н И Е</w:t>
      </w:r>
    </w:p>
    <w:p w14:paraId="5522772B" w14:textId="21A11E8C" w:rsidR="00D0008D" w:rsidRPr="00D93C55" w:rsidRDefault="00D0008D" w:rsidP="00D0008D">
      <w:pPr>
        <w:spacing w:after="0"/>
        <w:ind w:left="-720" w:right="-545"/>
        <w:jc w:val="both"/>
        <w:rPr>
          <w:rFonts w:ascii="Times New Roman" w:hAnsi="Times New Roman"/>
          <w:sz w:val="24"/>
        </w:rPr>
      </w:pPr>
      <w:r>
        <w:rPr>
          <w:sz w:val="24"/>
        </w:rPr>
        <w:tab/>
      </w:r>
      <w:proofErr w:type="gramStart"/>
      <w:r w:rsidRPr="00D93C55">
        <w:rPr>
          <w:rFonts w:ascii="Times New Roman" w:hAnsi="Times New Roman"/>
          <w:sz w:val="24"/>
          <w:u w:val="single"/>
        </w:rPr>
        <w:t xml:space="preserve">от </w:t>
      </w:r>
      <w:r w:rsidR="006440F6">
        <w:rPr>
          <w:rFonts w:ascii="Times New Roman" w:hAnsi="Times New Roman"/>
          <w:sz w:val="24"/>
          <w:u w:val="single"/>
        </w:rPr>
        <w:t xml:space="preserve"> </w:t>
      </w:r>
      <w:r w:rsidR="00A11446">
        <w:rPr>
          <w:rFonts w:ascii="Times New Roman" w:hAnsi="Times New Roman"/>
          <w:sz w:val="24"/>
          <w:u w:val="single"/>
        </w:rPr>
        <w:t>19.06.2023г.</w:t>
      </w:r>
      <w:proofErr w:type="gramEnd"/>
      <w:r w:rsidRPr="00470B7A">
        <w:rPr>
          <w:rFonts w:ascii="Times New Roman" w:hAnsi="Times New Roman"/>
          <w:sz w:val="20"/>
          <w:szCs w:val="20"/>
        </w:rPr>
        <w:tab/>
      </w:r>
      <w:r w:rsidRPr="00470B7A">
        <w:rPr>
          <w:rFonts w:ascii="Times New Roman" w:hAnsi="Times New Roman"/>
          <w:sz w:val="20"/>
          <w:szCs w:val="20"/>
        </w:rPr>
        <w:tab/>
      </w:r>
      <w:r w:rsidRPr="00470B7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</w:t>
      </w:r>
      <w:r w:rsidR="00A11446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93C55">
        <w:rPr>
          <w:rFonts w:ascii="Times New Roman" w:hAnsi="Times New Roman"/>
          <w:sz w:val="24"/>
        </w:rPr>
        <w:t xml:space="preserve">№ </w:t>
      </w:r>
      <w:r w:rsidR="00A11446">
        <w:rPr>
          <w:rFonts w:ascii="Times New Roman" w:hAnsi="Times New Roman"/>
          <w:sz w:val="24"/>
        </w:rPr>
        <w:t xml:space="preserve"> </w:t>
      </w:r>
      <w:r w:rsidRPr="00A11446">
        <w:rPr>
          <w:rFonts w:ascii="Times New Roman" w:hAnsi="Times New Roman"/>
          <w:sz w:val="24"/>
          <w:u w:val="single"/>
        </w:rPr>
        <w:t>6</w:t>
      </w:r>
      <w:proofErr w:type="gramEnd"/>
      <w:r w:rsidR="00A11446" w:rsidRPr="00A11446">
        <w:rPr>
          <w:rFonts w:ascii="Times New Roman" w:hAnsi="Times New Roman"/>
          <w:sz w:val="24"/>
          <w:u w:val="single"/>
        </w:rPr>
        <w:t xml:space="preserve"> –</w:t>
      </w:r>
      <w:r w:rsidRPr="00A11446">
        <w:rPr>
          <w:rFonts w:ascii="Times New Roman" w:hAnsi="Times New Roman"/>
          <w:sz w:val="24"/>
          <w:u w:val="single"/>
        </w:rPr>
        <w:t xml:space="preserve"> </w:t>
      </w:r>
      <w:r w:rsidR="00A11446" w:rsidRPr="00A11446">
        <w:rPr>
          <w:rFonts w:ascii="Times New Roman" w:hAnsi="Times New Roman"/>
          <w:sz w:val="24"/>
          <w:u w:val="single"/>
        </w:rPr>
        <w:t>949</w:t>
      </w:r>
      <w:r w:rsidR="00A11446">
        <w:rPr>
          <w:rFonts w:ascii="Times New Roman" w:hAnsi="Times New Roman"/>
          <w:sz w:val="24"/>
        </w:rPr>
        <w:t xml:space="preserve"> </w:t>
      </w:r>
    </w:p>
    <w:p w14:paraId="2642A302" w14:textId="77777777" w:rsidR="00D0008D" w:rsidRPr="00D93C55" w:rsidRDefault="00D0008D" w:rsidP="00D0008D">
      <w:pPr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D93C55">
        <w:rPr>
          <w:rFonts w:ascii="Times New Roman" w:hAnsi="Times New Roman"/>
          <w:sz w:val="20"/>
          <w:szCs w:val="20"/>
        </w:rPr>
        <w:t>г. Фокино</w:t>
      </w:r>
    </w:p>
    <w:p w14:paraId="65745D44" w14:textId="77777777" w:rsidR="00D0008D" w:rsidRPr="00260B23" w:rsidRDefault="00D0008D" w:rsidP="00D0008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2AD5DE" w14:textId="77777777" w:rsidR="00D0008D" w:rsidRDefault="00D0008D" w:rsidP="00D000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 в «</w:t>
      </w:r>
      <w:r w:rsidRPr="00AC5254"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14:paraId="525B6928" w14:textId="77777777" w:rsidR="00D0008D" w:rsidRDefault="00D0008D" w:rsidP="00D000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предоставлении </w:t>
      </w:r>
      <w:r w:rsidRPr="00AC5254">
        <w:rPr>
          <w:rFonts w:ascii="Times New Roman" w:hAnsi="Times New Roman"/>
          <w:sz w:val="24"/>
          <w:szCs w:val="24"/>
          <w:lang w:eastAsia="ru-RU"/>
        </w:rPr>
        <w:t>права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AC5254">
        <w:rPr>
          <w:rFonts w:ascii="Times New Roman" w:hAnsi="Times New Roman"/>
          <w:sz w:val="24"/>
          <w:szCs w:val="24"/>
          <w:lang w:eastAsia="ru-RU"/>
        </w:rPr>
        <w:t>размещение</w:t>
      </w:r>
    </w:p>
    <w:p w14:paraId="17DE16A0" w14:textId="77777777" w:rsidR="00D0008D" w:rsidRDefault="00D0008D" w:rsidP="00D000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нестационарных торговых объектов на территории </w:t>
      </w:r>
    </w:p>
    <w:p w14:paraId="3E16AB9A" w14:textId="77777777" w:rsidR="00D0008D" w:rsidRDefault="00D0008D" w:rsidP="00D000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городского округа «город Фокино» и в </w:t>
      </w:r>
    </w:p>
    <w:p w14:paraId="06C2049F" w14:textId="77777777" w:rsidR="00D0008D" w:rsidRDefault="00D0008D" w:rsidP="00D000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«Положение о предоставлении права на </w:t>
      </w:r>
    </w:p>
    <w:p w14:paraId="5C37FAC9" w14:textId="77777777" w:rsidR="00D0008D" w:rsidRDefault="00D0008D" w:rsidP="00D000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размещение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470B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нестационарных торговых </w:t>
      </w:r>
    </w:p>
    <w:p w14:paraId="6A9CE59B" w14:textId="77777777" w:rsidR="00D0008D" w:rsidRDefault="00D0008D" w:rsidP="00D000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объектов на территории городского округа </w:t>
      </w:r>
    </w:p>
    <w:p w14:paraId="20215D6D" w14:textId="77777777" w:rsidR="00D0008D" w:rsidRDefault="00D0008D" w:rsidP="00D000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«город Фокино»</w:t>
      </w:r>
      <w:r w:rsidR="001B56F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без проведения аукциона»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B09EA93" w14:textId="77777777" w:rsidR="001B56FD" w:rsidRDefault="00D0008D" w:rsidP="00D000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1B56FD">
        <w:rPr>
          <w:rFonts w:ascii="Times New Roman" w:eastAsia="Times New Roman" w:hAnsi="Times New Roman"/>
          <w:sz w:val="24"/>
          <w:szCs w:val="24"/>
          <w:lang w:eastAsia="ru-RU"/>
        </w:rPr>
        <w:t xml:space="preserve">ых решением Совета народных </w:t>
      </w:r>
    </w:p>
    <w:p w14:paraId="0678EA4A" w14:textId="77777777" w:rsidR="00D0008D" w:rsidRPr="00AC5254" w:rsidRDefault="001B56FD" w:rsidP="00D000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r w:rsidR="00D0008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08D">
        <w:rPr>
          <w:rFonts w:ascii="Times New Roman" w:eastAsia="Times New Roman" w:hAnsi="Times New Roman"/>
          <w:sz w:val="24"/>
          <w:szCs w:val="24"/>
          <w:lang w:eastAsia="ru-RU"/>
        </w:rPr>
        <w:t>5-816 от 28.04.2017г.</w:t>
      </w:r>
    </w:p>
    <w:p w14:paraId="67C0C709" w14:textId="77777777" w:rsidR="00D0008D" w:rsidRPr="00260B23" w:rsidRDefault="00D0008D" w:rsidP="00D0008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0A046" w14:textId="6887BEEC" w:rsidR="00D0008D" w:rsidRDefault="006440F6" w:rsidP="005D3D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D0008D" w:rsidRPr="00AC525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28.12.2009 г. №381-ФЗ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года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письм</w:t>
      </w:r>
      <w:r w:rsidR="00D0008D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D0008D" w:rsidRPr="00AC525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Минпромторга России от 23.03.2015 N ЕВ-5999/08</w:t>
      </w:r>
      <w:r w:rsidR="005D3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D5C" w:rsidRPr="005D3D5C">
        <w:rPr>
          <w:rFonts w:ascii="Times New Roman" w:eastAsia="Times New Roman" w:hAnsi="Times New Roman"/>
          <w:sz w:val="24"/>
          <w:szCs w:val="24"/>
          <w:lang w:eastAsia="ru-RU"/>
        </w:rPr>
        <w:t>«О направлении Методических рекомендаций по совершенствованию правового регулирования нестационарной и развозной торговли на уровне субъектов Российской Федерации»</w:t>
      </w:r>
      <w:r w:rsidR="005D3D5C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5D3D5C" w:rsidRPr="005D3D5C">
        <w:rPr>
          <w:rFonts w:ascii="Times New Roman" w:eastAsia="Times New Roman" w:hAnsi="Times New Roman"/>
          <w:sz w:val="24"/>
          <w:szCs w:val="24"/>
          <w:lang w:eastAsia="ru-RU"/>
        </w:rPr>
        <w:t>письмо</w:t>
      </w:r>
      <w:r w:rsidR="005D3D5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D3D5C" w:rsidRPr="005D3D5C">
        <w:rPr>
          <w:rFonts w:ascii="Times New Roman" w:eastAsia="Times New Roman" w:hAnsi="Times New Roman"/>
          <w:sz w:val="24"/>
          <w:szCs w:val="24"/>
          <w:lang w:eastAsia="ru-RU"/>
        </w:rPr>
        <w:t xml:space="preserve"> от 7 декабря 2021 г. N МД-107342/15 «Рекомендации по размещению нестационарных и мобильных т</w:t>
      </w:r>
      <w:r w:rsidR="005D3D5C">
        <w:rPr>
          <w:rFonts w:ascii="Times New Roman" w:eastAsia="Times New Roman" w:hAnsi="Times New Roman"/>
          <w:sz w:val="24"/>
          <w:szCs w:val="24"/>
          <w:lang w:eastAsia="ru-RU"/>
        </w:rPr>
        <w:t>орговых объектов»</w:t>
      </w:r>
      <w:r w:rsidR="00D0008D" w:rsidRPr="00AC5254">
        <w:rPr>
          <w:rFonts w:ascii="Times New Roman" w:eastAsia="Times New Roman" w:hAnsi="Times New Roman"/>
          <w:sz w:val="24"/>
          <w:szCs w:val="24"/>
          <w:lang w:eastAsia="ru-RU"/>
        </w:rPr>
        <w:t>, Устав</w:t>
      </w:r>
      <w:r w:rsidR="005D3D5C">
        <w:rPr>
          <w:rFonts w:ascii="Times New Roman" w:eastAsia="Times New Roman" w:hAnsi="Times New Roman"/>
          <w:sz w:val="24"/>
          <w:szCs w:val="24"/>
          <w:lang w:eastAsia="ru-RU"/>
        </w:rPr>
        <w:t>ом муниципального образования  город  Фокино Брянской области</w:t>
      </w:r>
      <w:r w:rsidR="00D000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1144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письмо администрации города Фокино № 1245 от 16.06.2023г.,</w:t>
      </w:r>
    </w:p>
    <w:p w14:paraId="52318EDF" w14:textId="77777777" w:rsidR="00D0008D" w:rsidRPr="00AC5254" w:rsidRDefault="00D0008D" w:rsidP="00D000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2DB00" w14:textId="77777777" w:rsidR="00D0008D" w:rsidRPr="00D93C55" w:rsidRDefault="00D0008D" w:rsidP="00D0008D">
      <w:pPr>
        <w:ind w:firstLine="708"/>
        <w:rPr>
          <w:rFonts w:ascii="Times New Roman" w:hAnsi="Times New Roman"/>
          <w:sz w:val="24"/>
        </w:rPr>
      </w:pPr>
      <w:r w:rsidRPr="00D93C55">
        <w:rPr>
          <w:rFonts w:ascii="Times New Roman" w:hAnsi="Times New Roman"/>
          <w:sz w:val="24"/>
        </w:rPr>
        <w:t xml:space="preserve">Совет народных депутатов города Фокино </w:t>
      </w:r>
    </w:p>
    <w:p w14:paraId="69D86E9B" w14:textId="6C8193CF" w:rsidR="00D0008D" w:rsidRPr="00172D34" w:rsidRDefault="00D0008D" w:rsidP="00F4572A">
      <w:pPr>
        <w:ind w:left="-540" w:firstLine="540"/>
        <w:rPr>
          <w:rFonts w:ascii="Times New Roman" w:hAnsi="Times New Roman"/>
          <w:bCs/>
          <w:sz w:val="28"/>
          <w:szCs w:val="28"/>
        </w:rPr>
      </w:pPr>
      <w:r w:rsidRPr="00172D34">
        <w:rPr>
          <w:rFonts w:ascii="Times New Roman" w:hAnsi="Times New Roman"/>
          <w:bCs/>
          <w:sz w:val="28"/>
          <w:szCs w:val="28"/>
        </w:rPr>
        <w:t>Р</w:t>
      </w:r>
      <w:r w:rsidR="00172D34">
        <w:rPr>
          <w:rFonts w:ascii="Times New Roman" w:hAnsi="Times New Roman"/>
          <w:bCs/>
          <w:sz w:val="28"/>
          <w:szCs w:val="28"/>
        </w:rPr>
        <w:t xml:space="preserve"> </w:t>
      </w:r>
      <w:r w:rsidRPr="00172D34">
        <w:rPr>
          <w:rFonts w:ascii="Times New Roman" w:hAnsi="Times New Roman"/>
          <w:bCs/>
          <w:sz w:val="28"/>
          <w:szCs w:val="28"/>
        </w:rPr>
        <w:t>Е</w:t>
      </w:r>
      <w:r w:rsidR="00172D34">
        <w:rPr>
          <w:rFonts w:ascii="Times New Roman" w:hAnsi="Times New Roman"/>
          <w:bCs/>
          <w:sz w:val="28"/>
          <w:szCs w:val="28"/>
        </w:rPr>
        <w:t xml:space="preserve"> </w:t>
      </w:r>
      <w:r w:rsidRPr="00172D34">
        <w:rPr>
          <w:rFonts w:ascii="Times New Roman" w:hAnsi="Times New Roman"/>
          <w:bCs/>
          <w:sz w:val="28"/>
          <w:szCs w:val="28"/>
        </w:rPr>
        <w:t>Ш</w:t>
      </w:r>
      <w:r w:rsidR="00172D34">
        <w:rPr>
          <w:rFonts w:ascii="Times New Roman" w:hAnsi="Times New Roman"/>
          <w:bCs/>
          <w:sz w:val="28"/>
          <w:szCs w:val="28"/>
        </w:rPr>
        <w:t xml:space="preserve"> </w:t>
      </w:r>
      <w:r w:rsidRPr="00172D34">
        <w:rPr>
          <w:rFonts w:ascii="Times New Roman" w:hAnsi="Times New Roman"/>
          <w:bCs/>
          <w:sz w:val="28"/>
          <w:szCs w:val="28"/>
        </w:rPr>
        <w:t>И</w:t>
      </w:r>
      <w:r w:rsidR="00172D34">
        <w:rPr>
          <w:rFonts w:ascii="Times New Roman" w:hAnsi="Times New Roman"/>
          <w:bCs/>
          <w:sz w:val="28"/>
          <w:szCs w:val="28"/>
        </w:rPr>
        <w:t xml:space="preserve"> </w:t>
      </w:r>
      <w:r w:rsidRPr="00172D34">
        <w:rPr>
          <w:rFonts w:ascii="Times New Roman" w:hAnsi="Times New Roman"/>
          <w:bCs/>
          <w:sz w:val="28"/>
          <w:szCs w:val="28"/>
        </w:rPr>
        <w:t>Л:</w:t>
      </w:r>
    </w:p>
    <w:p w14:paraId="2F1827D2" w14:textId="77777777" w:rsidR="006440F6" w:rsidRPr="001A1E33" w:rsidRDefault="0010502A" w:rsidP="0010502A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</w:t>
      </w:r>
      <w:r w:rsidR="001A1E33" w:rsidRPr="0010502A">
        <w:rPr>
          <w:rFonts w:ascii="Times New Roman" w:eastAsia="Times New Roman" w:hAnsi="Times New Roman"/>
          <w:sz w:val="24"/>
          <w:szCs w:val="24"/>
          <w:lang w:eastAsia="ru-RU"/>
        </w:rPr>
        <w:t>Внести следующие изменения в Положение о пре</w:t>
      </w:r>
      <w:r w:rsidRPr="0010502A">
        <w:rPr>
          <w:rFonts w:ascii="Times New Roman" w:eastAsia="Times New Roman" w:hAnsi="Times New Roman"/>
          <w:sz w:val="24"/>
          <w:szCs w:val="24"/>
          <w:lang w:eastAsia="ru-RU"/>
        </w:rPr>
        <w:t>доставлении права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1A1E33" w:rsidRPr="0010502A">
        <w:rPr>
          <w:rFonts w:ascii="Times New Roman" w:eastAsia="Times New Roman" w:hAnsi="Times New Roman"/>
          <w:sz w:val="24"/>
          <w:szCs w:val="24"/>
          <w:lang w:eastAsia="ru-RU"/>
        </w:rPr>
        <w:t>азмещение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E33" w:rsidRPr="001A1E33">
        <w:rPr>
          <w:rFonts w:ascii="Times New Roman" w:eastAsia="Times New Roman" w:hAnsi="Times New Roman"/>
          <w:sz w:val="24"/>
          <w:szCs w:val="24"/>
          <w:lang w:eastAsia="ru-RU"/>
        </w:rPr>
        <w:t>нестационарных объектов на территории</w:t>
      </w:r>
      <w:r w:rsid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«город Фокино», утвержденного </w:t>
      </w:r>
      <w:r w:rsidR="001A1E33" w:rsidRP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народных </w:t>
      </w:r>
      <w:r w:rsidR="001A1E33" w:rsidRP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r w:rsid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Фокино №5-816 </w:t>
      </w:r>
      <w:r w:rsidR="001A1E33" w:rsidRP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A1E33">
        <w:rPr>
          <w:rFonts w:ascii="Times New Roman" w:eastAsia="Times New Roman" w:hAnsi="Times New Roman"/>
          <w:sz w:val="24"/>
          <w:szCs w:val="24"/>
          <w:lang w:eastAsia="ru-RU"/>
        </w:rPr>
        <w:t>28.04.2017г.:</w:t>
      </w:r>
    </w:p>
    <w:p w14:paraId="4CBC7243" w14:textId="77777777" w:rsidR="001A1E33" w:rsidRPr="001A1E33" w:rsidRDefault="001A1E33" w:rsidP="0010502A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1.1. Абзац 6 подп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ункта 3.1.1 пункта 3 Положения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редакции:</w:t>
      </w:r>
    </w:p>
    <w:p w14:paraId="74785F69" w14:textId="77777777" w:rsidR="006440F6" w:rsidRDefault="001A1E33" w:rsidP="005C7084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«в случае изменения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площади нестационарно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торгового объекта в сторону увеличения не более 100%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от имеющейся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лощади или уменьшения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пло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щади нестационарного торгового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а, составляется дополнительное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соглашение к заключенному ранее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на право размещения НТО, при наличии положительного заключения комиссии по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ассмотрению заявлений на право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размеще</w:t>
      </w:r>
      <w:r w:rsidR="00F4572A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НТО, с учетом изменения размера платы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за размещение НТО. Изменение площади нестационарного торгового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ъекта разрешается однократно за всё время предоставления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размещение НТО.».</w:t>
      </w:r>
    </w:p>
    <w:p w14:paraId="48F12EA3" w14:textId="77777777" w:rsidR="001E382B" w:rsidRPr="001E382B" w:rsidRDefault="001E382B" w:rsidP="0010502A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82B">
        <w:rPr>
          <w:rFonts w:ascii="Times New Roman" w:eastAsia="Times New Roman" w:hAnsi="Times New Roman"/>
          <w:sz w:val="24"/>
          <w:szCs w:val="24"/>
          <w:lang w:eastAsia="ru-RU"/>
        </w:rPr>
        <w:t>1.2. Подпункт в) пункта 3.4. Положения изложить в новой редакции:</w:t>
      </w:r>
    </w:p>
    <w:p w14:paraId="679707D7" w14:textId="77777777" w:rsidR="006440F6" w:rsidRDefault="001E382B" w:rsidP="005C7084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82B">
        <w:rPr>
          <w:rFonts w:ascii="Times New Roman" w:eastAsia="Times New Roman" w:hAnsi="Times New Roman"/>
          <w:sz w:val="24"/>
          <w:szCs w:val="24"/>
          <w:lang w:eastAsia="ru-RU"/>
        </w:rPr>
        <w:tab/>
        <w:t>«в) Выявление несоответствия НТО эскизу (д</w:t>
      </w:r>
      <w:r w:rsidR="009B09C2">
        <w:rPr>
          <w:rFonts w:ascii="Times New Roman" w:eastAsia="Times New Roman" w:hAnsi="Times New Roman"/>
          <w:sz w:val="24"/>
          <w:szCs w:val="24"/>
          <w:lang w:eastAsia="ru-RU"/>
        </w:rPr>
        <w:t xml:space="preserve">изайн проекту), согласованному </w:t>
      </w:r>
      <w:r w:rsidRPr="001E382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B09C2">
        <w:rPr>
          <w:rFonts w:ascii="Times New Roman" w:eastAsia="Times New Roman" w:hAnsi="Times New Roman"/>
          <w:sz w:val="24"/>
          <w:szCs w:val="24"/>
          <w:lang w:eastAsia="ru-RU"/>
        </w:rPr>
        <w:t>архитектором города</w:t>
      </w:r>
      <w:r w:rsidRPr="001E382B">
        <w:rPr>
          <w:rFonts w:ascii="Times New Roman" w:eastAsia="Times New Roman" w:hAnsi="Times New Roman"/>
          <w:sz w:val="24"/>
          <w:szCs w:val="24"/>
          <w:lang w:eastAsia="ru-RU"/>
        </w:rPr>
        <w:t>, а также установки холодильного и иного сопутствующего выносного оборудования за пределами НТО;».</w:t>
      </w:r>
    </w:p>
    <w:p w14:paraId="2814C123" w14:textId="42104C55" w:rsidR="009B09C2" w:rsidRPr="009B09C2" w:rsidRDefault="009B09C2" w:rsidP="005C7084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>Подп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ункт 3.6</w:t>
      </w:r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proofErr w:type="gramStart"/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172D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proofErr w:type="gramEnd"/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редакции: </w:t>
      </w:r>
    </w:p>
    <w:p w14:paraId="3F42231F" w14:textId="77777777" w:rsidR="009B09C2" w:rsidRDefault="009B09C2" w:rsidP="005C7084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76005"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>. При размещении НТО переоборудование их конструкций, замена конфигурации, увеличение площади и размеров НТО, ограждений и других конструкций согласовывается с администрацией</w:t>
      </w:r>
      <w:r w:rsidR="00B7600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города Фокино. Установка объектов НТО </w:t>
      </w:r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производится без возведения фундамента и с </w:t>
      </w:r>
      <w:r w:rsidR="005C7084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соблюдением благоустройства прилегающей </w:t>
      </w:r>
      <w:r w:rsidRPr="009B09C2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территории.». </w:t>
      </w:r>
    </w:p>
    <w:p w14:paraId="674A3A12" w14:textId="77777777" w:rsidR="005C7084" w:rsidRPr="005C7084" w:rsidRDefault="00D0008D" w:rsidP="005C7084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C7084" w:rsidRPr="005C7084">
        <w:rPr>
          <w:rFonts w:ascii="Times New Roman" w:eastAsia="Times New Roman" w:hAnsi="Times New Roman"/>
          <w:sz w:val="24"/>
          <w:szCs w:val="24"/>
          <w:lang w:eastAsia="ru-RU"/>
        </w:rPr>
        <w:t>Внест</w:t>
      </w:r>
      <w:r w:rsidR="0010502A">
        <w:rPr>
          <w:rFonts w:ascii="Times New Roman" w:eastAsia="Times New Roman" w:hAnsi="Times New Roman"/>
          <w:sz w:val="24"/>
          <w:szCs w:val="24"/>
          <w:lang w:eastAsia="ru-RU"/>
        </w:rPr>
        <w:t xml:space="preserve">и следующие изменения в </w:t>
      </w:r>
      <w:r w:rsidR="003326C9">
        <w:rPr>
          <w:rFonts w:ascii="Times New Roman" w:eastAsia="Times New Roman" w:hAnsi="Times New Roman"/>
          <w:sz w:val="24"/>
          <w:szCs w:val="24"/>
          <w:lang w:eastAsia="ru-RU"/>
        </w:rPr>
        <w:t>Положение о предоставлении права на размещение</w:t>
      </w:r>
      <w:r w:rsidR="005C7084" w:rsidRPr="005C7084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нестационарных торговых объектов на территории городского </w:t>
      </w:r>
      <w:r w:rsidR="003326C9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«город Фокино» </w:t>
      </w:r>
      <w:r w:rsidR="005C7084" w:rsidRPr="005C7084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проведения аукциона, утвержденного </w:t>
      </w:r>
      <w:r w:rsidR="003326C9" w:rsidRP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3326C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народных </w:t>
      </w:r>
      <w:r w:rsidR="003326C9" w:rsidRP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r w:rsidR="003326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Фокино №5-816 </w:t>
      </w:r>
      <w:r w:rsidR="003326C9" w:rsidRPr="001A1E3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326C9">
        <w:rPr>
          <w:rFonts w:ascii="Times New Roman" w:eastAsia="Times New Roman" w:hAnsi="Times New Roman"/>
          <w:sz w:val="24"/>
          <w:szCs w:val="24"/>
          <w:lang w:eastAsia="ru-RU"/>
        </w:rPr>
        <w:t>28.04.2017г.:</w:t>
      </w:r>
    </w:p>
    <w:p w14:paraId="25A2AE44" w14:textId="77777777" w:rsidR="001B56FD" w:rsidRDefault="00D0008D" w:rsidP="005C7084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B56FD">
        <w:rPr>
          <w:rFonts w:ascii="Times New Roman" w:eastAsia="Times New Roman" w:hAnsi="Times New Roman"/>
          <w:sz w:val="24"/>
          <w:szCs w:val="24"/>
          <w:lang w:eastAsia="ru-RU"/>
        </w:rPr>
        <w:t>Подпункт</w:t>
      </w:r>
      <w:r w:rsidR="003326C9">
        <w:rPr>
          <w:rFonts w:ascii="Times New Roman" w:eastAsia="Times New Roman" w:hAnsi="Times New Roman"/>
          <w:sz w:val="24"/>
          <w:szCs w:val="24"/>
          <w:lang w:eastAsia="ru-RU"/>
        </w:rPr>
        <w:t xml:space="preserve"> 2.11 пункта 2 </w:t>
      </w:r>
      <w:r w:rsidR="001B56FD">
        <w:rPr>
          <w:rFonts w:ascii="Times New Roman" w:eastAsia="Times New Roman" w:hAnsi="Times New Roman"/>
          <w:sz w:val="24"/>
          <w:szCs w:val="24"/>
          <w:lang w:eastAsia="ru-RU"/>
        </w:rPr>
        <w:t>Положения изложить в новой редакции:</w:t>
      </w:r>
    </w:p>
    <w:p w14:paraId="6D04257E" w14:textId="77777777" w:rsidR="00D0008D" w:rsidRDefault="001B56FD" w:rsidP="001B56FD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«2.11 </w:t>
      </w:r>
      <w:r w:rsidR="00D0008D" w:rsidRPr="0038300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Дополнительное соглашение к заключенному договору на право размещения НТО заключается по соглашению сторон в случае увеличения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100% </w:t>
      </w:r>
      <w:r w:rsidR="00D0008D" w:rsidRPr="00383007">
        <w:rPr>
          <w:rFonts w:ascii="Times New Roman" w:eastAsia="Times New Roman" w:hAnsi="Times New Roman"/>
          <w:sz w:val="24"/>
          <w:szCs w:val="24"/>
          <w:lang w:eastAsia="ru-RU"/>
        </w:rPr>
        <w:t>от имеющейся площади или уменьшения площади НТО при наличии согласования с сетевыми организациями на предмет отсутствия подземных коммуни</w:t>
      </w:r>
      <w:r w:rsidR="00D0008D">
        <w:rPr>
          <w:rFonts w:ascii="Times New Roman" w:eastAsia="Times New Roman" w:hAnsi="Times New Roman"/>
          <w:sz w:val="24"/>
          <w:szCs w:val="24"/>
          <w:lang w:eastAsia="ru-RU"/>
        </w:rPr>
        <w:t xml:space="preserve">каций на месте размещения НТО. </w:t>
      </w:r>
      <w:r w:rsidR="00D0008D" w:rsidRPr="00383007">
        <w:rPr>
          <w:rFonts w:ascii="Times New Roman" w:eastAsia="Times New Roman" w:hAnsi="Times New Roman"/>
          <w:sz w:val="24"/>
          <w:szCs w:val="24"/>
          <w:lang w:eastAsia="ru-RU"/>
        </w:rPr>
        <w:t>Срок действия дополнительного соглашения не может превышать срока действия ранее заключенного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A1E33">
        <w:rPr>
          <w:rFonts w:ascii="Times New Roman" w:eastAsia="Times New Roman" w:hAnsi="Times New Roman"/>
          <w:sz w:val="24"/>
          <w:szCs w:val="24"/>
          <w:lang w:eastAsia="ru-RU"/>
        </w:rPr>
        <w:t>Изменение площади нестационарного торгового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ъекта разрешается однократно за всё время предоставления права на размещение НТО.</w:t>
      </w:r>
      <w:r w:rsidR="00D0008D" w:rsidRPr="00383007">
        <w:rPr>
          <w:rFonts w:ascii="Times New Roman" w:eastAsia="Times New Roman" w:hAnsi="Times New Roman"/>
          <w:sz w:val="24"/>
          <w:szCs w:val="24"/>
          <w:lang w:eastAsia="ru-RU"/>
        </w:rPr>
        <w:t xml:space="preserve">».    </w:t>
      </w:r>
    </w:p>
    <w:p w14:paraId="531F34DB" w14:textId="4656A4A7" w:rsidR="00D0008D" w:rsidRDefault="001B56FD" w:rsidP="001B56FD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000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08D" w:rsidRPr="0045694B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D0008D">
        <w:rPr>
          <w:rFonts w:ascii="Times New Roman" w:hAnsi="Times New Roman"/>
          <w:sz w:val="24"/>
          <w:szCs w:val="24"/>
        </w:rPr>
        <w:t>решение</w:t>
      </w:r>
      <w:r w:rsidR="00D0008D" w:rsidRPr="0045694B">
        <w:rPr>
          <w:rFonts w:ascii="Times New Roman" w:hAnsi="Times New Roman"/>
          <w:sz w:val="24"/>
          <w:szCs w:val="24"/>
        </w:rPr>
        <w:t xml:space="preserve"> в муниципальной газете «</w:t>
      </w:r>
      <w:proofErr w:type="spellStart"/>
      <w:r w:rsidR="00D0008D" w:rsidRPr="0045694B">
        <w:rPr>
          <w:rFonts w:ascii="Times New Roman" w:hAnsi="Times New Roman"/>
          <w:sz w:val="24"/>
          <w:szCs w:val="24"/>
        </w:rPr>
        <w:t>Фок</w:t>
      </w:r>
      <w:r w:rsidR="00A11446">
        <w:rPr>
          <w:rFonts w:ascii="Times New Roman" w:hAnsi="Times New Roman"/>
          <w:sz w:val="24"/>
          <w:szCs w:val="24"/>
        </w:rPr>
        <w:t>и</w:t>
      </w:r>
      <w:r w:rsidR="00D0008D" w:rsidRPr="0045694B">
        <w:rPr>
          <w:rFonts w:ascii="Times New Roman" w:hAnsi="Times New Roman"/>
          <w:sz w:val="24"/>
          <w:szCs w:val="24"/>
        </w:rPr>
        <w:t>нский</w:t>
      </w:r>
      <w:proofErr w:type="spellEnd"/>
      <w:r w:rsidR="00D0008D" w:rsidRPr="0045694B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города Фокино</w:t>
      </w:r>
      <w:r w:rsidR="00D0008D">
        <w:rPr>
          <w:rFonts w:ascii="Times New Roman" w:hAnsi="Times New Roman"/>
          <w:sz w:val="24"/>
          <w:szCs w:val="24"/>
        </w:rPr>
        <w:t>.</w:t>
      </w:r>
    </w:p>
    <w:p w14:paraId="6F3B868E" w14:textId="77777777" w:rsidR="00D0008D" w:rsidRPr="00383007" w:rsidRDefault="001B56FD" w:rsidP="001B56FD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D000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0008D" w:rsidRPr="00383007">
        <w:rPr>
          <w:rFonts w:ascii="Times New Roman" w:hAnsi="Times New Roman"/>
          <w:sz w:val="24"/>
          <w:szCs w:val="24"/>
        </w:rPr>
        <w:t xml:space="preserve">Контроль за исполнение настоящего решения возложить на начальника </w:t>
      </w:r>
      <w:r w:rsidR="005C7084">
        <w:rPr>
          <w:rFonts w:ascii="Times New Roman" w:hAnsi="Times New Roman"/>
          <w:sz w:val="24"/>
          <w:szCs w:val="24"/>
        </w:rPr>
        <w:t xml:space="preserve">отдела </w:t>
      </w:r>
      <w:r w:rsidR="001E3C38">
        <w:rPr>
          <w:rFonts w:ascii="Times New Roman" w:hAnsi="Times New Roman"/>
          <w:sz w:val="24"/>
          <w:szCs w:val="24"/>
        </w:rPr>
        <w:t xml:space="preserve">(отдел </w:t>
      </w:r>
      <w:r w:rsidR="005C7084">
        <w:rPr>
          <w:rFonts w:ascii="Times New Roman" w:hAnsi="Times New Roman"/>
          <w:sz w:val="24"/>
          <w:szCs w:val="24"/>
        </w:rPr>
        <w:t>управления делами</w:t>
      </w:r>
      <w:r w:rsidR="001E3C38">
        <w:rPr>
          <w:rFonts w:ascii="Times New Roman" w:hAnsi="Times New Roman"/>
          <w:sz w:val="24"/>
          <w:szCs w:val="24"/>
        </w:rPr>
        <w:t>)</w:t>
      </w:r>
      <w:r w:rsidR="005C7084">
        <w:rPr>
          <w:rFonts w:ascii="Times New Roman" w:hAnsi="Times New Roman"/>
          <w:sz w:val="24"/>
          <w:szCs w:val="24"/>
        </w:rPr>
        <w:t xml:space="preserve"> </w:t>
      </w:r>
      <w:r w:rsidR="00D0008D" w:rsidRPr="00383007">
        <w:rPr>
          <w:rFonts w:ascii="Times New Roman" w:hAnsi="Times New Roman"/>
          <w:sz w:val="24"/>
          <w:szCs w:val="24"/>
        </w:rPr>
        <w:t>администрации города Фокино</w:t>
      </w:r>
      <w:r w:rsidR="005C7084">
        <w:rPr>
          <w:rFonts w:ascii="Times New Roman" w:hAnsi="Times New Roman"/>
          <w:sz w:val="24"/>
          <w:szCs w:val="24"/>
        </w:rPr>
        <w:t xml:space="preserve"> В.В. Мишину</w:t>
      </w:r>
      <w:r w:rsidR="00D0008D">
        <w:rPr>
          <w:rFonts w:ascii="Times New Roman" w:hAnsi="Times New Roman"/>
          <w:sz w:val="24"/>
          <w:szCs w:val="24"/>
        </w:rPr>
        <w:t>.</w:t>
      </w:r>
    </w:p>
    <w:p w14:paraId="59A5DCFC" w14:textId="77777777" w:rsidR="00D0008D" w:rsidRDefault="00D0008D" w:rsidP="005C7084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1BA2DC" w14:textId="3AB44272" w:rsidR="00D0008D" w:rsidRDefault="00D0008D" w:rsidP="00D00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65D9AB" w14:textId="77777777" w:rsidR="00A11446" w:rsidRDefault="00A11446" w:rsidP="00D00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3C0AA" w14:textId="77777777" w:rsidR="00D0008D" w:rsidRPr="00260B23" w:rsidRDefault="00D0008D" w:rsidP="00D00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3256F" w14:textId="77777777" w:rsidR="00D0008D" w:rsidRDefault="00D0008D" w:rsidP="00D0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О.В. Попович</w:t>
      </w:r>
    </w:p>
    <w:p w14:paraId="12FFC78D" w14:textId="77777777" w:rsidR="00D0008D" w:rsidRDefault="00D0008D" w:rsidP="00D0008D"/>
    <w:p w14:paraId="799736D9" w14:textId="77777777" w:rsidR="00E95CB4" w:rsidRDefault="00172D34"/>
    <w:sectPr w:rsidR="00E95CB4" w:rsidSect="00AC5254">
      <w:pgSz w:w="11907" w:h="16839" w:code="9"/>
      <w:pgMar w:top="851" w:right="851" w:bottom="851" w:left="1701" w:header="170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F18"/>
    <w:multiLevelType w:val="hybridMultilevel"/>
    <w:tmpl w:val="822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4BB9"/>
    <w:multiLevelType w:val="hybridMultilevel"/>
    <w:tmpl w:val="38F6BDB2"/>
    <w:lvl w:ilvl="0" w:tplc="55726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F460A1"/>
    <w:multiLevelType w:val="hybridMultilevel"/>
    <w:tmpl w:val="DC60F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B34AB"/>
    <w:multiLevelType w:val="hybridMultilevel"/>
    <w:tmpl w:val="9CA27A92"/>
    <w:lvl w:ilvl="0" w:tplc="F4C48F6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8D"/>
    <w:rsid w:val="0010502A"/>
    <w:rsid w:val="001428A5"/>
    <w:rsid w:val="00172D34"/>
    <w:rsid w:val="001A1E33"/>
    <w:rsid w:val="001B56FD"/>
    <w:rsid w:val="001E382B"/>
    <w:rsid w:val="001E3C38"/>
    <w:rsid w:val="003326C9"/>
    <w:rsid w:val="005C7084"/>
    <w:rsid w:val="005D3D5C"/>
    <w:rsid w:val="006440F6"/>
    <w:rsid w:val="0072105E"/>
    <w:rsid w:val="009B09C2"/>
    <w:rsid w:val="00A11446"/>
    <w:rsid w:val="00A37798"/>
    <w:rsid w:val="00B3379A"/>
    <w:rsid w:val="00B76005"/>
    <w:rsid w:val="00D0008D"/>
    <w:rsid w:val="00F4572A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67B5"/>
  <w15:chartTrackingRefBased/>
  <w15:docId w15:val="{EF72D970-227F-402F-A4F4-0572B3CE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0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2023-06-15T13:29:00Z</cp:lastPrinted>
  <dcterms:created xsi:type="dcterms:W3CDTF">2023-06-19T06:01:00Z</dcterms:created>
  <dcterms:modified xsi:type="dcterms:W3CDTF">2023-06-19T07:51:00Z</dcterms:modified>
</cp:coreProperties>
</file>